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9A" w:rsidRPr="009B143A" w:rsidRDefault="009D139A" w:rsidP="009D139A">
      <w:pPr>
        <w:jc w:val="center"/>
        <w:rPr>
          <w:b/>
          <w:sz w:val="22"/>
          <w:szCs w:val="22"/>
        </w:rPr>
      </w:pPr>
      <w:bookmarkStart w:id="0" w:name="_GoBack"/>
      <w:bookmarkEnd w:id="0"/>
      <w:r>
        <w:rPr>
          <w:noProof/>
        </w:rPr>
        <w:drawing>
          <wp:anchor distT="0" distB="0" distL="114300" distR="114300" simplePos="0" relativeHeight="251664384" behindDoc="0" locked="0" layoutInCell="1" allowOverlap="1">
            <wp:simplePos x="0" y="0"/>
            <wp:positionH relativeFrom="column">
              <wp:posOffset>2609850</wp:posOffset>
            </wp:positionH>
            <wp:positionV relativeFrom="paragraph">
              <wp:posOffset>-180975</wp:posOffset>
            </wp:positionV>
            <wp:extent cx="612775" cy="779780"/>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12775" cy="779780"/>
                    </a:xfrm>
                    <a:prstGeom prst="rect">
                      <a:avLst/>
                    </a:prstGeom>
                    <a:noFill/>
                    <a:ln w="9525">
                      <a:noFill/>
                      <a:miter lim="800000"/>
                      <a:headEnd/>
                      <a:tailEnd/>
                    </a:ln>
                  </pic:spPr>
                </pic:pic>
              </a:graphicData>
            </a:graphic>
          </wp:anchor>
        </w:drawing>
      </w:r>
      <w:r w:rsidRPr="009B143A">
        <w:rPr>
          <w:b/>
          <w:sz w:val="22"/>
          <w:szCs w:val="22"/>
        </w:rPr>
        <w:t>СОВЕТ ДЕПУТАТОВ МУНИЦИПАЛЬНОГО ОБРАЗОВАНИЯ</w:t>
      </w:r>
    </w:p>
    <w:p w:rsidR="009D139A" w:rsidRPr="009B143A" w:rsidRDefault="009D139A" w:rsidP="009D139A">
      <w:pPr>
        <w:jc w:val="center"/>
        <w:rPr>
          <w:b/>
          <w:sz w:val="22"/>
          <w:szCs w:val="22"/>
        </w:rPr>
      </w:pPr>
      <w:r w:rsidRPr="009B143A">
        <w:rPr>
          <w:b/>
          <w:sz w:val="22"/>
          <w:szCs w:val="22"/>
        </w:rPr>
        <w:t>СОСНОВОБОРСКИЙ ГОРОДСКОЙ ОКРУГ ЛЕНИНГРАДСКОЙ ОБЛАСТИ</w:t>
      </w:r>
    </w:p>
    <w:p w:rsidR="009D139A" w:rsidRPr="009B143A" w:rsidRDefault="009D139A" w:rsidP="009D139A">
      <w:pPr>
        <w:jc w:val="center"/>
        <w:rPr>
          <w:b/>
          <w:sz w:val="22"/>
          <w:szCs w:val="22"/>
        </w:rPr>
      </w:pPr>
      <w:r w:rsidRPr="009B143A">
        <w:rPr>
          <w:b/>
          <w:sz w:val="22"/>
          <w:szCs w:val="22"/>
        </w:rPr>
        <w:t>(</w:t>
      </w:r>
      <w:r>
        <w:rPr>
          <w:b/>
          <w:sz w:val="22"/>
          <w:szCs w:val="22"/>
        </w:rPr>
        <w:t>ТРЕТИЙ</w:t>
      </w:r>
      <w:r w:rsidRPr="009B143A">
        <w:rPr>
          <w:b/>
          <w:sz w:val="22"/>
          <w:szCs w:val="22"/>
        </w:rPr>
        <w:t xml:space="preserve"> СОЗЫВ)</w:t>
      </w:r>
    </w:p>
    <w:p w:rsidR="009D139A" w:rsidRDefault="00736347" w:rsidP="009D139A">
      <w:pPr>
        <w:jc w:val="center"/>
        <w:rPr>
          <w:b/>
          <w:sz w:val="24"/>
        </w:rPr>
      </w:pPr>
      <w:r>
        <w:rPr>
          <w:noProof/>
        </w:rPr>
        <mc:AlternateContent>
          <mc:Choice Requires="wps">
            <w:drawing>
              <wp:anchor distT="0" distB="0" distL="114300" distR="114300" simplePos="0" relativeHeight="251663360" behindDoc="0" locked="0" layoutInCell="0" allowOverlap="1">
                <wp:simplePos x="0" y="0"/>
                <wp:positionH relativeFrom="column">
                  <wp:posOffset>68580</wp:posOffset>
                </wp:positionH>
                <wp:positionV relativeFrom="paragraph">
                  <wp:posOffset>55245</wp:posOffset>
                </wp:positionV>
                <wp:extent cx="5883275" cy="8255"/>
                <wp:effectExtent l="16510" t="15240" r="15240" b="146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3FFC"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" o:allowincell="f" strokeweight="2pt">
                <v:stroke startarrowwidth="narrow" startarrowlength="short" endarrowwidth="narrow" endarrowlength="short"/>
              </v:line>
            </w:pict>
          </mc:Fallback>
        </mc:AlternateContent>
      </w:r>
    </w:p>
    <w:p w:rsidR="009D139A" w:rsidRPr="009B143A" w:rsidRDefault="009D139A" w:rsidP="009D139A">
      <w:pPr>
        <w:jc w:val="center"/>
        <w:rPr>
          <w:b/>
          <w:spacing w:val="20"/>
          <w:sz w:val="40"/>
          <w:szCs w:val="40"/>
        </w:rPr>
      </w:pPr>
      <w:r w:rsidRPr="009B143A">
        <w:rPr>
          <w:b/>
          <w:spacing w:val="20"/>
          <w:sz w:val="40"/>
          <w:szCs w:val="40"/>
        </w:rPr>
        <w:t>Р Е Ш Е Н И Е</w:t>
      </w:r>
    </w:p>
    <w:p w:rsidR="00072B22" w:rsidRDefault="00072B22" w:rsidP="00072B22">
      <w:pPr>
        <w:jc w:val="center"/>
        <w:rPr>
          <w:b/>
          <w:sz w:val="28"/>
          <w:szCs w:val="28"/>
        </w:rPr>
      </w:pPr>
    </w:p>
    <w:p w:rsidR="00072B22" w:rsidRPr="00D924BE" w:rsidRDefault="00072B22" w:rsidP="00072B22">
      <w:pPr>
        <w:jc w:val="center"/>
        <w:rPr>
          <w:b/>
          <w:sz w:val="28"/>
          <w:szCs w:val="28"/>
        </w:rPr>
      </w:pPr>
      <w:r w:rsidRPr="00D924BE">
        <w:rPr>
          <w:b/>
          <w:sz w:val="28"/>
          <w:szCs w:val="28"/>
        </w:rPr>
        <w:t xml:space="preserve">от 31.01.2018 г.  № </w:t>
      </w:r>
      <w:r>
        <w:rPr>
          <w:b/>
          <w:sz w:val="28"/>
          <w:szCs w:val="28"/>
        </w:rPr>
        <w:t>5</w:t>
      </w:r>
    </w:p>
    <w:p w:rsidR="007A19BC" w:rsidRDefault="007A19BC" w:rsidP="009D139A">
      <w:pPr>
        <w:jc w:val="right"/>
        <w:rPr>
          <w:b/>
          <w:sz w:val="28"/>
          <w:szCs w:val="28"/>
          <w:u w:val="single"/>
        </w:rPr>
      </w:pPr>
    </w:p>
    <w:tbl>
      <w:tblPr>
        <w:tblW w:w="0" w:type="auto"/>
        <w:tblLook w:val="01E0" w:firstRow="1" w:lastRow="1" w:firstColumn="1" w:lastColumn="1" w:noHBand="0" w:noVBand="0"/>
      </w:tblPr>
      <w:tblGrid>
        <w:gridCol w:w="6204"/>
      </w:tblGrid>
      <w:tr w:rsidR="009D139A" w:rsidRPr="003F4428" w:rsidTr="007E3B30">
        <w:tc>
          <w:tcPr>
            <w:tcW w:w="6204" w:type="dxa"/>
          </w:tcPr>
          <w:p w:rsidR="009D139A" w:rsidRPr="003F4428" w:rsidRDefault="009D139A" w:rsidP="00A41965">
            <w:pPr>
              <w:jc w:val="both"/>
              <w:rPr>
                <w:rFonts w:ascii="Arial" w:hAnsi="Arial"/>
                <w:sz w:val="28"/>
                <w:szCs w:val="28"/>
              </w:rPr>
            </w:pPr>
            <w:r w:rsidRPr="003F4428">
              <w:rPr>
                <w:b/>
                <w:sz w:val="28"/>
                <w:szCs w:val="28"/>
              </w:rPr>
              <w:t>«О</w:t>
            </w:r>
            <w:r>
              <w:rPr>
                <w:b/>
                <w:sz w:val="28"/>
                <w:szCs w:val="28"/>
              </w:rPr>
              <w:t xml:space="preserve"> внесении изменений в «</w:t>
            </w:r>
            <w:r w:rsidRPr="003F4428">
              <w:rPr>
                <w:b/>
                <w:sz w:val="28"/>
                <w:szCs w:val="28"/>
              </w:rPr>
              <w:t>Положени</w:t>
            </w:r>
            <w:r>
              <w:rPr>
                <w:b/>
                <w:sz w:val="28"/>
                <w:szCs w:val="28"/>
              </w:rPr>
              <w:t>е</w:t>
            </w:r>
            <w:r w:rsidRPr="003F4428">
              <w:rPr>
                <w:b/>
                <w:sz w:val="28"/>
                <w:szCs w:val="28"/>
              </w:rPr>
              <w:t xml:space="preserve"> о порядке управления и распоряжения муниципальной собственностью муниципального об</w:t>
            </w:r>
            <w:r>
              <w:rPr>
                <w:b/>
                <w:sz w:val="28"/>
                <w:szCs w:val="28"/>
              </w:rPr>
              <w:t>р</w:t>
            </w:r>
            <w:r w:rsidRPr="003F4428">
              <w:rPr>
                <w:b/>
                <w:sz w:val="28"/>
                <w:szCs w:val="28"/>
              </w:rPr>
              <w:t>азования Сосновоборский городской округ»</w:t>
            </w:r>
            <w:r w:rsidR="00A41965">
              <w:rPr>
                <w:b/>
                <w:sz w:val="28"/>
                <w:szCs w:val="28"/>
              </w:rPr>
              <w:t xml:space="preserve"> (Второе чтение) </w:t>
            </w:r>
          </w:p>
        </w:tc>
      </w:tr>
    </w:tbl>
    <w:p w:rsidR="004518FB" w:rsidRDefault="004518FB" w:rsidP="00AF3A76">
      <w:pPr>
        <w:ind w:firstLine="708"/>
        <w:rPr>
          <w:rFonts w:ascii="Arial" w:hAnsi="Arial"/>
          <w:sz w:val="24"/>
        </w:rPr>
      </w:pPr>
    </w:p>
    <w:p w:rsidR="00AF3A76" w:rsidRDefault="00736347" w:rsidP="00F933CA">
      <w:pPr>
        <w:ind w:firstLine="709"/>
        <w:jc w:val="both"/>
        <w:rPr>
          <w:rFonts w:ascii="Arial" w:hAnsi="Arial"/>
          <w:sz w:val="24"/>
        </w:rPr>
      </w:pPr>
      <w:r>
        <w:rPr>
          <w:rFonts w:ascii="Arial" w:hAnsi="Arial"/>
          <w:noProof/>
          <w:sz w:val="24"/>
        </w:rPr>
        <mc:AlternateContent>
          <mc:Choice Requires="wps">
            <w:drawing>
              <wp:anchor distT="0" distB="0" distL="114300" distR="114300" simplePos="0" relativeHeight="251661312" behindDoc="0" locked="0" layoutInCell="0" allowOverlap="1">
                <wp:simplePos x="0" y="0"/>
                <wp:positionH relativeFrom="column">
                  <wp:posOffset>1203960</wp:posOffset>
                </wp:positionH>
                <wp:positionV relativeFrom="paragraph">
                  <wp:posOffset>975995</wp:posOffset>
                </wp:positionV>
                <wp:extent cx="5029835" cy="635"/>
                <wp:effectExtent l="0" t="4445" r="0" b="44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5E9A33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76.85pt" to="490.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" o:allowincell="f" stroked="f" strokeweight="2pt">
                <v:stroke startarrowwidth="narrow" startarrowlength="short" endarrowwidth="narrow" endarrowlength="short"/>
              </v:line>
            </w:pict>
          </mc:Fallback>
        </mc:AlternateContent>
      </w:r>
      <w:r w:rsidR="009D139A">
        <w:rPr>
          <w:rFonts w:ascii="Arial" w:hAnsi="Arial"/>
          <w:sz w:val="24"/>
        </w:rPr>
        <w:t xml:space="preserve">Рассмотрев предложения рабочей группы и руководствуясь </w:t>
      </w:r>
      <w:r w:rsidR="004518FB">
        <w:rPr>
          <w:rFonts w:ascii="Arial" w:hAnsi="Arial"/>
          <w:sz w:val="24"/>
        </w:rPr>
        <w:t xml:space="preserve">пунктом 5 части 10 статьи 35 </w:t>
      </w:r>
      <w:r w:rsidR="004518FB" w:rsidRPr="004518FB">
        <w:rPr>
          <w:rFonts w:ascii="Arial" w:hAnsi="Arial"/>
          <w:sz w:val="24"/>
        </w:rPr>
        <w:t>Федеральн</w:t>
      </w:r>
      <w:r w:rsidR="004518FB">
        <w:rPr>
          <w:rFonts w:ascii="Arial" w:hAnsi="Arial"/>
          <w:sz w:val="24"/>
        </w:rPr>
        <w:t>ого</w:t>
      </w:r>
      <w:r w:rsidR="004518FB" w:rsidRPr="004518FB">
        <w:rPr>
          <w:rFonts w:ascii="Arial" w:hAnsi="Arial"/>
          <w:sz w:val="24"/>
        </w:rPr>
        <w:t xml:space="preserve"> закон</w:t>
      </w:r>
      <w:r w:rsidR="004518FB">
        <w:rPr>
          <w:rFonts w:ascii="Arial" w:hAnsi="Arial"/>
          <w:sz w:val="24"/>
        </w:rPr>
        <w:t>а</w:t>
      </w:r>
      <w:r w:rsidR="004518FB" w:rsidRPr="004518FB">
        <w:rPr>
          <w:rFonts w:ascii="Arial" w:hAnsi="Arial"/>
          <w:sz w:val="24"/>
        </w:rPr>
        <w:t xml:space="preserve"> от 06.10.2003 N131-ФЗ </w:t>
      </w:r>
      <w:r w:rsidR="004518FB">
        <w:rPr>
          <w:rFonts w:ascii="Arial" w:hAnsi="Arial"/>
          <w:sz w:val="24"/>
        </w:rPr>
        <w:t>«</w:t>
      </w:r>
      <w:r w:rsidR="004518FB" w:rsidRPr="004518FB">
        <w:rPr>
          <w:rFonts w:ascii="Arial" w:hAnsi="Arial"/>
          <w:sz w:val="24"/>
        </w:rPr>
        <w:t>Об общих принципах организации местного самоуправления в Российской Федерации</w:t>
      </w:r>
      <w:r w:rsidR="004518FB">
        <w:rPr>
          <w:rFonts w:ascii="Arial" w:hAnsi="Arial"/>
          <w:sz w:val="24"/>
        </w:rPr>
        <w:t xml:space="preserve">» </w:t>
      </w:r>
      <w:r w:rsidR="004518FB" w:rsidRPr="004518FB">
        <w:rPr>
          <w:rFonts w:ascii="Arial" w:hAnsi="Arial"/>
          <w:sz w:val="24"/>
        </w:rPr>
        <w:t>(</w:t>
      </w:r>
      <w:r w:rsidR="004518FB">
        <w:rPr>
          <w:rFonts w:ascii="Arial" w:hAnsi="Arial"/>
          <w:sz w:val="24"/>
        </w:rPr>
        <w:t xml:space="preserve">в редакции </w:t>
      </w:r>
      <w:r w:rsidR="004518FB" w:rsidRPr="004518FB">
        <w:rPr>
          <w:rFonts w:ascii="Arial" w:hAnsi="Arial"/>
          <w:sz w:val="24"/>
        </w:rPr>
        <w:t>от 30.10.2017)</w:t>
      </w:r>
      <w:r w:rsidR="004518FB">
        <w:rPr>
          <w:rFonts w:ascii="Arial" w:hAnsi="Arial"/>
          <w:sz w:val="24"/>
        </w:rPr>
        <w:t xml:space="preserve">, </w:t>
      </w:r>
      <w:r w:rsidR="00F933CA">
        <w:rPr>
          <w:rFonts w:ascii="Arial" w:hAnsi="Arial"/>
          <w:sz w:val="24"/>
        </w:rPr>
        <w:t xml:space="preserve">пунктом 5 части 1 статьи 27 Устава муниципального образования Сосновоборский городской округ Ленинградской области, </w:t>
      </w:r>
      <w:r w:rsidR="00AF3A76">
        <w:rPr>
          <w:rFonts w:ascii="Arial" w:hAnsi="Arial"/>
          <w:sz w:val="24"/>
        </w:rPr>
        <w:t>совет депутатов Сосновоборского городского округа</w:t>
      </w:r>
    </w:p>
    <w:p w:rsidR="00C5555E" w:rsidRDefault="00C5555E" w:rsidP="00AF3A76">
      <w:pPr>
        <w:ind w:firstLine="709"/>
        <w:jc w:val="center"/>
        <w:rPr>
          <w:rFonts w:ascii="Arial" w:hAnsi="Arial"/>
          <w:sz w:val="24"/>
        </w:rPr>
      </w:pPr>
    </w:p>
    <w:p w:rsidR="00AF3A76" w:rsidRDefault="00AF3A76" w:rsidP="00AF3A76">
      <w:pPr>
        <w:ind w:firstLine="709"/>
        <w:jc w:val="center"/>
        <w:rPr>
          <w:rFonts w:ascii="Arial" w:hAnsi="Arial"/>
          <w:sz w:val="24"/>
        </w:rPr>
      </w:pPr>
      <w:r>
        <w:rPr>
          <w:rFonts w:ascii="Arial" w:hAnsi="Arial"/>
          <w:sz w:val="24"/>
        </w:rPr>
        <w:t>Р Е Ш И Л:</w:t>
      </w:r>
    </w:p>
    <w:p w:rsidR="00C5555E" w:rsidRDefault="00C5555E" w:rsidP="00AF3A76">
      <w:pPr>
        <w:ind w:firstLine="709"/>
        <w:jc w:val="center"/>
        <w:rPr>
          <w:rFonts w:ascii="Arial" w:hAnsi="Arial"/>
          <w:sz w:val="24"/>
        </w:rPr>
      </w:pPr>
    </w:p>
    <w:p w:rsidR="00FF0696" w:rsidRDefault="00AF3A76" w:rsidP="00FF0696">
      <w:pPr>
        <w:ind w:firstLine="709"/>
        <w:jc w:val="both"/>
        <w:rPr>
          <w:rFonts w:ascii="Arial" w:hAnsi="Arial"/>
          <w:sz w:val="24"/>
        </w:rPr>
      </w:pPr>
      <w:r>
        <w:rPr>
          <w:rFonts w:ascii="Arial" w:hAnsi="Arial"/>
          <w:sz w:val="24"/>
        </w:rPr>
        <w:t xml:space="preserve">1. </w:t>
      </w:r>
      <w:r w:rsidR="00FF0696">
        <w:rPr>
          <w:rFonts w:ascii="Arial" w:hAnsi="Arial"/>
          <w:sz w:val="24"/>
        </w:rPr>
        <w:t xml:space="preserve">Внести следующие изменения в </w:t>
      </w:r>
      <w:r w:rsidR="00FF0696" w:rsidRPr="00FF0696">
        <w:rPr>
          <w:rFonts w:ascii="Arial" w:hAnsi="Arial"/>
          <w:sz w:val="24"/>
        </w:rPr>
        <w:t>«Положение о порядке управления и распоряжения муниципальной собственностью муниципального образования Сосновоборский городской округ»</w:t>
      </w:r>
      <w:r w:rsidR="00FF0696">
        <w:rPr>
          <w:rFonts w:ascii="Arial" w:hAnsi="Arial"/>
          <w:sz w:val="24"/>
        </w:rPr>
        <w:t xml:space="preserve">, утвержденное решением Собрания представителей </w:t>
      </w:r>
      <w:r w:rsidR="00FF0696" w:rsidRPr="00FF0696">
        <w:rPr>
          <w:rFonts w:ascii="Arial" w:hAnsi="Arial"/>
          <w:sz w:val="24"/>
        </w:rPr>
        <w:t>от 18.09.2001 №96 (с учетом изменений и дополнений на 25.10.2017)</w:t>
      </w:r>
      <w:r w:rsidR="009069F8">
        <w:rPr>
          <w:rFonts w:ascii="Arial" w:hAnsi="Arial"/>
          <w:sz w:val="24"/>
        </w:rPr>
        <w:t>:</w:t>
      </w:r>
    </w:p>
    <w:p w:rsidR="00E23FD7" w:rsidRDefault="00E23FD7" w:rsidP="00C562F9">
      <w:pPr>
        <w:ind w:firstLine="709"/>
        <w:jc w:val="both"/>
        <w:rPr>
          <w:rFonts w:ascii="Arial" w:hAnsi="Arial"/>
          <w:sz w:val="24"/>
        </w:rPr>
      </w:pPr>
    </w:p>
    <w:p w:rsidR="00C562F9" w:rsidRDefault="00C562F9" w:rsidP="00C562F9">
      <w:pPr>
        <w:ind w:firstLine="709"/>
        <w:jc w:val="both"/>
        <w:rPr>
          <w:rFonts w:ascii="Arial" w:hAnsi="Arial"/>
          <w:sz w:val="24"/>
        </w:rPr>
      </w:pPr>
      <w:r w:rsidRPr="00072B22">
        <w:rPr>
          <w:rFonts w:ascii="Arial" w:hAnsi="Arial"/>
          <w:sz w:val="24"/>
        </w:rPr>
        <w:t>1.</w:t>
      </w:r>
      <w:r w:rsidR="00A4360A" w:rsidRPr="00072B22">
        <w:rPr>
          <w:rFonts w:ascii="Arial" w:hAnsi="Arial"/>
          <w:sz w:val="24"/>
        </w:rPr>
        <w:t>1</w:t>
      </w:r>
      <w:r w:rsidRPr="00072B22">
        <w:rPr>
          <w:rFonts w:ascii="Arial" w:hAnsi="Arial"/>
          <w:sz w:val="24"/>
        </w:rPr>
        <w:t>. статью 22.3 изложить в новой редакции:</w:t>
      </w:r>
    </w:p>
    <w:p w:rsidR="00072B22" w:rsidRPr="00072B22" w:rsidRDefault="00072B22" w:rsidP="00072B22">
      <w:pPr>
        <w:ind w:firstLine="709"/>
        <w:jc w:val="both"/>
        <w:rPr>
          <w:rFonts w:ascii="Arial" w:hAnsi="Arial"/>
          <w:b/>
          <w:sz w:val="24"/>
        </w:rPr>
      </w:pPr>
      <w:r w:rsidRPr="00072B22">
        <w:rPr>
          <w:rFonts w:ascii="Arial" w:hAnsi="Arial"/>
          <w:b/>
          <w:sz w:val="24"/>
        </w:rPr>
        <w:t>«22.3. Порядок продажи жилых помещений муниципального жилищного фонда</w:t>
      </w:r>
    </w:p>
    <w:p w:rsidR="00072B22" w:rsidRPr="00072B22" w:rsidRDefault="00072B22" w:rsidP="00072B22">
      <w:pPr>
        <w:ind w:firstLine="709"/>
        <w:jc w:val="both"/>
        <w:rPr>
          <w:rFonts w:ascii="Arial" w:hAnsi="Arial"/>
          <w:sz w:val="24"/>
        </w:rPr>
      </w:pPr>
    </w:p>
    <w:p w:rsidR="00072B22" w:rsidRPr="00072B22" w:rsidRDefault="00072B22" w:rsidP="00072B22">
      <w:pPr>
        <w:ind w:firstLine="709"/>
        <w:jc w:val="both"/>
        <w:rPr>
          <w:rFonts w:ascii="Arial" w:hAnsi="Arial"/>
          <w:sz w:val="24"/>
        </w:rPr>
      </w:pPr>
      <w:r w:rsidRPr="00072B22">
        <w:rPr>
          <w:rFonts w:ascii="Arial" w:hAnsi="Arial"/>
          <w:sz w:val="24"/>
        </w:rPr>
        <w:t>22.3.1. Жилые помещения муниципального жилищного фонда коммерческого использования могут быть проданы в собственность граждан путем:</w:t>
      </w:r>
    </w:p>
    <w:p w:rsidR="00072B22" w:rsidRPr="00072B22" w:rsidRDefault="00072B22" w:rsidP="00072B22">
      <w:pPr>
        <w:ind w:firstLine="709"/>
        <w:jc w:val="both"/>
        <w:rPr>
          <w:rFonts w:ascii="Arial" w:hAnsi="Arial"/>
          <w:sz w:val="24"/>
        </w:rPr>
      </w:pPr>
      <w:r w:rsidRPr="00072B22">
        <w:rPr>
          <w:rFonts w:ascii="Arial" w:hAnsi="Arial"/>
          <w:sz w:val="24"/>
        </w:rPr>
        <w:t>а) передачи в собственность граждан по договорам купли-продажи;</w:t>
      </w:r>
    </w:p>
    <w:p w:rsidR="00072B22" w:rsidRPr="00072B22" w:rsidRDefault="00072B22" w:rsidP="00072B22">
      <w:pPr>
        <w:ind w:firstLine="709"/>
        <w:jc w:val="both"/>
        <w:rPr>
          <w:rFonts w:ascii="Arial" w:hAnsi="Arial"/>
          <w:sz w:val="24"/>
        </w:rPr>
      </w:pPr>
      <w:r w:rsidRPr="00072B22">
        <w:rPr>
          <w:rFonts w:ascii="Arial" w:hAnsi="Arial"/>
          <w:sz w:val="24"/>
        </w:rPr>
        <w:t>б) передачи в собственность граждан по договорам купли-продажи с рассрочкой платежа.</w:t>
      </w:r>
    </w:p>
    <w:p w:rsidR="00072B22" w:rsidRPr="00072B22" w:rsidRDefault="00072B22" w:rsidP="00072B22">
      <w:pPr>
        <w:ind w:firstLine="709"/>
        <w:jc w:val="both"/>
        <w:rPr>
          <w:rFonts w:ascii="Arial" w:hAnsi="Arial"/>
          <w:sz w:val="24"/>
        </w:rPr>
      </w:pPr>
      <w:r w:rsidRPr="00072B22">
        <w:rPr>
          <w:rFonts w:ascii="Arial" w:hAnsi="Arial"/>
          <w:sz w:val="24"/>
        </w:rPr>
        <w:t>22.3.2. Наниматель жилого помещения муниципального жилищного фонда коммерческого использования имеет право выкупа занимаемого им жилого помещения по истечении 5 (пяти) лет проживания в данном помещении.</w:t>
      </w:r>
    </w:p>
    <w:p w:rsidR="00072B22" w:rsidRPr="00072B22" w:rsidRDefault="00072B22" w:rsidP="00072B22">
      <w:pPr>
        <w:ind w:firstLine="709"/>
        <w:jc w:val="both"/>
        <w:rPr>
          <w:rFonts w:ascii="Arial" w:hAnsi="Arial"/>
          <w:sz w:val="24"/>
        </w:rPr>
      </w:pPr>
      <w:r w:rsidRPr="00072B22">
        <w:rPr>
          <w:rFonts w:ascii="Arial" w:hAnsi="Arial"/>
          <w:sz w:val="24"/>
        </w:rPr>
        <w:t>22.3.3. На основании правового акта администрации городского округа нанимателям жилого помещения муниципального жилищного фонда коммерческого использования может быть предоставлена рассрочка платежа за выкуп жилого помещения на срок до 10 (десяти) лет. При этом наниматель жилого помещения обязан единовременно внести в бюджет городского округа не менее 30 (тридцати) процентов цены его продажи.</w:t>
      </w:r>
    </w:p>
    <w:p w:rsidR="00072B22" w:rsidRDefault="00072B22" w:rsidP="00072B22">
      <w:pPr>
        <w:ind w:firstLine="709"/>
        <w:jc w:val="both"/>
        <w:rPr>
          <w:rFonts w:ascii="Arial" w:hAnsi="Arial"/>
          <w:sz w:val="24"/>
        </w:rPr>
      </w:pPr>
      <w:r w:rsidRPr="00072B22">
        <w:rPr>
          <w:rFonts w:ascii="Arial" w:hAnsi="Arial"/>
          <w:sz w:val="24"/>
        </w:rPr>
        <w:lastRenderedPageBreak/>
        <w:t>22.3.4. Правом предоставления рассрочки при выкупе занимаемого жилого помещения коммерческого использования обладают следующие категории нанимателей:</w:t>
      </w:r>
    </w:p>
    <w:p w:rsidR="00A41965" w:rsidRDefault="00A41965" w:rsidP="00072B22">
      <w:pPr>
        <w:ind w:firstLine="709"/>
        <w:jc w:val="both"/>
        <w:rPr>
          <w:rFonts w:ascii="Arial" w:hAnsi="Arial"/>
          <w:sz w:val="24"/>
        </w:rPr>
      </w:pPr>
    </w:p>
    <w:p w:rsidR="00A41965" w:rsidRPr="00072B22" w:rsidRDefault="00A41965" w:rsidP="00072B22">
      <w:pPr>
        <w:ind w:firstLine="709"/>
        <w:jc w:val="both"/>
        <w:rPr>
          <w:rFonts w:ascii="Arial" w:hAnsi="Arial"/>
          <w:sz w:val="24"/>
        </w:rPr>
      </w:pPr>
    </w:p>
    <w:p w:rsidR="00072B22" w:rsidRPr="00072B22" w:rsidRDefault="00072B22" w:rsidP="00072B22">
      <w:pPr>
        <w:ind w:firstLine="709"/>
        <w:jc w:val="both"/>
        <w:rPr>
          <w:rFonts w:ascii="Arial" w:hAnsi="Arial"/>
          <w:sz w:val="24"/>
        </w:rPr>
      </w:pPr>
      <w:r w:rsidRPr="00072B22">
        <w:rPr>
          <w:rFonts w:ascii="Arial" w:hAnsi="Arial"/>
          <w:sz w:val="24"/>
        </w:rPr>
        <w:t>а) граждане, отнесенные к категориям, которым могут быть предоставлены служебные жилые помещения в муниципальном специализированном жилищном фонде муниципального образования Сосновоборский городской округ Ленинградской области;</w:t>
      </w:r>
    </w:p>
    <w:p w:rsidR="00072B22" w:rsidRPr="00072B22" w:rsidRDefault="00072B22" w:rsidP="00072B22">
      <w:pPr>
        <w:ind w:firstLine="709"/>
        <w:jc w:val="both"/>
        <w:rPr>
          <w:rFonts w:ascii="Arial" w:hAnsi="Arial"/>
          <w:sz w:val="24"/>
        </w:rPr>
      </w:pPr>
      <w:r w:rsidRPr="00072B22">
        <w:rPr>
          <w:rFonts w:ascii="Arial" w:hAnsi="Arial"/>
          <w:sz w:val="24"/>
        </w:rPr>
        <w:t>б) граждане, состоящие на учете в качестве нуждающихся в жилых помещениях, предоставляемых по договорам социального найма в администрации Сосновоборского городского округа;</w:t>
      </w:r>
    </w:p>
    <w:p w:rsidR="00072B22" w:rsidRPr="00072B22" w:rsidRDefault="00072B22" w:rsidP="00072B22">
      <w:pPr>
        <w:ind w:firstLine="709"/>
        <w:jc w:val="both"/>
        <w:rPr>
          <w:rFonts w:ascii="Arial" w:hAnsi="Arial"/>
          <w:sz w:val="24"/>
        </w:rPr>
      </w:pPr>
      <w:r w:rsidRPr="00072B22">
        <w:rPr>
          <w:rFonts w:ascii="Arial" w:hAnsi="Arial"/>
          <w:sz w:val="24"/>
        </w:rPr>
        <w:t>в) многодетные семьи либо неполные семьи, состоящие из одного родителя;</w:t>
      </w:r>
    </w:p>
    <w:p w:rsidR="00072B22" w:rsidRPr="00072B22" w:rsidRDefault="00072B22" w:rsidP="00072B22">
      <w:pPr>
        <w:ind w:firstLine="709"/>
        <w:jc w:val="both"/>
        <w:rPr>
          <w:rFonts w:ascii="Arial" w:hAnsi="Arial"/>
          <w:sz w:val="24"/>
        </w:rPr>
      </w:pPr>
      <w:r w:rsidRPr="00072B22">
        <w:rPr>
          <w:rFonts w:ascii="Arial" w:hAnsi="Arial"/>
          <w:sz w:val="24"/>
        </w:rPr>
        <w:t>г) семьи, в составе которых имеются граждане категории инвалиды;</w:t>
      </w:r>
    </w:p>
    <w:p w:rsidR="00072B22" w:rsidRPr="00072B22" w:rsidRDefault="00072B22" w:rsidP="00072B22">
      <w:pPr>
        <w:ind w:firstLine="709"/>
        <w:jc w:val="both"/>
        <w:rPr>
          <w:rFonts w:ascii="Arial" w:hAnsi="Arial"/>
          <w:sz w:val="24"/>
        </w:rPr>
      </w:pPr>
      <w:r w:rsidRPr="00072B22">
        <w:rPr>
          <w:rFonts w:ascii="Arial" w:hAnsi="Arial"/>
          <w:sz w:val="24"/>
        </w:rPr>
        <w:t>д) граждане, признанные нуждающимися в улучшении жилищных условий (в соответствии со статьей 51 Ж</w:t>
      </w:r>
      <w:r>
        <w:rPr>
          <w:rFonts w:ascii="Arial" w:hAnsi="Arial"/>
          <w:sz w:val="24"/>
        </w:rPr>
        <w:t xml:space="preserve">илищного кодекса </w:t>
      </w:r>
      <w:r w:rsidRPr="00072B22">
        <w:rPr>
          <w:rFonts w:ascii="Arial" w:hAnsi="Arial"/>
          <w:sz w:val="24"/>
        </w:rPr>
        <w:t>Р</w:t>
      </w:r>
      <w:r>
        <w:rPr>
          <w:rFonts w:ascii="Arial" w:hAnsi="Arial"/>
          <w:sz w:val="24"/>
        </w:rPr>
        <w:t>оссийской Федерации</w:t>
      </w:r>
      <w:r w:rsidRPr="00072B22">
        <w:rPr>
          <w:rFonts w:ascii="Arial" w:hAnsi="Arial"/>
          <w:sz w:val="24"/>
        </w:rPr>
        <w:t>).</w:t>
      </w:r>
    </w:p>
    <w:p w:rsidR="00072B22" w:rsidRPr="00072B22" w:rsidRDefault="00072B22" w:rsidP="00072B22">
      <w:pPr>
        <w:ind w:firstLine="709"/>
        <w:jc w:val="both"/>
        <w:rPr>
          <w:rFonts w:ascii="Arial" w:hAnsi="Arial"/>
          <w:sz w:val="24"/>
        </w:rPr>
      </w:pPr>
      <w:r w:rsidRPr="00072B22">
        <w:rPr>
          <w:rFonts w:ascii="Arial" w:hAnsi="Arial"/>
          <w:sz w:val="24"/>
        </w:rPr>
        <w:t>22.3.5. Правом выкупа жилого помещения в муниципальном жилищном фонде коммерческого использования по договорам купли-продажи по льготной цене в размере 85% от цены, устанавливаемой на основании отчета о рыночной оценке муниципального имущества, обладают следующие лица:</w:t>
      </w:r>
    </w:p>
    <w:p w:rsidR="00072B22" w:rsidRPr="00072B22" w:rsidRDefault="00072B22" w:rsidP="00072B22">
      <w:pPr>
        <w:ind w:firstLine="709"/>
        <w:jc w:val="both"/>
        <w:rPr>
          <w:rFonts w:ascii="Arial" w:hAnsi="Arial"/>
          <w:sz w:val="24"/>
        </w:rPr>
      </w:pPr>
      <w:r w:rsidRPr="00072B22">
        <w:rPr>
          <w:rFonts w:ascii="Arial" w:hAnsi="Arial"/>
          <w:sz w:val="24"/>
        </w:rPr>
        <w:t>а) граждане, состоящие на учете в качестве нуждающихся в жилых помещениях, предоставляемых по договорам социального найма в администрации Сосновоборского городского округа;</w:t>
      </w:r>
    </w:p>
    <w:p w:rsidR="00072B22" w:rsidRPr="00072B22" w:rsidRDefault="00072B22" w:rsidP="00072B22">
      <w:pPr>
        <w:ind w:firstLine="709"/>
        <w:jc w:val="both"/>
        <w:rPr>
          <w:rFonts w:ascii="Arial" w:hAnsi="Arial"/>
          <w:sz w:val="24"/>
        </w:rPr>
      </w:pPr>
      <w:r w:rsidRPr="00072B22">
        <w:rPr>
          <w:rFonts w:ascii="Arial" w:hAnsi="Arial"/>
          <w:sz w:val="24"/>
        </w:rPr>
        <w:t>б) многодетные семьи либо неполные семьи, состоящие из одного родителя;</w:t>
      </w:r>
    </w:p>
    <w:p w:rsidR="00072B22" w:rsidRPr="00072B22" w:rsidRDefault="00072B22" w:rsidP="00072B22">
      <w:pPr>
        <w:ind w:firstLine="709"/>
        <w:jc w:val="both"/>
        <w:rPr>
          <w:rFonts w:ascii="Arial" w:hAnsi="Arial"/>
          <w:sz w:val="24"/>
        </w:rPr>
      </w:pPr>
      <w:r w:rsidRPr="00072B22">
        <w:rPr>
          <w:rFonts w:ascii="Arial" w:hAnsi="Arial"/>
          <w:sz w:val="24"/>
        </w:rPr>
        <w:t>в) семьи, в составе которых имеются граждане категории инвалиды.</w:t>
      </w:r>
    </w:p>
    <w:p w:rsidR="00072B22" w:rsidRPr="00072B22" w:rsidRDefault="00072B22" w:rsidP="00072B22">
      <w:pPr>
        <w:ind w:firstLine="709"/>
        <w:jc w:val="both"/>
        <w:rPr>
          <w:rFonts w:ascii="Arial" w:hAnsi="Arial"/>
          <w:sz w:val="24"/>
        </w:rPr>
      </w:pPr>
      <w:r w:rsidRPr="00072B22">
        <w:rPr>
          <w:rFonts w:ascii="Arial" w:hAnsi="Arial"/>
          <w:sz w:val="24"/>
        </w:rPr>
        <w:t>22.3.6. Цена продажи устанавливается на основании отчета о рыночной оценке муниципального имущества, составленного в соответствии с законодательством Российской Федерации об оценочной деятельности.</w:t>
      </w:r>
    </w:p>
    <w:p w:rsidR="00072B22" w:rsidRPr="00072B22" w:rsidRDefault="00072B22" w:rsidP="00072B22">
      <w:pPr>
        <w:ind w:firstLine="709"/>
        <w:jc w:val="both"/>
        <w:rPr>
          <w:rFonts w:ascii="Arial" w:hAnsi="Arial"/>
          <w:sz w:val="24"/>
        </w:rPr>
      </w:pPr>
      <w:r w:rsidRPr="00072B22">
        <w:rPr>
          <w:rFonts w:ascii="Arial" w:hAnsi="Arial"/>
          <w:sz w:val="24"/>
        </w:rPr>
        <w:t>22.3.7. В счет оплаты стоимости жилого помещения может быть засчитана безвозмездная субсидия на строительство или приобретение жилья, предоставляемая муниципальным образованием Сосновоборский городской округ Ленинградской области в рамках действующих жилищных программ.</w:t>
      </w:r>
    </w:p>
    <w:p w:rsidR="00072B22" w:rsidRPr="00072B22" w:rsidRDefault="00072B22" w:rsidP="00072B22">
      <w:pPr>
        <w:ind w:firstLine="709"/>
        <w:jc w:val="both"/>
        <w:rPr>
          <w:rFonts w:ascii="Arial" w:hAnsi="Arial"/>
          <w:sz w:val="24"/>
        </w:rPr>
      </w:pPr>
      <w:r w:rsidRPr="00072B22">
        <w:rPr>
          <w:rFonts w:ascii="Arial" w:hAnsi="Arial"/>
          <w:sz w:val="24"/>
        </w:rPr>
        <w:t>22.3.8. Продажа жилых помещений муниципального жилищного фонда социального использования и специализированного жилищного фонда не допускается, кроме жилых помещений (комнат), расположенных в коммунальных квартирах и находящихся в собственности муниципального образования.</w:t>
      </w:r>
    </w:p>
    <w:p w:rsidR="00072B22" w:rsidRPr="00072B22" w:rsidRDefault="00072B22" w:rsidP="00072B22">
      <w:pPr>
        <w:ind w:firstLine="709"/>
        <w:jc w:val="both"/>
        <w:rPr>
          <w:rFonts w:ascii="Arial" w:hAnsi="Arial"/>
          <w:sz w:val="24"/>
        </w:rPr>
      </w:pPr>
      <w:r w:rsidRPr="00072B22">
        <w:rPr>
          <w:rFonts w:ascii="Arial" w:hAnsi="Arial"/>
          <w:sz w:val="24"/>
        </w:rPr>
        <w:t>22.3.9. Продажа жилых помещений, в которых проживают граждане, третьим лицам не допускается.</w:t>
      </w:r>
    </w:p>
    <w:p w:rsidR="00072B22" w:rsidRPr="00072B22" w:rsidRDefault="00072B22" w:rsidP="00072B22">
      <w:pPr>
        <w:ind w:firstLine="709"/>
        <w:jc w:val="both"/>
        <w:rPr>
          <w:rFonts w:ascii="Arial" w:hAnsi="Arial"/>
          <w:sz w:val="24"/>
        </w:rPr>
      </w:pPr>
      <w:r w:rsidRPr="00072B22">
        <w:rPr>
          <w:rFonts w:ascii="Arial" w:hAnsi="Arial"/>
          <w:sz w:val="24"/>
        </w:rPr>
        <w:t>22.3.10. Продажа муниципальных жилых помещений коммерческого использования осуществляется в порядке, установленном нормативным правовым актом администрации городского округа с учетом требований, предусмотренных настоящим Положением.</w:t>
      </w:r>
    </w:p>
    <w:p w:rsidR="00072B22" w:rsidRDefault="00072B22" w:rsidP="00072B22">
      <w:pPr>
        <w:ind w:firstLine="709"/>
        <w:jc w:val="both"/>
        <w:rPr>
          <w:rFonts w:ascii="Arial" w:hAnsi="Arial"/>
          <w:sz w:val="24"/>
        </w:rPr>
      </w:pPr>
      <w:r w:rsidRPr="00072B22">
        <w:rPr>
          <w:rFonts w:ascii="Arial" w:hAnsi="Arial"/>
          <w:sz w:val="24"/>
        </w:rPr>
        <w:t>22.3.11. Договор купли-продажи жилых помещений в собственность граждан заключает от имени муниципального образования Сосновоборский городской округ Ленинградской области Комитет по управлению муниципальным имуществом.</w:t>
      </w:r>
      <w:r>
        <w:rPr>
          <w:rFonts w:ascii="Arial" w:hAnsi="Arial"/>
          <w:sz w:val="24"/>
        </w:rPr>
        <w:t>»</w:t>
      </w:r>
    </w:p>
    <w:p w:rsidR="00FF0696" w:rsidRDefault="00FF0696" w:rsidP="00AF3A76">
      <w:pPr>
        <w:ind w:firstLine="709"/>
        <w:jc w:val="both"/>
        <w:rPr>
          <w:rFonts w:ascii="Arial" w:hAnsi="Arial"/>
          <w:sz w:val="24"/>
        </w:rPr>
      </w:pPr>
    </w:p>
    <w:p w:rsidR="00024713" w:rsidRPr="00024713" w:rsidRDefault="00C562F9" w:rsidP="00024713">
      <w:pPr>
        <w:ind w:firstLine="709"/>
        <w:jc w:val="both"/>
        <w:rPr>
          <w:rFonts w:ascii="Arial" w:hAnsi="Arial"/>
          <w:sz w:val="24"/>
        </w:rPr>
      </w:pPr>
      <w:r>
        <w:rPr>
          <w:rFonts w:ascii="Arial" w:hAnsi="Arial"/>
          <w:sz w:val="24"/>
        </w:rPr>
        <w:t>1.</w:t>
      </w:r>
      <w:r w:rsidR="00782257">
        <w:rPr>
          <w:rFonts w:ascii="Arial" w:hAnsi="Arial"/>
          <w:sz w:val="24"/>
        </w:rPr>
        <w:t>2</w:t>
      </w:r>
      <w:r>
        <w:rPr>
          <w:rFonts w:ascii="Arial" w:hAnsi="Arial"/>
          <w:sz w:val="24"/>
        </w:rPr>
        <w:t xml:space="preserve">. статью </w:t>
      </w:r>
      <w:r w:rsidR="00024713" w:rsidRPr="00024713">
        <w:rPr>
          <w:rFonts w:ascii="Arial" w:hAnsi="Arial"/>
          <w:sz w:val="24"/>
        </w:rPr>
        <w:t>28</w:t>
      </w:r>
      <w:r>
        <w:rPr>
          <w:rFonts w:ascii="Arial" w:hAnsi="Arial"/>
          <w:sz w:val="24"/>
        </w:rPr>
        <w:t xml:space="preserve"> </w:t>
      </w:r>
      <w:r w:rsidR="00024713">
        <w:rPr>
          <w:rFonts w:ascii="Arial" w:hAnsi="Arial"/>
          <w:sz w:val="24"/>
        </w:rPr>
        <w:t>(«</w:t>
      </w:r>
      <w:r w:rsidR="00024713" w:rsidRPr="00024713">
        <w:rPr>
          <w:rFonts w:ascii="Arial" w:hAnsi="Arial"/>
          <w:sz w:val="24"/>
        </w:rPr>
        <w:t>Особенности порядка управления и распоряжения муниципальной собственностью в период до 1 января 2012 года</w:t>
      </w:r>
      <w:r w:rsidR="00024713">
        <w:rPr>
          <w:rFonts w:ascii="Arial" w:hAnsi="Arial"/>
          <w:sz w:val="24"/>
        </w:rPr>
        <w:t>»</w:t>
      </w:r>
      <w:r w:rsidR="00024713" w:rsidRPr="00024713">
        <w:rPr>
          <w:rFonts w:ascii="Arial" w:hAnsi="Arial"/>
          <w:sz w:val="24"/>
        </w:rPr>
        <w:t>) исключить из текста полностью.</w:t>
      </w:r>
    </w:p>
    <w:p w:rsidR="00782257" w:rsidRPr="00782257" w:rsidRDefault="00AF3A76" w:rsidP="00782257">
      <w:pPr>
        <w:ind w:firstLine="709"/>
        <w:jc w:val="both"/>
        <w:rPr>
          <w:rFonts w:ascii="Arial" w:hAnsi="Arial"/>
          <w:sz w:val="24"/>
        </w:rPr>
      </w:pPr>
      <w:r>
        <w:rPr>
          <w:rFonts w:ascii="Arial" w:hAnsi="Arial"/>
          <w:sz w:val="24"/>
        </w:rPr>
        <w:t xml:space="preserve">2. </w:t>
      </w:r>
      <w:r w:rsidR="00782257">
        <w:rPr>
          <w:rFonts w:ascii="Arial" w:hAnsi="Arial"/>
          <w:sz w:val="24"/>
        </w:rPr>
        <w:t>А</w:t>
      </w:r>
      <w:r>
        <w:rPr>
          <w:rFonts w:ascii="Arial" w:hAnsi="Arial"/>
          <w:sz w:val="24"/>
        </w:rPr>
        <w:t xml:space="preserve">дминистрации </w:t>
      </w:r>
      <w:r w:rsidR="00782257">
        <w:rPr>
          <w:rFonts w:ascii="Arial" w:hAnsi="Arial"/>
          <w:sz w:val="24"/>
        </w:rPr>
        <w:t xml:space="preserve">Сосновоборского городского округа в срок до </w:t>
      </w:r>
      <w:r w:rsidR="004D42AF">
        <w:rPr>
          <w:rFonts w:ascii="Arial" w:hAnsi="Arial"/>
          <w:sz w:val="24"/>
        </w:rPr>
        <w:t xml:space="preserve">1 апреля </w:t>
      </w:r>
      <w:r w:rsidR="00782257">
        <w:rPr>
          <w:rFonts w:ascii="Arial" w:hAnsi="Arial"/>
          <w:sz w:val="24"/>
        </w:rPr>
        <w:t>2018 года установить порядок п</w:t>
      </w:r>
      <w:r w:rsidR="00782257" w:rsidRPr="00782257">
        <w:rPr>
          <w:rFonts w:ascii="Arial" w:hAnsi="Arial"/>
          <w:sz w:val="24"/>
        </w:rPr>
        <w:t>родажи муниципальных жилых помещений коммерческого использования.</w:t>
      </w:r>
    </w:p>
    <w:p w:rsidR="00AF3A76" w:rsidRDefault="00782257" w:rsidP="00AF3A76">
      <w:pPr>
        <w:ind w:firstLine="709"/>
        <w:jc w:val="both"/>
        <w:rPr>
          <w:rFonts w:ascii="Arial" w:hAnsi="Arial"/>
          <w:sz w:val="24"/>
        </w:rPr>
      </w:pPr>
      <w:r>
        <w:rPr>
          <w:rFonts w:ascii="Arial" w:hAnsi="Arial"/>
          <w:sz w:val="24"/>
        </w:rPr>
        <w:t>3</w:t>
      </w:r>
      <w:r w:rsidR="00AF3A76">
        <w:rPr>
          <w:rFonts w:ascii="Arial" w:hAnsi="Arial"/>
          <w:sz w:val="24"/>
        </w:rPr>
        <w:t>. Настоящее решение вступает в силу с</w:t>
      </w:r>
      <w:r>
        <w:rPr>
          <w:rFonts w:ascii="Arial" w:hAnsi="Arial"/>
          <w:sz w:val="24"/>
        </w:rPr>
        <w:t xml:space="preserve">о дня его официального </w:t>
      </w:r>
      <w:r w:rsidR="001C4B2D">
        <w:rPr>
          <w:rFonts w:ascii="Arial" w:hAnsi="Arial"/>
          <w:sz w:val="24"/>
        </w:rPr>
        <w:t xml:space="preserve">опубликования в городской газете </w:t>
      </w:r>
      <w:r>
        <w:rPr>
          <w:rFonts w:ascii="Arial" w:hAnsi="Arial"/>
          <w:sz w:val="24"/>
        </w:rPr>
        <w:t>«Маяк».</w:t>
      </w:r>
    </w:p>
    <w:p w:rsidR="00AF3A76" w:rsidRDefault="00AF3A76" w:rsidP="00AF3A76">
      <w:pPr>
        <w:ind w:firstLine="709"/>
        <w:jc w:val="both"/>
        <w:rPr>
          <w:rFonts w:ascii="Arial" w:hAnsi="Arial"/>
          <w:sz w:val="24"/>
        </w:rPr>
      </w:pPr>
    </w:p>
    <w:p w:rsidR="007A19BC" w:rsidRDefault="007A19BC" w:rsidP="00AF3A76">
      <w:pPr>
        <w:ind w:firstLine="709"/>
        <w:jc w:val="both"/>
        <w:rPr>
          <w:rFonts w:ascii="Arial" w:hAnsi="Arial"/>
          <w:sz w:val="24"/>
        </w:rPr>
      </w:pPr>
    </w:p>
    <w:p w:rsidR="007A19BC" w:rsidRPr="00385846" w:rsidRDefault="007A19BC" w:rsidP="00AF3A76">
      <w:pPr>
        <w:ind w:firstLine="709"/>
        <w:jc w:val="both"/>
        <w:rPr>
          <w:rFonts w:ascii="Arial" w:hAnsi="Arial"/>
          <w:sz w:val="24"/>
        </w:rPr>
      </w:pPr>
    </w:p>
    <w:p w:rsidR="00782257" w:rsidRDefault="00782257" w:rsidP="00782257">
      <w:pPr>
        <w:rPr>
          <w:b/>
          <w:sz w:val="28"/>
          <w:szCs w:val="28"/>
        </w:rPr>
      </w:pPr>
      <w:r>
        <w:rPr>
          <w:b/>
          <w:sz w:val="28"/>
          <w:szCs w:val="28"/>
        </w:rPr>
        <w:t>Глава Сосновоборского</w:t>
      </w:r>
    </w:p>
    <w:p w:rsidR="00782257" w:rsidRDefault="00782257" w:rsidP="00782257">
      <w:r>
        <w:rPr>
          <w:b/>
          <w:sz w:val="28"/>
          <w:szCs w:val="28"/>
        </w:rPr>
        <w:t xml:space="preserve">городского округа                            </w:t>
      </w:r>
      <w:r w:rsidR="00807A7A">
        <w:rPr>
          <w:b/>
          <w:sz w:val="28"/>
          <w:szCs w:val="28"/>
        </w:rPr>
        <w:t xml:space="preserve">    </w:t>
      </w:r>
      <w:r>
        <w:rPr>
          <w:b/>
          <w:sz w:val="28"/>
          <w:szCs w:val="28"/>
        </w:rPr>
        <w:t xml:space="preserve">   </w:t>
      </w:r>
      <w:r w:rsidR="00C5555E">
        <w:rPr>
          <w:b/>
          <w:sz w:val="28"/>
          <w:szCs w:val="28"/>
        </w:rPr>
        <w:t xml:space="preserve">                 </w:t>
      </w:r>
      <w:r>
        <w:rPr>
          <w:b/>
          <w:sz w:val="28"/>
          <w:szCs w:val="28"/>
        </w:rPr>
        <w:t xml:space="preserve">                             А.В. Иванов</w:t>
      </w:r>
    </w:p>
    <w:sectPr w:rsidR="00782257" w:rsidSect="00A41965">
      <w:headerReference w:type="even" r:id="rId9"/>
      <w:headerReference w:type="default" r:id="rId10"/>
      <w:footerReference w:type="even" r:id="rId11"/>
      <w:footerReference w:type="default" r:id="rId12"/>
      <w:headerReference w:type="first" r:id="rId13"/>
      <w:footerReference w:type="first" r:id="rId14"/>
      <w:pgSz w:w="11907" w:h="16840"/>
      <w:pgMar w:top="567"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8E" w:rsidRDefault="00843D8E" w:rsidP="009E6233">
      <w:r>
        <w:separator/>
      </w:r>
    </w:p>
  </w:endnote>
  <w:endnote w:type="continuationSeparator" w:id="0">
    <w:p w:rsidR="00843D8E" w:rsidRDefault="00843D8E" w:rsidP="009E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65" w:rsidRDefault="00A419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65" w:rsidRDefault="00A4196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65" w:rsidRDefault="00A419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8E" w:rsidRDefault="00843D8E" w:rsidP="009E6233">
      <w:r>
        <w:separator/>
      </w:r>
    </w:p>
  </w:footnote>
  <w:footnote w:type="continuationSeparator" w:id="0">
    <w:p w:rsidR="00843D8E" w:rsidRDefault="00843D8E" w:rsidP="009E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E9" w:rsidRDefault="00843D8E">
    <w:pPr>
      <w:framePr w:wrap="around" w:vAnchor="text" w:hAnchor="margin" w:xAlign="right" w:y="1"/>
    </w:pPr>
    <w:r>
      <w:fldChar w:fldCharType="begin"/>
    </w:r>
    <w:r>
      <w:instrText>PA</w:instrText>
    </w:r>
    <w:r>
      <w:instrText xml:space="preserve">GE  </w:instrText>
    </w:r>
    <w:r>
      <w:fldChar w:fldCharType="separate"/>
    </w:r>
    <w:r w:rsidR="006822E9">
      <w:rPr>
        <w:noProof/>
      </w:rPr>
      <w:t>1</w:t>
    </w:r>
    <w:r>
      <w:rPr>
        <w:noProof/>
      </w:rPr>
      <w:fldChar w:fldCharType="end"/>
    </w:r>
  </w:p>
  <w:p w:rsidR="006822E9" w:rsidRDefault="006822E9">
    <w:pPr>
      <w:ind w:right="360"/>
    </w:pPr>
  </w:p>
  <w:p w:rsidR="006822E9" w:rsidRDefault="006822E9"/>
  <w:p w:rsidR="006822E9" w:rsidRDefault="00843D8E">
    <w:pPr>
      <w:framePr w:wrap="around" w:vAnchor="text" w:hAnchor="margin" w:xAlign="right" w:y="1"/>
    </w:pPr>
    <w:r>
      <w:fldChar w:fldCharType="begin"/>
    </w:r>
    <w:r>
      <w:instrText xml:space="preserve">PAGE  </w:instrText>
    </w:r>
    <w:r>
      <w:fldChar w:fldCharType="separate"/>
    </w:r>
    <w:r w:rsidR="006822E9">
      <w:rPr>
        <w:noProof/>
      </w:rPr>
      <w:t>45</w:t>
    </w:r>
    <w:r>
      <w:rPr>
        <w:noProof/>
      </w:rPr>
      <w:fldChar w:fldCharType="end"/>
    </w:r>
  </w:p>
  <w:p w:rsidR="006822E9" w:rsidRDefault="006822E9">
    <w:pPr>
      <w:ind w:right="360"/>
    </w:pPr>
  </w:p>
  <w:p w:rsidR="006822E9" w:rsidRDefault="006822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E9" w:rsidRDefault="00D32540">
    <w:pPr>
      <w:pStyle w:val="a5"/>
      <w:framePr w:wrap="around" w:vAnchor="text" w:hAnchor="margin" w:xAlign="right" w:y="1"/>
      <w:rPr>
        <w:rStyle w:val="a7"/>
      </w:rPr>
    </w:pPr>
    <w:r>
      <w:rPr>
        <w:rStyle w:val="a7"/>
      </w:rPr>
      <w:fldChar w:fldCharType="begin"/>
    </w:r>
    <w:r w:rsidR="006822E9">
      <w:rPr>
        <w:rStyle w:val="a7"/>
      </w:rPr>
      <w:instrText xml:space="preserve">PAGE  </w:instrText>
    </w:r>
    <w:r>
      <w:rPr>
        <w:rStyle w:val="a7"/>
      </w:rPr>
      <w:fldChar w:fldCharType="separate"/>
    </w:r>
    <w:r w:rsidR="00736347">
      <w:rPr>
        <w:rStyle w:val="a7"/>
        <w:noProof/>
      </w:rPr>
      <w:t>3</w:t>
    </w:r>
    <w:r>
      <w:rPr>
        <w:rStyle w:val="a7"/>
      </w:rPr>
      <w:fldChar w:fldCharType="end"/>
    </w:r>
  </w:p>
  <w:p w:rsidR="006822E9" w:rsidRDefault="006822E9">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65" w:rsidRDefault="00A419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6BA2AB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FE86F58E"/>
    <w:lvl w:ilvl="0">
      <w:start w:val="1"/>
      <w:numFmt w:val="bullet"/>
      <w:pStyle w:val="1"/>
      <w:lvlText w:val=""/>
      <w:lvlJc w:val="left"/>
      <w:pPr>
        <w:tabs>
          <w:tab w:val="num" w:pos="643"/>
        </w:tabs>
        <w:ind w:left="643"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5ebf811-77df-4137-b8af-5d14ef999068"/>
  </w:docVars>
  <w:rsids>
    <w:rsidRoot w:val="00AF3A76"/>
    <w:rsid w:val="00002616"/>
    <w:rsid w:val="00024713"/>
    <w:rsid w:val="000327C9"/>
    <w:rsid w:val="00050EF1"/>
    <w:rsid w:val="00072B22"/>
    <w:rsid w:val="0007466E"/>
    <w:rsid w:val="000A6F3B"/>
    <w:rsid w:val="00134B30"/>
    <w:rsid w:val="00155459"/>
    <w:rsid w:val="00184D7E"/>
    <w:rsid w:val="001B0CD1"/>
    <w:rsid w:val="001B69B5"/>
    <w:rsid w:val="001C4B2D"/>
    <w:rsid w:val="001E1BD3"/>
    <w:rsid w:val="002361DC"/>
    <w:rsid w:val="00247C23"/>
    <w:rsid w:val="002551C4"/>
    <w:rsid w:val="00271098"/>
    <w:rsid w:val="00285DE1"/>
    <w:rsid w:val="002A71A9"/>
    <w:rsid w:val="002B2B81"/>
    <w:rsid w:val="002B7BA3"/>
    <w:rsid w:val="002F1FFB"/>
    <w:rsid w:val="003105FC"/>
    <w:rsid w:val="003451E3"/>
    <w:rsid w:val="003658FA"/>
    <w:rsid w:val="00385636"/>
    <w:rsid w:val="003F2240"/>
    <w:rsid w:val="003F7F56"/>
    <w:rsid w:val="0044553F"/>
    <w:rsid w:val="004518FB"/>
    <w:rsid w:val="004B1050"/>
    <w:rsid w:val="004D42AF"/>
    <w:rsid w:val="00500066"/>
    <w:rsid w:val="00531554"/>
    <w:rsid w:val="006822E9"/>
    <w:rsid w:val="006B5707"/>
    <w:rsid w:val="006D3630"/>
    <w:rsid w:val="006F06D2"/>
    <w:rsid w:val="00717AB9"/>
    <w:rsid w:val="00736347"/>
    <w:rsid w:val="00782257"/>
    <w:rsid w:val="007A19BC"/>
    <w:rsid w:val="007A44CE"/>
    <w:rsid w:val="007E3B30"/>
    <w:rsid w:val="00807A7A"/>
    <w:rsid w:val="008229D7"/>
    <w:rsid w:val="00843D8E"/>
    <w:rsid w:val="009069F8"/>
    <w:rsid w:val="009742E9"/>
    <w:rsid w:val="00980FD6"/>
    <w:rsid w:val="009A1CEB"/>
    <w:rsid w:val="009A1F40"/>
    <w:rsid w:val="009D139A"/>
    <w:rsid w:val="009E6233"/>
    <w:rsid w:val="00A10128"/>
    <w:rsid w:val="00A3671E"/>
    <w:rsid w:val="00A41965"/>
    <w:rsid w:val="00A42023"/>
    <w:rsid w:val="00A4360A"/>
    <w:rsid w:val="00A61AEA"/>
    <w:rsid w:val="00AB1007"/>
    <w:rsid w:val="00AF3A76"/>
    <w:rsid w:val="00AF5287"/>
    <w:rsid w:val="00B335BF"/>
    <w:rsid w:val="00B51EE0"/>
    <w:rsid w:val="00B67057"/>
    <w:rsid w:val="00BA403D"/>
    <w:rsid w:val="00BA5434"/>
    <w:rsid w:val="00BB00CF"/>
    <w:rsid w:val="00BD3680"/>
    <w:rsid w:val="00C537CF"/>
    <w:rsid w:val="00C5555E"/>
    <w:rsid w:val="00C562F9"/>
    <w:rsid w:val="00C64FE5"/>
    <w:rsid w:val="00C816C0"/>
    <w:rsid w:val="00CA3D0A"/>
    <w:rsid w:val="00CB3BC0"/>
    <w:rsid w:val="00D32540"/>
    <w:rsid w:val="00D66E5B"/>
    <w:rsid w:val="00D814FB"/>
    <w:rsid w:val="00D96B2C"/>
    <w:rsid w:val="00E23FD7"/>
    <w:rsid w:val="00E41D93"/>
    <w:rsid w:val="00E60C07"/>
    <w:rsid w:val="00E70762"/>
    <w:rsid w:val="00EC7C53"/>
    <w:rsid w:val="00EE3141"/>
    <w:rsid w:val="00EF5012"/>
    <w:rsid w:val="00F10F27"/>
    <w:rsid w:val="00F36920"/>
    <w:rsid w:val="00F42FAD"/>
    <w:rsid w:val="00F56E83"/>
    <w:rsid w:val="00F933CA"/>
    <w:rsid w:val="00FC3136"/>
    <w:rsid w:val="00FE4649"/>
    <w:rsid w:val="00FF0696"/>
    <w:rsid w:val="00FF2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8C5528-6575-42FB-8B54-63B4A2DA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A76"/>
    <w:pPr>
      <w:ind w:left="0"/>
    </w:pPr>
    <w:rPr>
      <w:rFonts w:ascii="Times New Roman" w:eastAsia="Times New Roman" w:hAnsi="Times New Roman" w:cs="Times New Roman"/>
      <w:sz w:val="20"/>
      <w:szCs w:val="20"/>
      <w:lang w:eastAsia="ru-RU"/>
    </w:rPr>
  </w:style>
  <w:style w:type="paragraph" w:styleId="10">
    <w:name w:val="heading 1"/>
    <w:basedOn w:val="a"/>
    <w:next w:val="a"/>
    <w:link w:val="11"/>
    <w:qFormat/>
    <w:rsid w:val="00AF3A76"/>
    <w:pPr>
      <w:keepNext/>
      <w:ind w:firstLine="709"/>
      <w:jc w:val="both"/>
      <w:outlineLvl w:val="0"/>
    </w:pPr>
    <w:rPr>
      <w:b/>
      <w:sz w:val="28"/>
    </w:rPr>
  </w:style>
  <w:style w:type="paragraph" w:styleId="2">
    <w:name w:val="heading 2"/>
    <w:basedOn w:val="a"/>
    <w:next w:val="a"/>
    <w:link w:val="20"/>
    <w:qFormat/>
    <w:rsid w:val="00AF3A76"/>
    <w:pPr>
      <w:keepNext/>
      <w:tabs>
        <w:tab w:val="left" w:pos="567"/>
      </w:tabs>
      <w:ind w:right="-482"/>
      <w:jc w:val="both"/>
      <w:outlineLvl w:val="1"/>
    </w:pPr>
    <w:rPr>
      <w:sz w:val="24"/>
    </w:rPr>
  </w:style>
  <w:style w:type="paragraph" w:styleId="30">
    <w:name w:val="heading 3"/>
    <w:basedOn w:val="a"/>
    <w:next w:val="a"/>
    <w:link w:val="31"/>
    <w:qFormat/>
    <w:rsid w:val="00AF3A76"/>
    <w:pPr>
      <w:keepNext/>
      <w:tabs>
        <w:tab w:val="left" w:pos="567"/>
      </w:tabs>
      <w:ind w:right="-482"/>
      <w:outlineLvl w:val="2"/>
    </w:pPr>
    <w:rPr>
      <w:sz w:val="24"/>
    </w:rPr>
  </w:style>
  <w:style w:type="paragraph" w:styleId="4">
    <w:name w:val="heading 4"/>
    <w:basedOn w:val="a"/>
    <w:next w:val="a"/>
    <w:link w:val="40"/>
    <w:qFormat/>
    <w:rsid w:val="00AF3A76"/>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F3A7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F3A76"/>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AF3A7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F3A76"/>
    <w:rPr>
      <w:rFonts w:ascii="Times New Roman" w:eastAsia="Times New Roman" w:hAnsi="Times New Roman" w:cs="Times New Roman"/>
      <w:b/>
      <w:sz w:val="24"/>
      <w:szCs w:val="20"/>
      <w:lang w:eastAsia="ru-RU"/>
    </w:rPr>
  </w:style>
  <w:style w:type="paragraph" w:styleId="21">
    <w:name w:val="Body Text Indent 2"/>
    <w:basedOn w:val="a"/>
    <w:link w:val="22"/>
    <w:rsid w:val="00AF3A76"/>
    <w:pPr>
      <w:tabs>
        <w:tab w:val="left" w:pos="567"/>
      </w:tabs>
      <w:ind w:right="-482" w:firstLine="567"/>
      <w:jc w:val="both"/>
    </w:pPr>
    <w:rPr>
      <w:sz w:val="24"/>
    </w:rPr>
  </w:style>
  <w:style w:type="character" w:customStyle="1" w:styleId="22">
    <w:name w:val="Основной текст с отступом 2 Знак"/>
    <w:basedOn w:val="a0"/>
    <w:link w:val="21"/>
    <w:rsid w:val="00AF3A76"/>
    <w:rPr>
      <w:rFonts w:ascii="Times New Roman" w:eastAsia="Times New Roman" w:hAnsi="Times New Roman" w:cs="Times New Roman"/>
      <w:sz w:val="24"/>
      <w:szCs w:val="20"/>
      <w:lang w:eastAsia="ru-RU"/>
    </w:rPr>
  </w:style>
  <w:style w:type="paragraph" w:styleId="23">
    <w:name w:val="List Bullet 2"/>
    <w:basedOn w:val="a"/>
    <w:autoRedefine/>
    <w:rsid w:val="00AF3A76"/>
    <w:pPr>
      <w:tabs>
        <w:tab w:val="num" w:pos="643"/>
      </w:tabs>
      <w:ind w:left="643" w:hanging="360"/>
    </w:pPr>
  </w:style>
  <w:style w:type="paragraph" w:styleId="3">
    <w:name w:val="List Bullet 3"/>
    <w:basedOn w:val="a"/>
    <w:autoRedefine/>
    <w:rsid w:val="00AF3A76"/>
    <w:pPr>
      <w:numPr>
        <w:numId w:val="2"/>
      </w:numPr>
    </w:pPr>
  </w:style>
  <w:style w:type="paragraph" w:styleId="a3">
    <w:name w:val="Body Text Indent"/>
    <w:basedOn w:val="a"/>
    <w:link w:val="a4"/>
    <w:rsid w:val="00AF3A76"/>
    <w:pPr>
      <w:ind w:firstLine="720"/>
      <w:jc w:val="both"/>
    </w:pPr>
    <w:rPr>
      <w:rFonts w:ascii="Arial" w:hAnsi="Arial"/>
      <w:sz w:val="24"/>
    </w:rPr>
  </w:style>
  <w:style w:type="character" w:customStyle="1" w:styleId="a4">
    <w:name w:val="Основной текст с отступом Знак"/>
    <w:basedOn w:val="a0"/>
    <w:link w:val="a3"/>
    <w:rsid w:val="00AF3A76"/>
    <w:rPr>
      <w:rFonts w:ascii="Arial" w:eastAsia="Times New Roman" w:hAnsi="Arial" w:cs="Times New Roman"/>
      <w:sz w:val="24"/>
      <w:szCs w:val="20"/>
      <w:lang w:eastAsia="ru-RU"/>
    </w:rPr>
  </w:style>
  <w:style w:type="paragraph" w:customStyle="1" w:styleId="1">
    <w:name w:val="Обычный1"/>
    <w:rsid w:val="00AF3A76"/>
    <w:pPr>
      <w:widowControl w:val="0"/>
      <w:numPr>
        <w:numId w:val="1"/>
      </w:numPr>
      <w:tabs>
        <w:tab w:val="clear" w:pos="643"/>
      </w:tabs>
      <w:ind w:left="0" w:firstLine="0"/>
    </w:pPr>
    <w:rPr>
      <w:rFonts w:ascii="Arial" w:eastAsia="Times New Roman" w:hAnsi="Arial" w:cs="Times New Roman"/>
      <w:snapToGrid w:val="0"/>
      <w:sz w:val="18"/>
      <w:szCs w:val="20"/>
      <w:lang w:eastAsia="ru-RU"/>
    </w:rPr>
  </w:style>
  <w:style w:type="paragraph" w:styleId="a5">
    <w:name w:val="header"/>
    <w:basedOn w:val="a"/>
    <w:link w:val="a6"/>
    <w:rsid w:val="00AF3A76"/>
    <w:pPr>
      <w:tabs>
        <w:tab w:val="center" w:pos="4153"/>
        <w:tab w:val="right" w:pos="8306"/>
      </w:tabs>
    </w:pPr>
  </w:style>
  <w:style w:type="character" w:customStyle="1" w:styleId="a6">
    <w:name w:val="Верхний колонтитул Знак"/>
    <w:basedOn w:val="a0"/>
    <w:link w:val="a5"/>
    <w:rsid w:val="00AF3A76"/>
    <w:rPr>
      <w:rFonts w:ascii="Times New Roman" w:eastAsia="Times New Roman" w:hAnsi="Times New Roman" w:cs="Times New Roman"/>
      <w:sz w:val="20"/>
      <w:szCs w:val="20"/>
      <w:lang w:eastAsia="ru-RU"/>
    </w:rPr>
  </w:style>
  <w:style w:type="character" w:styleId="a7">
    <w:name w:val="page number"/>
    <w:basedOn w:val="a0"/>
    <w:rsid w:val="00AF3A76"/>
  </w:style>
  <w:style w:type="paragraph" w:styleId="a8">
    <w:name w:val="Plain Text"/>
    <w:basedOn w:val="a"/>
    <w:link w:val="a9"/>
    <w:rsid w:val="00AF3A76"/>
    <w:rPr>
      <w:rFonts w:ascii="Courier New" w:hAnsi="Courier New"/>
    </w:rPr>
  </w:style>
  <w:style w:type="character" w:customStyle="1" w:styleId="a9">
    <w:name w:val="Текст Знак"/>
    <w:basedOn w:val="a0"/>
    <w:link w:val="a8"/>
    <w:rsid w:val="00AF3A76"/>
    <w:rPr>
      <w:rFonts w:ascii="Courier New" w:eastAsia="Times New Roman" w:hAnsi="Courier New" w:cs="Times New Roman"/>
      <w:sz w:val="20"/>
      <w:szCs w:val="20"/>
      <w:lang w:eastAsia="ru-RU"/>
    </w:rPr>
  </w:style>
  <w:style w:type="paragraph" w:customStyle="1" w:styleId="12">
    <w:name w:val="1 Знак"/>
    <w:basedOn w:val="a"/>
    <w:rsid w:val="00AF3A76"/>
    <w:pPr>
      <w:spacing w:before="100" w:beforeAutospacing="1" w:after="100" w:afterAutospacing="1"/>
    </w:pPr>
    <w:rPr>
      <w:rFonts w:ascii="Tahoma" w:hAnsi="Tahoma"/>
      <w:lang w:val="en-US" w:eastAsia="en-US"/>
    </w:rPr>
  </w:style>
  <w:style w:type="table" w:styleId="aa">
    <w:name w:val="Table Grid"/>
    <w:basedOn w:val="a1"/>
    <w:rsid w:val="00AF3A76"/>
    <w:pPr>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a0"/>
    <w:locked/>
    <w:rsid w:val="00AF3A76"/>
    <w:rPr>
      <w:rFonts w:ascii="Courier New" w:hAnsi="Courier New"/>
      <w:lang w:val="ru-RU" w:eastAsia="ru-RU" w:bidi="ar-SA"/>
    </w:rPr>
  </w:style>
  <w:style w:type="paragraph" w:customStyle="1" w:styleId="13">
    <w:name w:val="Обычный1"/>
    <w:rsid w:val="00AF3A76"/>
    <w:pPr>
      <w:widowControl w:val="0"/>
      <w:ind w:left="0"/>
    </w:pPr>
    <w:rPr>
      <w:rFonts w:ascii="Arial" w:eastAsia="Times New Roman" w:hAnsi="Arial" w:cs="Times New Roman"/>
      <w:snapToGrid w:val="0"/>
      <w:sz w:val="18"/>
      <w:szCs w:val="20"/>
      <w:lang w:eastAsia="ru-RU"/>
    </w:rPr>
  </w:style>
  <w:style w:type="paragraph" w:styleId="ab">
    <w:name w:val="List Paragraph"/>
    <w:basedOn w:val="a"/>
    <w:uiPriority w:val="34"/>
    <w:qFormat/>
    <w:rsid w:val="00FF0696"/>
    <w:pPr>
      <w:ind w:left="720"/>
      <w:contextualSpacing/>
    </w:pPr>
  </w:style>
  <w:style w:type="paragraph" w:styleId="ac">
    <w:name w:val="No Spacing"/>
    <w:uiPriority w:val="1"/>
    <w:qFormat/>
    <w:rsid w:val="00782257"/>
    <w:pPr>
      <w:ind w:left="0"/>
    </w:pPr>
  </w:style>
  <w:style w:type="paragraph" w:styleId="ad">
    <w:name w:val="footer"/>
    <w:basedOn w:val="a"/>
    <w:link w:val="ae"/>
    <w:uiPriority w:val="99"/>
    <w:semiHidden/>
    <w:unhideWhenUsed/>
    <w:rsid w:val="00A41965"/>
    <w:pPr>
      <w:tabs>
        <w:tab w:val="center" w:pos="4677"/>
        <w:tab w:val="right" w:pos="9355"/>
      </w:tabs>
    </w:pPr>
  </w:style>
  <w:style w:type="character" w:customStyle="1" w:styleId="ae">
    <w:name w:val="Нижний колонтитул Знак"/>
    <w:basedOn w:val="a0"/>
    <w:link w:val="ad"/>
    <w:uiPriority w:val="99"/>
    <w:semiHidden/>
    <w:rsid w:val="00A419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6386C-3BE5-46DD-A898-7A43B126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dcterms:created xsi:type="dcterms:W3CDTF">2018-02-08T11:07:00Z</dcterms:created>
  <dcterms:modified xsi:type="dcterms:W3CDTF">2018-02-08T11:07:00Z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75ebf811-77df-4137-b8af-5d14ef999068</vt:lpwstr>
  </property>
</Properties>
</file>