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663936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93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4A2E51" w:rsidRPr="000B53D4" w:rsidRDefault="000B53D4" w:rsidP="000B53D4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3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«Об итогах круглого стола, проводимого Общественной палаты Ленинградской области на тему: «Роль Русской Православной Церкви в консолидации общества в условиях агрессии Запада против России», «Применение </w:t>
            </w:r>
            <w:proofErr w:type="spellStart"/>
            <w:r w:rsidRPr="000B53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0B53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технологий на основе методики Базарного В.Ф. на уроках в образовательных учреждениях»»</w:t>
            </w:r>
            <w:r w:rsidR="001D6DA0" w:rsidRPr="000B53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0B53D4">
        <w:rPr>
          <w:rFonts w:ascii="Times New Roman" w:hAnsi="Times New Roman"/>
          <w:color w:val="000000"/>
          <w:sz w:val="26"/>
          <w:szCs w:val="26"/>
        </w:rPr>
        <w:t xml:space="preserve">Общественной палаты </w:t>
      </w:r>
      <w:proofErr w:type="spellStart"/>
      <w:r w:rsidR="000B53D4">
        <w:rPr>
          <w:rFonts w:ascii="Times New Roman" w:hAnsi="Times New Roman"/>
          <w:color w:val="000000"/>
          <w:sz w:val="26"/>
          <w:szCs w:val="26"/>
        </w:rPr>
        <w:t>Сосновоборского</w:t>
      </w:r>
      <w:proofErr w:type="spellEnd"/>
      <w:r w:rsidR="000B53D4">
        <w:rPr>
          <w:rFonts w:ascii="Times New Roman" w:hAnsi="Times New Roman"/>
          <w:color w:val="000000"/>
          <w:sz w:val="26"/>
          <w:szCs w:val="26"/>
        </w:rPr>
        <w:t xml:space="preserve"> городского округа Горелова И.И</w:t>
      </w:r>
      <w:r w:rsidR="00E16A30">
        <w:rPr>
          <w:rFonts w:ascii="Times New Roman" w:hAnsi="Times New Roman"/>
          <w:color w:val="000000"/>
          <w:sz w:val="26"/>
          <w:szCs w:val="26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0B53D4" w:rsidRPr="000B53D4" w:rsidRDefault="000B53D4" w:rsidP="000B53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сведению;</w:t>
      </w:r>
    </w:p>
    <w:p w:rsidR="000B53D4" w:rsidRPr="000B53D4" w:rsidRDefault="000B53D4" w:rsidP="000B53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круглый стол Общественной палаты </w:t>
      </w:r>
      <w:proofErr w:type="spellStart"/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тему: «Роль Русской Православной Церкви»»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53D4" w:rsidRPr="000B53D4" w:rsidRDefault="000B53D4" w:rsidP="000B53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комиссии по социальной политике, здравоохранению, историческому, культурному и духовному наследию и комиссии по образованию, физкультуре и спорту провести совместное заседание на тему: «Применение </w:t>
      </w:r>
      <w:proofErr w:type="spellStart"/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0B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на основе методики Базарного В.Ф. в образовательных учреждениях»;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C1" w:rsidRDefault="00577DC1" w:rsidP="00B143DC">
      <w:pPr>
        <w:spacing w:after="0" w:line="240" w:lineRule="auto"/>
      </w:pPr>
      <w:r>
        <w:separator/>
      </w:r>
    </w:p>
  </w:endnote>
  <w:endnote w:type="continuationSeparator" w:id="0">
    <w:p w:rsidR="00577DC1" w:rsidRDefault="00577DC1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C1" w:rsidRDefault="00577DC1" w:rsidP="00B143DC">
      <w:pPr>
        <w:spacing w:after="0" w:line="240" w:lineRule="auto"/>
      </w:pPr>
      <w:r>
        <w:separator/>
      </w:r>
    </w:p>
  </w:footnote>
  <w:footnote w:type="continuationSeparator" w:id="0">
    <w:p w:rsidR="00577DC1" w:rsidRDefault="00577DC1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1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4CF9"/>
    <w:rsid w:val="00090E73"/>
    <w:rsid w:val="000B53D4"/>
    <w:rsid w:val="000D59F2"/>
    <w:rsid w:val="000E0481"/>
    <w:rsid w:val="000F0D81"/>
    <w:rsid w:val="00117274"/>
    <w:rsid w:val="001249F2"/>
    <w:rsid w:val="001540C0"/>
    <w:rsid w:val="00185A1A"/>
    <w:rsid w:val="001A0E9C"/>
    <w:rsid w:val="001A49CB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7023BB"/>
    <w:rsid w:val="00707DAA"/>
    <w:rsid w:val="00710F3B"/>
    <w:rsid w:val="00721B4D"/>
    <w:rsid w:val="00735AAF"/>
    <w:rsid w:val="00736783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6</cp:revision>
  <cp:lastPrinted>2022-04-28T15:50:00Z</cp:lastPrinted>
  <dcterms:created xsi:type="dcterms:W3CDTF">2022-04-29T08:56:00Z</dcterms:created>
  <dcterms:modified xsi:type="dcterms:W3CDTF">2022-06-15T09:18:00Z</dcterms:modified>
</cp:coreProperties>
</file>