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40" w:rsidRPr="00237364" w:rsidRDefault="00364640" w:rsidP="00364640">
      <w:pPr>
        <w:pageBreakBefore/>
        <w:jc w:val="right"/>
        <w:rPr>
          <w:sz w:val="24"/>
          <w:szCs w:val="24"/>
        </w:rPr>
      </w:pPr>
      <w:r w:rsidRPr="00237364">
        <w:rPr>
          <w:sz w:val="24"/>
          <w:szCs w:val="24"/>
        </w:rPr>
        <w:t>ОДОБРЕН</w:t>
      </w:r>
    </w:p>
    <w:p w:rsidR="00364640" w:rsidRDefault="00364640" w:rsidP="00364640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364640" w:rsidRDefault="00364640" w:rsidP="00364640">
      <w:pPr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364640" w:rsidRDefault="00364640" w:rsidP="00364640">
      <w:pPr>
        <w:jc w:val="right"/>
        <w:rPr>
          <w:sz w:val="24"/>
        </w:rPr>
      </w:pPr>
      <w:r>
        <w:rPr>
          <w:sz w:val="24"/>
        </w:rPr>
        <w:t>от 30/10/2020 № 2197</w:t>
      </w:r>
    </w:p>
    <w:p w:rsidR="00364640" w:rsidRDefault="00364640" w:rsidP="00364640">
      <w:pPr>
        <w:jc w:val="right"/>
        <w:rPr>
          <w:sz w:val="24"/>
          <w:szCs w:val="24"/>
        </w:rPr>
      </w:pPr>
    </w:p>
    <w:p w:rsidR="00364640" w:rsidRPr="00237364" w:rsidRDefault="00364640" w:rsidP="00364640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364640" w:rsidRDefault="00364640" w:rsidP="00364640">
      <w:pPr>
        <w:jc w:val="center"/>
        <w:rPr>
          <w:b/>
          <w:sz w:val="24"/>
          <w:szCs w:val="24"/>
        </w:rPr>
      </w:pPr>
    </w:p>
    <w:p w:rsidR="00364640" w:rsidRPr="00D41796" w:rsidRDefault="00364640" w:rsidP="00364640">
      <w:pPr>
        <w:jc w:val="center"/>
        <w:rPr>
          <w:b/>
          <w:sz w:val="24"/>
          <w:szCs w:val="24"/>
        </w:rPr>
      </w:pPr>
    </w:p>
    <w:p w:rsidR="00364640" w:rsidRPr="00A57B15" w:rsidRDefault="00364640" w:rsidP="00364640">
      <w:pPr>
        <w:jc w:val="center"/>
        <w:rPr>
          <w:sz w:val="24"/>
          <w:szCs w:val="24"/>
        </w:rPr>
      </w:pPr>
    </w:p>
    <w:p w:rsidR="00364640" w:rsidRPr="00A57B15" w:rsidRDefault="00364640" w:rsidP="00364640">
      <w:pPr>
        <w:jc w:val="center"/>
        <w:rPr>
          <w:sz w:val="24"/>
          <w:szCs w:val="24"/>
        </w:rPr>
      </w:pPr>
    </w:p>
    <w:p w:rsidR="00364640" w:rsidRPr="00A57B15" w:rsidRDefault="00364640" w:rsidP="00364640">
      <w:pPr>
        <w:jc w:val="center"/>
        <w:rPr>
          <w:sz w:val="24"/>
          <w:szCs w:val="24"/>
        </w:rPr>
      </w:pPr>
    </w:p>
    <w:p w:rsidR="00364640" w:rsidRPr="00A57B15" w:rsidRDefault="00364640" w:rsidP="00364640">
      <w:pPr>
        <w:jc w:val="center"/>
        <w:rPr>
          <w:sz w:val="24"/>
          <w:szCs w:val="24"/>
        </w:rPr>
      </w:pPr>
    </w:p>
    <w:p w:rsidR="00364640" w:rsidRPr="00A57B15" w:rsidRDefault="00364640" w:rsidP="00364640">
      <w:pPr>
        <w:jc w:val="center"/>
        <w:rPr>
          <w:sz w:val="24"/>
          <w:szCs w:val="24"/>
        </w:rPr>
      </w:pPr>
    </w:p>
    <w:p w:rsidR="00364640" w:rsidRPr="00D41796" w:rsidRDefault="00364640" w:rsidP="00364640">
      <w:pPr>
        <w:jc w:val="center"/>
        <w:rPr>
          <w:sz w:val="24"/>
          <w:szCs w:val="24"/>
        </w:rPr>
      </w:pPr>
    </w:p>
    <w:p w:rsidR="00364640" w:rsidRPr="00D41796" w:rsidRDefault="00364640" w:rsidP="00364640">
      <w:pPr>
        <w:jc w:val="center"/>
        <w:rPr>
          <w:b/>
          <w:sz w:val="28"/>
          <w:szCs w:val="28"/>
        </w:rPr>
      </w:pPr>
      <w:r w:rsidRPr="00D41796">
        <w:rPr>
          <w:b/>
          <w:sz w:val="28"/>
          <w:szCs w:val="28"/>
        </w:rPr>
        <w:t>Прогноз</w:t>
      </w:r>
    </w:p>
    <w:p w:rsidR="00364640" w:rsidRPr="00D41796" w:rsidRDefault="00364640" w:rsidP="00364640">
      <w:pPr>
        <w:jc w:val="center"/>
        <w:rPr>
          <w:b/>
          <w:sz w:val="28"/>
          <w:szCs w:val="28"/>
        </w:rPr>
      </w:pPr>
      <w:r w:rsidRPr="00D41796">
        <w:rPr>
          <w:b/>
          <w:sz w:val="28"/>
          <w:szCs w:val="28"/>
        </w:rPr>
        <w:t>социально-экономического развития</w:t>
      </w:r>
    </w:p>
    <w:p w:rsidR="00364640" w:rsidRPr="00D41796" w:rsidRDefault="00364640" w:rsidP="00364640">
      <w:pPr>
        <w:jc w:val="center"/>
        <w:rPr>
          <w:b/>
          <w:sz w:val="28"/>
          <w:szCs w:val="28"/>
        </w:rPr>
      </w:pPr>
      <w:r w:rsidRPr="00D41796">
        <w:rPr>
          <w:b/>
          <w:sz w:val="28"/>
          <w:szCs w:val="28"/>
        </w:rPr>
        <w:t>Сосновоборского городского округа</w:t>
      </w:r>
    </w:p>
    <w:p w:rsidR="00364640" w:rsidRPr="00D41796" w:rsidRDefault="00364640" w:rsidP="00364640">
      <w:pPr>
        <w:pStyle w:val="7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D41796">
        <w:rPr>
          <w:rFonts w:ascii="Times New Roman" w:hAnsi="Times New Roman"/>
          <w:b/>
          <w:sz w:val="28"/>
          <w:szCs w:val="28"/>
        </w:rPr>
        <w:t>на 2021-2023 годы</w:t>
      </w:r>
    </w:p>
    <w:p w:rsidR="00364640" w:rsidRPr="00EE38BB" w:rsidRDefault="00364640" w:rsidP="00364640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364640" w:rsidRPr="00EE38BB" w:rsidRDefault="00364640" w:rsidP="00364640">
      <w:pPr>
        <w:jc w:val="center"/>
        <w:rPr>
          <w:b/>
          <w:sz w:val="24"/>
          <w:szCs w:val="24"/>
        </w:rPr>
      </w:pPr>
    </w:p>
    <w:p w:rsidR="00364640" w:rsidRPr="00EE38BB" w:rsidRDefault="00364640" w:rsidP="00364640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364640" w:rsidRPr="00EE38BB" w:rsidRDefault="00364640" w:rsidP="00364640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364640" w:rsidRPr="00EE38BB" w:rsidRDefault="00364640" w:rsidP="00364640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364640" w:rsidRPr="00EE38BB" w:rsidRDefault="00364640" w:rsidP="00364640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364640" w:rsidRPr="00EE38BB" w:rsidRDefault="00364640" w:rsidP="00364640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364640" w:rsidRPr="00EE38BB" w:rsidRDefault="00364640" w:rsidP="00364640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364640" w:rsidRPr="00EE38BB" w:rsidRDefault="00364640" w:rsidP="00364640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364640" w:rsidRPr="00EE38BB" w:rsidRDefault="00364640" w:rsidP="00364640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364640" w:rsidRPr="00EE38BB" w:rsidRDefault="00364640" w:rsidP="00364640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364640" w:rsidRPr="00EE38BB" w:rsidRDefault="00364640" w:rsidP="00364640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364640" w:rsidRPr="00EE38BB" w:rsidRDefault="00364640" w:rsidP="00364640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364640" w:rsidRPr="00EE38BB" w:rsidRDefault="00364640" w:rsidP="00364640">
      <w:pPr>
        <w:jc w:val="center"/>
        <w:rPr>
          <w:b/>
          <w:sz w:val="24"/>
          <w:szCs w:val="24"/>
        </w:rPr>
      </w:pPr>
    </w:p>
    <w:p w:rsidR="00364640" w:rsidRPr="00EE38BB" w:rsidRDefault="00364640" w:rsidP="00364640">
      <w:pPr>
        <w:jc w:val="center"/>
        <w:rPr>
          <w:b/>
          <w:sz w:val="24"/>
          <w:szCs w:val="24"/>
        </w:rPr>
      </w:pPr>
    </w:p>
    <w:p w:rsidR="00364640" w:rsidRPr="00EE38BB" w:rsidRDefault="00364640" w:rsidP="00364640">
      <w:pPr>
        <w:jc w:val="center"/>
        <w:rPr>
          <w:b/>
          <w:sz w:val="24"/>
          <w:szCs w:val="24"/>
        </w:rPr>
      </w:pPr>
    </w:p>
    <w:p w:rsidR="00364640" w:rsidRPr="00EE38BB" w:rsidRDefault="00364640" w:rsidP="00364640">
      <w:pPr>
        <w:jc w:val="center"/>
        <w:rPr>
          <w:b/>
          <w:sz w:val="24"/>
          <w:szCs w:val="24"/>
        </w:rPr>
      </w:pPr>
    </w:p>
    <w:p w:rsidR="00364640" w:rsidRPr="00EE38BB" w:rsidRDefault="00364640" w:rsidP="00364640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364640" w:rsidRPr="00EE38BB" w:rsidRDefault="00364640" w:rsidP="00364640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364640" w:rsidRPr="00EE38BB" w:rsidRDefault="00364640" w:rsidP="00364640">
      <w:pPr>
        <w:jc w:val="center"/>
        <w:rPr>
          <w:b/>
          <w:sz w:val="24"/>
          <w:szCs w:val="24"/>
        </w:rPr>
      </w:pPr>
    </w:p>
    <w:p w:rsidR="00364640" w:rsidRPr="00EE38BB" w:rsidRDefault="00364640" w:rsidP="00364640">
      <w:pPr>
        <w:jc w:val="center"/>
        <w:rPr>
          <w:b/>
          <w:sz w:val="24"/>
          <w:szCs w:val="24"/>
        </w:rPr>
      </w:pPr>
    </w:p>
    <w:p w:rsidR="00364640" w:rsidRPr="00EE38BB" w:rsidRDefault="00364640" w:rsidP="00364640">
      <w:pPr>
        <w:jc w:val="center"/>
        <w:rPr>
          <w:b/>
          <w:sz w:val="24"/>
          <w:szCs w:val="24"/>
        </w:rPr>
      </w:pPr>
    </w:p>
    <w:p w:rsidR="00364640" w:rsidRPr="00EE38BB" w:rsidRDefault="00364640" w:rsidP="00364640">
      <w:pPr>
        <w:jc w:val="center"/>
        <w:rPr>
          <w:b/>
          <w:sz w:val="24"/>
          <w:szCs w:val="24"/>
        </w:rPr>
      </w:pPr>
    </w:p>
    <w:p w:rsidR="00364640" w:rsidRPr="00EE38BB" w:rsidRDefault="00364640" w:rsidP="00364640">
      <w:pPr>
        <w:jc w:val="center"/>
        <w:rPr>
          <w:b/>
          <w:sz w:val="24"/>
          <w:szCs w:val="24"/>
        </w:rPr>
      </w:pPr>
    </w:p>
    <w:p w:rsidR="00364640" w:rsidRPr="00EE38BB" w:rsidRDefault="00364640" w:rsidP="00364640">
      <w:pPr>
        <w:jc w:val="center"/>
        <w:rPr>
          <w:b/>
          <w:sz w:val="24"/>
          <w:szCs w:val="24"/>
        </w:rPr>
      </w:pPr>
    </w:p>
    <w:p w:rsidR="00364640" w:rsidRPr="00EE38BB" w:rsidRDefault="00364640" w:rsidP="00364640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364640" w:rsidRPr="00EE38BB" w:rsidRDefault="00364640" w:rsidP="00364640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364640" w:rsidRPr="00EE38BB" w:rsidRDefault="00364640" w:rsidP="00364640">
      <w:pPr>
        <w:pStyle w:val="7"/>
        <w:spacing w:before="0" w:after="0"/>
        <w:jc w:val="center"/>
        <w:rPr>
          <w:rFonts w:ascii="Times New Roman" w:hAnsi="Times New Roman"/>
          <w:b/>
        </w:rPr>
      </w:pPr>
    </w:p>
    <w:p w:rsidR="00364640" w:rsidRPr="00EE38BB" w:rsidRDefault="00364640" w:rsidP="00364640">
      <w:pPr>
        <w:jc w:val="center"/>
        <w:rPr>
          <w:b/>
          <w:sz w:val="24"/>
          <w:szCs w:val="24"/>
        </w:rPr>
      </w:pPr>
    </w:p>
    <w:p w:rsidR="00364640" w:rsidRPr="00EE38BB" w:rsidRDefault="00364640" w:rsidP="00364640">
      <w:pPr>
        <w:jc w:val="center"/>
        <w:rPr>
          <w:b/>
          <w:sz w:val="24"/>
          <w:szCs w:val="24"/>
        </w:rPr>
      </w:pPr>
    </w:p>
    <w:p w:rsidR="00364640" w:rsidRPr="00EE38BB" w:rsidRDefault="00364640" w:rsidP="00364640">
      <w:pPr>
        <w:jc w:val="center"/>
        <w:rPr>
          <w:b/>
          <w:sz w:val="24"/>
          <w:szCs w:val="24"/>
        </w:rPr>
      </w:pPr>
    </w:p>
    <w:p w:rsidR="00364640" w:rsidRPr="00EE38BB" w:rsidRDefault="00364640" w:rsidP="00364640">
      <w:pPr>
        <w:pStyle w:val="7"/>
        <w:spacing w:before="0" w:after="0"/>
        <w:jc w:val="center"/>
        <w:rPr>
          <w:rFonts w:ascii="Times New Roman" w:hAnsi="Times New Roman"/>
          <w:b/>
        </w:rPr>
      </w:pPr>
      <w:r w:rsidRPr="00EE38BB">
        <w:rPr>
          <w:rFonts w:ascii="Times New Roman" w:hAnsi="Times New Roman"/>
          <w:b/>
        </w:rPr>
        <w:t>2020</w:t>
      </w:r>
    </w:p>
    <w:p w:rsidR="00364640" w:rsidRPr="00A57B15" w:rsidRDefault="00364640" w:rsidP="00364640">
      <w:pPr>
        <w:pStyle w:val="a7"/>
        <w:pageBreakBefore/>
        <w:spacing w:before="240" w:after="120"/>
        <w:jc w:val="center"/>
        <w:rPr>
          <w:b/>
          <w:caps/>
          <w:sz w:val="28"/>
          <w:szCs w:val="28"/>
        </w:rPr>
      </w:pPr>
      <w:r w:rsidRPr="00A57B15">
        <w:rPr>
          <w:b/>
          <w:caps/>
          <w:sz w:val="28"/>
          <w:szCs w:val="28"/>
        </w:rPr>
        <w:lastRenderedPageBreak/>
        <w:t>СОДЕРЖАние</w:t>
      </w:r>
    </w:p>
    <w:p w:rsidR="00F13E13" w:rsidRDefault="00354E91">
      <w:pPr>
        <w:pStyle w:val="33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sz w:val="24"/>
          <w:szCs w:val="24"/>
        </w:rPr>
        <w:fldChar w:fldCharType="begin"/>
      </w:r>
      <w:r w:rsidR="00364640">
        <w:rPr>
          <w:sz w:val="24"/>
          <w:szCs w:val="24"/>
        </w:rPr>
        <w:instrText xml:space="preserve"> TOC \o "1-3" \h \z \u </w:instrText>
      </w:r>
      <w:r>
        <w:rPr>
          <w:sz w:val="24"/>
          <w:szCs w:val="24"/>
        </w:rPr>
        <w:fldChar w:fldCharType="separate"/>
      </w:r>
      <w:hyperlink w:anchor="_Toc55460357" w:history="1">
        <w:r w:rsidR="00F13E13" w:rsidRPr="009E494E">
          <w:rPr>
            <w:rStyle w:val="af4"/>
          </w:rPr>
          <w:t>Основные показатели прогноза</w:t>
        </w:r>
        <w:r w:rsidR="00F13E13">
          <w:rPr>
            <w:webHidden/>
          </w:rPr>
          <w:tab/>
        </w:r>
        <w:r w:rsidR="00F13E13">
          <w:rPr>
            <w:webHidden/>
          </w:rPr>
          <w:fldChar w:fldCharType="begin"/>
        </w:r>
        <w:r w:rsidR="00F13E13">
          <w:rPr>
            <w:webHidden/>
          </w:rPr>
          <w:instrText xml:space="preserve"> PAGEREF _Toc55460357 \h </w:instrText>
        </w:r>
        <w:r w:rsidR="00F13E13">
          <w:rPr>
            <w:webHidden/>
          </w:rPr>
        </w:r>
        <w:r w:rsidR="00F13E13">
          <w:rPr>
            <w:webHidden/>
          </w:rPr>
          <w:fldChar w:fldCharType="separate"/>
        </w:r>
        <w:r w:rsidR="00F13E13">
          <w:rPr>
            <w:webHidden/>
          </w:rPr>
          <w:t>3</w:t>
        </w:r>
        <w:r w:rsidR="00F13E13">
          <w:rPr>
            <w:webHidden/>
          </w:rPr>
          <w:fldChar w:fldCharType="end"/>
        </w:r>
      </w:hyperlink>
    </w:p>
    <w:p w:rsidR="00F13E13" w:rsidRDefault="00F13E13">
      <w:pPr>
        <w:pStyle w:val="33"/>
        <w:rPr>
          <w:rFonts w:asciiTheme="minorHAnsi" w:eastAsiaTheme="minorEastAsia" w:hAnsiTheme="minorHAnsi" w:cstheme="minorBidi"/>
          <w:sz w:val="22"/>
          <w:szCs w:val="22"/>
        </w:rPr>
      </w:pPr>
      <w:hyperlink w:anchor="_Toc55460358" w:history="1">
        <w:r w:rsidRPr="009E494E">
          <w:rPr>
            <w:rStyle w:val="af4"/>
          </w:rPr>
          <w:t>Пояснительная записка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_Toc55460358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13E13" w:rsidRDefault="00F13E13">
      <w:pPr>
        <w:pStyle w:val="33"/>
        <w:rPr>
          <w:rFonts w:asciiTheme="minorHAnsi" w:eastAsiaTheme="minorEastAsia" w:hAnsiTheme="minorHAnsi" w:cstheme="minorBidi"/>
          <w:sz w:val="22"/>
          <w:szCs w:val="22"/>
        </w:rPr>
      </w:pPr>
      <w:hyperlink w:anchor="_Toc55460359" w:history="1">
        <w:r w:rsidRPr="009E494E">
          <w:rPr>
            <w:rStyle w:val="af4"/>
          </w:rPr>
          <w:t>1. Общая характеристика муниципального образования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_Toc55460359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13E13" w:rsidRDefault="00F13E13">
      <w:pPr>
        <w:pStyle w:val="33"/>
        <w:rPr>
          <w:rFonts w:asciiTheme="minorHAnsi" w:eastAsiaTheme="minorEastAsia" w:hAnsiTheme="minorHAnsi" w:cstheme="minorBidi"/>
          <w:sz w:val="22"/>
          <w:szCs w:val="22"/>
        </w:rPr>
      </w:pPr>
      <w:hyperlink w:anchor="_Toc55460360" w:history="1">
        <w:r w:rsidRPr="009E494E">
          <w:rPr>
            <w:rStyle w:val="af4"/>
          </w:rPr>
          <w:t>2. Демографическая ситуация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_Toc55460360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13E13" w:rsidRDefault="00F13E13">
      <w:pPr>
        <w:pStyle w:val="33"/>
        <w:rPr>
          <w:rFonts w:asciiTheme="minorHAnsi" w:eastAsiaTheme="minorEastAsia" w:hAnsiTheme="minorHAnsi" w:cstheme="minorBidi"/>
          <w:sz w:val="22"/>
          <w:szCs w:val="22"/>
        </w:rPr>
      </w:pPr>
      <w:hyperlink w:anchor="_Toc55460361" w:history="1">
        <w:r w:rsidRPr="009E494E">
          <w:rPr>
            <w:rStyle w:val="af4"/>
          </w:rPr>
          <w:t>3. Труд и занятость населения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_Toc55460361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13E13" w:rsidRDefault="00F13E13">
      <w:pPr>
        <w:pStyle w:val="33"/>
        <w:rPr>
          <w:rFonts w:asciiTheme="minorHAnsi" w:eastAsiaTheme="minorEastAsia" w:hAnsiTheme="minorHAnsi" w:cstheme="minorBidi"/>
          <w:sz w:val="22"/>
          <w:szCs w:val="22"/>
        </w:rPr>
      </w:pPr>
      <w:hyperlink w:anchor="_Toc55460362" w:history="1">
        <w:r w:rsidRPr="009E494E">
          <w:rPr>
            <w:rStyle w:val="af4"/>
          </w:rPr>
          <w:t>4. Градостроительство и землепользование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_Toc55460362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F13E13" w:rsidRDefault="00F13E13">
      <w:pPr>
        <w:pStyle w:val="33"/>
        <w:rPr>
          <w:rFonts w:asciiTheme="minorHAnsi" w:eastAsiaTheme="minorEastAsia" w:hAnsiTheme="minorHAnsi" w:cstheme="minorBidi"/>
          <w:sz w:val="22"/>
          <w:szCs w:val="22"/>
        </w:rPr>
      </w:pPr>
      <w:hyperlink w:anchor="_Toc55460363" w:history="1">
        <w:r w:rsidRPr="009E494E">
          <w:rPr>
            <w:rStyle w:val="af4"/>
          </w:rPr>
          <w:t>5. Развитие экономики по отраслям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_Toc55460363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F13E13" w:rsidRDefault="00F13E13" w:rsidP="00F13E13">
      <w:pPr>
        <w:pStyle w:val="25"/>
        <w:tabs>
          <w:tab w:val="clear" w:pos="9639"/>
          <w:tab w:val="right" w:leader="dot" w:pos="94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460364" w:history="1">
        <w:r w:rsidRPr="009E494E">
          <w:rPr>
            <w:rStyle w:val="af4"/>
            <w:noProof/>
          </w:rPr>
          <w:t>5.1.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_Toc55460364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13E13" w:rsidRDefault="00F13E13" w:rsidP="00F13E13">
      <w:pPr>
        <w:pStyle w:val="25"/>
        <w:tabs>
          <w:tab w:val="clear" w:pos="9639"/>
          <w:tab w:val="right" w:leader="dot" w:pos="94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460365" w:history="1">
        <w:r w:rsidRPr="009E494E">
          <w:rPr>
            <w:rStyle w:val="af4"/>
            <w:noProof/>
          </w:rPr>
          <w:t>5.2. Инвестиции и строительство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_Toc55460365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13E13" w:rsidRDefault="00F13E13" w:rsidP="00F13E13">
      <w:pPr>
        <w:pStyle w:val="25"/>
        <w:tabs>
          <w:tab w:val="clear" w:pos="9639"/>
          <w:tab w:val="right" w:leader="dot" w:pos="94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460366" w:history="1">
        <w:r w:rsidRPr="009E494E">
          <w:rPr>
            <w:rStyle w:val="af4"/>
            <w:noProof/>
          </w:rPr>
          <w:t>5.3. Жилищно-коммунальная сфера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_Toc55460366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13E13" w:rsidRDefault="00F13E13" w:rsidP="00F13E13">
      <w:pPr>
        <w:pStyle w:val="25"/>
        <w:tabs>
          <w:tab w:val="clear" w:pos="9639"/>
          <w:tab w:val="right" w:leader="dot" w:pos="94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460367" w:history="1">
        <w:r w:rsidRPr="009E494E">
          <w:rPr>
            <w:rStyle w:val="af4"/>
            <w:noProof/>
          </w:rPr>
          <w:t>5.3.1. Жилищно-коммунальное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_Toc55460367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13E13" w:rsidRDefault="00F13E13" w:rsidP="00F13E13">
      <w:pPr>
        <w:pStyle w:val="25"/>
        <w:tabs>
          <w:tab w:val="clear" w:pos="9639"/>
          <w:tab w:val="right" w:leader="dot" w:pos="94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460368" w:history="1">
        <w:r w:rsidRPr="009E494E">
          <w:rPr>
            <w:rStyle w:val="af4"/>
            <w:noProof/>
          </w:rPr>
          <w:t>5.3.2. Внешнее благоустройство и дорожное хозяйство.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_Toc55460368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13E13" w:rsidRDefault="00F13E13" w:rsidP="00F13E13">
      <w:pPr>
        <w:pStyle w:val="25"/>
        <w:tabs>
          <w:tab w:val="clear" w:pos="9639"/>
          <w:tab w:val="right" w:leader="dot" w:pos="94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460369" w:history="1">
        <w:r w:rsidRPr="009E494E">
          <w:rPr>
            <w:rStyle w:val="af4"/>
            <w:noProof/>
          </w:rPr>
          <w:t>5.3.3. Улучшение жилищных условий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_Toc55460369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13E13" w:rsidRDefault="00F13E13" w:rsidP="00F13E13">
      <w:pPr>
        <w:pStyle w:val="25"/>
        <w:tabs>
          <w:tab w:val="clear" w:pos="9639"/>
          <w:tab w:val="right" w:leader="dot" w:pos="94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460370" w:history="1">
        <w:r w:rsidRPr="009E494E">
          <w:rPr>
            <w:rStyle w:val="af4"/>
            <w:noProof/>
          </w:rPr>
          <w:t>5.4.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_Toc55460370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13E13" w:rsidRDefault="00F13E13" w:rsidP="00F13E13">
      <w:pPr>
        <w:pStyle w:val="25"/>
        <w:tabs>
          <w:tab w:val="clear" w:pos="9639"/>
          <w:tab w:val="right" w:leader="dot" w:pos="94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460371" w:history="1">
        <w:r w:rsidRPr="009E494E">
          <w:rPr>
            <w:rStyle w:val="af4"/>
            <w:noProof/>
          </w:rPr>
          <w:t>5.5. Потребительский рынок товаров и услуг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_Toc55460371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13E13" w:rsidRDefault="00F13E13" w:rsidP="00F13E13">
      <w:pPr>
        <w:pStyle w:val="25"/>
        <w:tabs>
          <w:tab w:val="clear" w:pos="9639"/>
          <w:tab w:val="right" w:leader="dot" w:pos="94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460372" w:history="1">
        <w:r w:rsidRPr="009E494E">
          <w:rPr>
            <w:rStyle w:val="af4"/>
            <w:noProof/>
            <w:snapToGrid w:val="0"/>
          </w:rPr>
          <w:t>5.6. Малое и среднее предпринимательство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_Toc55460372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F13E13" w:rsidRDefault="00F13E13">
      <w:pPr>
        <w:pStyle w:val="33"/>
        <w:rPr>
          <w:rFonts w:asciiTheme="minorHAnsi" w:eastAsiaTheme="minorEastAsia" w:hAnsiTheme="minorHAnsi" w:cstheme="minorBidi"/>
          <w:sz w:val="22"/>
          <w:szCs w:val="22"/>
        </w:rPr>
      </w:pPr>
      <w:hyperlink w:anchor="_Toc55460373" w:history="1">
        <w:r w:rsidRPr="009E494E">
          <w:rPr>
            <w:rStyle w:val="af4"/>
          </w:rPr>
          <w:t>6. Развитие социальной сферы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_Toc55460373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F13E13" w:rsidRDefault="00F13E13" w:rsidP="00F13E13">
      <w:pPr>
        <w:pStyle w:val="25"/>
        <w:tabs>
          <w:tab w:val="clear" w:pos="9639"/>
          <w:tab w:val="right" w:leader="dot" w:pos="94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460374" w:history="1">
        <w:r w:rsidRPr="009E494E">
          <w:rPr>
            <w:rStyle w:val="af4"/>
            <w:noProof/>
          </w:rPr>
          <w:t>6.1. Образование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_Toc55460374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13E13" w:rsidRDefault="00F13E13" w:rsidP="00F13E13">
      <w:pPr>
        <w:pStyle w:val="25"/>
        <w:tabs>
          <w:tab w:val="clear" w:pos="9639"/>
          <w:tab w:val="right" w:leader="dot" w:pos="94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460375" w:history="1">
        <w:r w:rsidRPr="009E494E">
          <w:rPr>
            <w:rStyle w:val="af4"/>
            <w:noProof/>
          </w:rPr>
          <w:t>6.2. Здравоохранение.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_Toc55460375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13E13" w:rsidRDefault="00F13E13" w:rsidP="00F13E13">
      <w:pPr>
        <w:pStyle w:val="25"/>
        <w:tabs>
          <w:tab w:val="clear" w:pos="9639"/>
          <w:tab w:val="right" w:leader="dot" w:pos="94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460376" w:history="1">
        <w:r w:rsidRPr="009E494E">
          <w:rPr>
            <w:rStyle w:val="af4"/>
            <w:noProof/>
          </w:rPr>
          <w:t>6.3. Социальная защита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_Toc55460376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13E13" w:rsidRDefault="00F13E13" w:rsidP="00F13E13">
      <w:pPr>
        <w:pStyle w:val="25"/>
        <w:tabs>
          <w:tab w:val="clear" w:pos="9639"/>
          <w:tab w:val="right" w:leader="dot" w:pos="94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460377" w:history="1">
        <w:r w:rsidRPr="009E494E">
          <w:rPr>
            <w:rStyle w:val="af4"/>
            <w:noProof/>
          </w:rPr>
          <w:t>6.4. Культура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_Toc55460377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13E13" w:rsidRDefault="00F13E13" w:rsidP="00F13E13">
      <w:pPr>
        <w:pStyle w:val="25"/>
        <w:tabs>
          <w:tab w:val="clear" w:pos="9639"/>
          <w:tab w:val="right" w:leader="dot" w:pos="94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460378" w:history="1">
        <w:r w:rsidRPr="009E494E">
          <w:rPr>
            <w:rStyle w:val="af4"/>
            <w:noProof/>
          </w:rPr>
          <w:t>6.5. Физическая культура и 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_Toc55460378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13E13" w:rsidRDefault="00F13E13" w:rsidP="00F13E13">
      <w:pPr>
        <w:pStyle w:val="25"/>
        <w:tabs>
          <w:tab w:val="clear" w:pos="9639"/>
          <w:tab w:val="right" w:leader="dot" w:pos="949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460379" w:history="1">
        <w:r w:rsidRPr="009E494E">
          <w:rPr>
            <w:rStyle w:val="af4"/>
            <w:noProof/>
          </w:rPr>
          <w:t>6.6. Молодежная политика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_Toc55460379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F13E13" w:rsidRDefault="00F13E13">
      <w:pPr>
        <w:pStyle w:val="33"/>
        <w:rPr>
          <w:rFonts w:asciiTheme="minorHAnsi" w:eastAsiaTheme="minorEastAsia" w:hAnsiTheme="minorHAnsi" w:cstheme="minorBidi"/>
          <w:sz w:val="22"/>
          <w:szCs w:val="22"/>
        </w:rPr>
      </w:pPr>
      <w:hyperlink w:anchor="_Toc55460380" w:history="1">
        <w:r w:rsidRPr="009E494E">
          <w:rPr>
            <w:rStyle w:val="af4"/>
          </w:rPr>
          <w:t>7. Природопользование и экологическая безопасность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_Toc55460380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364640" w:rsidRPr="00A57B15" w:rsidRDefault="00354E91" w:rsidP="00364640">
      <w:pPr>
        <w:rPr>
          <w:sz w:val="24"/>
          <w:szCs w:val="24"/>
        </w:rPr>
      </w:pPr>
      <w:r>
        <w:rPr>
          <w:noProof/>
          <w:sz w:val="24"/>
          <w:szCs w:val="24"/>
        </w:rPr>
        <w:fldChar w:fldCharType="end"/>
      </w:r>
    </w:p>
    <w:p w:rsidR="00364640" w:rsidRPr="00D41796" w:rsidRDefault="00364640" w:rsidP="00A40FFD">
      <w:pPr>
        <w:pStyle w:val="3"/>
        <w:pageBreakBefore/>
        <w:rPr>
          <w:bCs/>
        </w:rPr>
      </w:pPr>
      <w:bookmarkStart w:id="0" w:name="_Toc234897093"/>
      <w:bookmarkStart w:id="1" w:name="_Toc55460357"/>
      <w:r w:rsidRPr="00D41796">
        <w:lastRenderedPageBreak/>
        <w:t>Основные показатели прогноза</w:t>
      </w:r>
      <w:bookmarkEnd w:id="1"/>
    </w:p>
    <w:p w:rsidR="00364640" w:rsidRPr="00D41796" w:rsidRDefault="00364640" w:rsidP="00364640">
      <w:pPr>
        <w:jc w:val="center"/>
        <w:rPr>
          <w:b/>
          <w:sz w:val="28"/>
          <w:szCs w:val="28"/>
        </w:rPr>
      </w:pPr>
      <w:r w:rsidRPr="00D41796">
        <w:rPr>
          <w:b/>
          <w:sz w:val="28"/>
          <w:szCs w:val="28"/>
        </w:rPr>
        <w:t>социально-экономического развития</w:t>
      </w:r>
    </w:p>
    <w:p w:rsidR="00364640" w:rsidRPr="00D41796" w:rsidRDefault="00364640" w:rsidP="00364640">
      <w:pPr>
        <w:jc w:val="center"/>
        <w:rPr>
          <w:b/>
          <w:sz w:val="28"/>
          <w:szCs w:val="28"/>
        </w:rPr>
      </w:pPr>
      <w:r w:rsidRPr="00D41796">
        <w:rPr>
          <w:b/>
          <w:sz w:val="28"/>
          <w:szCs w:val="28"/>
        </w:rPr>
        <w:t>Сосновоборского городского округа</w:t>
      </w:r>
    </w:p>
    <w:p w:rsidR="00364640" w:rsidRPr="00D41796" w:rsidRDefault="00364640" w:rsidP="00364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2021-2023</w:t>
      </w:r>
      <w:r w:rsidRPr="00D41796">
        <w:rPr>
          <w:b/>
          <w:sz w:val="28"/>
          <w:szCs w:val="28"/>
        </w:rPr>
        <w:t xml:space="preserve"> годы</w:t>
      </w:r>
    </w:p>
    <w:p w:rsidR="00364640" w:rsidRPr="00D41796" w:rsidRDefault="00364640" w:rsidP="00364640">
      <w:pPr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3085"/>
        <w:gridCol w:w="1559"/>
        <w:gridCol w:w="1134"/>
        <w:gridCol w:w="1134"/>
        <w:gridCol w:w="993"/>
        <w:gridCol w:w="992"/>
        <w:gridCol w:w="992"/>
      </w:tblGrid>
      <w:tr w:rsidR="00364640" w:rsidRPr="00E10690" w:rsidTr="00922C3B">
        <w:trPr>
          <w:tblHeader/>
        </w:trPr>
        <w:tc>
          <w:tcPr>
            <w:tcW w:w="3085" w:type="dxa"/>
            <w:vMerge w:val="restart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364640" w:rsidRPr="00E10690" w:rsidRDefault="00364640" w:rsidP="00922C3B">
            <w:pPr>
              <w:jc w:val="center"/>
              <w:rPr>
                <w:bCs/>
                <w:sz w:val="22"/>
                <w:szCs w:val="22"/>
              </w:rPr>
            </w:pPr>
            <w:r w:rsidRPr="00E10690">
              <w:rPr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 xml:space="preserve">Отчет </w:t>
            </w: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vMerge w:val="restart"/>
            <w:vAlign w:val="center"/>
          </w:tcPr>
          <w:p w:rsidR="00364640" w:rsidRPr="00E10690" w:rsidRDefault="00364640" w:rsidP="00922C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 xml:space="preserve">Оценка </w:t>
            </w:r>
            <w:r>
              <w:rPr>
                <w:sz w:val="22"/>
                <w:szCs w:val="22"/>
              </w:rPr>
              <w:t>2020 г.</w:t>
            </w:r>
          </w:p>
        </w:tc>
        <w:tc>
          <w:tcPr>
            <w:tcW w:w="2977" w:type="dxa"/>
            <w:gridSpan w:val="3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Прогноз</w:t>
            </w:r>
          </w:p>
        </w:tc>
      </w:tr>
      <w:tr w:rsidR="00364640" w:rsidRPr="00E10690" w:rsidTr="00922C3B">
        <w:tc>
          <w:tcPr>
            <w:tcW w:w="3085" w:type="dxa"/>
            <w:vMerge/>
            <w:vAlign w:val="center"/>
          </w:tcPr>
          <w:p w:rsidR="00364640" w:rsidRPr="00E10690" w:rsidRDefault="00364640" w:rsidP="00922C3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364640" w:rsidRPr="00E10690" w:rsidRDefault="00364640" w:rsidP="00922C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64640" w:rsidRPr="00E10690" w:rsidRDefault="00364640" w:rsidP="00922C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364640" w:rsidRPr="00E10690" w:rsidRDefault="00364640" w:rsidP="00922C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364640" w:rsidRPr="00E10690" w:rsidRDefault="00364640" w:rsidP="00922C3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</w:tr>
      <w:tr w:rsidR="00364640" w:rsidRPr="00E10690" w:rsidTr="00922C3B">
        <w:tc>
          <w:tcPr>
            <w:tcW w:w="3085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7</w:t>
            </w:r>
          </w:p>
        </w:tc>
      </w:tr>
      <w:tr w:rsidR="00364640" w:rsidRPr="00E10690" w:rsidTr="00922C3B">
        <w:tc>
          <w:tcPr>
            <w:tcW w:w="3085" w:type="dxa"/>
            <w:vMerge w:val="restart"/>
            <w:vAlign w:val="center"/>
          </w:tcPr>
          <w:p w:rsidR="00364640" w:rsidRPr="00E10690" w:rsidRDefault="00364640" w:rsidP="00922C3B">
            <w:pPr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Численност</w:t>
            </w:r>
            <w:r>
              <w:rPr>
                <w:sz w:val="22"/>
                <w:szCs w:val="22"/>
              </w:rPr>
              <w:t>ь постоянного населения на начало</w:t>
            </w:r>
            <w:r w:rsidRPr="00E1069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68344</w:t>
            </w:r>
          </w:p>
        </w:tc>
        <w:tc>
          <w:tcPr>
            <w:tcW w:w="1134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67720</w:t>
            </w:r>
          </w:p>
        </w:tc>
        <w:tc>
          <w:tcPr>
            <w:tcW w:w="993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67414</w:t>
            </w:r>
          </w:p>
        </w:tc>
        <w:tc>
          <w:tcPr>
            <w:tcW w:w="992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67409</w:t>
            </w:r>
          </w:p>
        </w:tc>
        <w:tc>
          <w:tcPr>
            <w:tcW w:w="992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67504</w:t>
            </w:r>
          </w:p>
        </w:tc>
      </w:tr>
      <w:tr w:rsidR="00364640" w:rsidRPr="00E10690" w:rsidTr="00922C3B">
        <w:tc>
          <w:tcPr>
            <w:tcW w:w="3085" w:type="dxa"/>
            <w:vMerge/>
            <w:vAlign w:val="center"/>
          </w:tcPr>
          <w:p w:rsidR="00364640" w:rsidRPr="00E10690" w:rsidRDefault="00364640" w:rsidP="00922C3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% к</w:t>
            </w:r>
          </w:p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proofErr w:type="spellStart"/>
            <w:r w:rsidRPr="00E10690">
              <w:rPr>
                <w:sz w:val="22"/>
                <w:szCs w:val="22"/>
              </w:rPr>
              <w:t>предыд</w:t>
            </w:r>
            <w:proofErr w:type="spellEnd"/>
            <w:r w:rsidRPr="00E10690">
              <w:rPr>
                <w:sz w:val="22"/>
                <w:szCs w:val="22"/>
              </w:rPr>
              <w:t>. году</w:t>
            </w:r>
          </w:p>
        </w:tc>
        <w:tc>
          <w:tcPr>
            <w:tcW w:w="1134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  <w:tc>
          <w:tcPr>
            <w:tcW w:w="1134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993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992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</w:tr>
      <w:tr w:rsidR="00364640" w:rsidRPr="00E10690" w:rsidTr="00922C3B">
        <w:tc>
          <w:tcPr>
            <w:tcW w:w="3085" w:type="dxa"/>
            <w:vMerge w:val="restart"/>
            <w:vAlign w:val="center"/>
          </w:tcPr>
          <w:p w:rsidR="00364640" w:rsidRPr="00E10690" w:rsidRDefault="00364640" w:rsidP="00922C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работников списочного состава крупных и средних организаций</w:t>
            </w:r>
          </w:p>
        </w:tc>
        <w:tc>
          <w:tcPr>
            <w:tcW w:w="1559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vAlign w:val="center"/>
          </w:tcPr>
          <w:p w:rsidR="00364640" w:rsidRPr="00096272" w:rsidRDefault="00364640" w:rsidP="00922C3B">
            <w:pPr>
              <w:jc w:val="center"/>
              <w:rPr>
                <w:sz w:val="22"/>
                <w:szCs w:val="22"/>
              </w:rPr>
            </w:pPr>
            <w:r w:rsidRPr="00096272">
              <w:rPr>
                <w:sz w:val="22"/>
                <w:szCs w:val="22"/>
              </w:rPr>
              <w:t>25709</w:t>
            </w:r>
          </w:p>
        </w:tc>
        <w:tc>
          <w:tcPr>
            <w:tcW w:w="1134" w:type="dxa"/>
            <w:vAlign w:val="center"/>
          </w:tcPr>
          <w:p w:rsidR="00364640" w:rsidRPr="00096272" w:rsidRDefault="00364640" w:rsidP="00922C3B">
            <w:pPr>
              <w:jc w:val="center"/>
              <w:rPr>
                <w:sz w:val="22"/>
                <w:szCs w:val="22"/>
              </w:rPr>
            </w:pPr>
            <w:r w:rsidRPr="00096272">
              <w:rPr>
                <w:sz w:val="22"/>
                <w:szCs w:val="22"/>
              </w:rPr>
              <w:t>26301</w:t>
            </w:r>
          </w:p>
        </w:tc>
        <w:tc>
          <w:tcPr>
            <w:tcW w:w="993" w:type="dxa"/>
            <w:vAlign w:val="center"/>
          </w:tcPr>
          <w:p w:rsidR="00364640" w:rsidRPr="00096272" w:rsidRDefault="00364640" w:rsidP="00922C3B">
            <w:pPr>
              <w:jc w:val="center"/>
              <w:rPr>
                <w:sz w:val="22"/>
                <w:szCs w:val="22"/>
              </w:rPr>
            </w:pPr>
            <w:r w:rsidRPr="00096272">
              <w:rPr>
                <w:sz w:val="22"/>
                <w:szCs w:val="22"/>
              </w:rPr>
              <w:t>26327</w:t>
            </w:r>
          </w:p>
        </w:tc>
        <w:tc>
          <w:tcPr>
            <w:tcW w:w="992" w:type="dxa"/>
            <w:vAlign w:val="center"/>
          </w:tcPr>
          <w:p w:rsidR="00364640" w:rsidRPr="00096272" w:rsidRDefault="00364640" w:rsidP="00922C3B">
            <w:pPr>
              <w:jc w:val="center"/>
              <w:rPr>
                <w:sz w:val="22"/>
                <w:szCs w:val="22"/>
              </w:rPr>
            </w:pPr>
            <w:r w:rsidRPr="00096272">
              <w:rPr>
                <w:sz w:val="22"/>
                <w:szCs w:val="22"/>
              </w:rPr>
              <w:t>26354</w:t>
            </w:r>
          </w:p>
        </w:tc>
        <w:tc>
          <w:tcPr>
            <w:tcW w:w="992" w:type="dxa"/>
            <w:vAlign w:val="center"/>
          </w:tcPr>
          <w:p w:rsidR="00364640" w:rsidRPr="00096272" w:rsidRDefault="00364640" w:rsidP="00922C3B">
            <w:pPr>
              <w:jc w:val="center"/>
              <w:rPr>
                <w:sz w:val="22"/>
                <w:szCs w:val="22"/>
              </w:rPr>
            </w:pPr>
            <w:r w:rsidRPr="00096272">
              <w:rPr>
                <w:sz w:val="22"/>
                <w:szCs w:val="22"/>
              </w:rPr>
              <w:t>26380</w:t>
            </w:r>
          </w:p>
        </w:tc>
      </w:tr>
      <w:tr w:rsidR="00364640" w:rsidRPr="00E10690" w:rsidTr="00922C3B">
        <w:tc>
          <w:tcPr>
            <w:tcW w:w="3085" w:type="dxa"/>
            <w:vMerge/>
            <w:vAlign w:val="center"/>
          </w:tcPr>
          <w:p w:rsidR="00364640" w:rsidRPr="00E10690" w:rsidRDefault="00364640" w:rsidP="00922C3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% к</w:t>
            </w:r>
          </w:p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proofErr w:type="spellStart"/>
            <w:r w:rsidRPr="00E10690">
              <w:rPr>
                <w:sz w:val="22"/>
                <w:szCs w:val="22"/>
              </w:rPr>
              <w:t>предыд</w:t>
            </w:r>
            <w:proofErr w:type="spellEnd"/>
            <w:r w:rsidRPr="00E10690">
              <w:rPr>
                <w:sz w:val="22"/>
                <w:szCs w:val="22"/>
              </w:rPr>
              <w:t>. году</w:t>
            </w:r>
          </w:p>
        </w:tc>
        <w:tc>
          <w:tcPr>
            <w:tcW w:w="1134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</w:t>
            </w:r>
          </w:p>
        </w:tc>
        <w:tc>
          <w:tcPr>
            <w:tcW w:w="1134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993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992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992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</w:tr>
      <w:tr w:rsidR="00364640" w:rsidRPr="00E10690" w:rsidTr="00922C3B">
        <w:tc>
          <w:tcPr>
            <w:tcW w:w="3085" w:type="dxa"/>
            <w:vMerge w:val="restart"/>
            <w:vAlign w:val="center"/>
          </w:tcPr>
          <w:p w:rsidR="00364640" w:rsidRPr="00E10690" w:rsidRDefault="00364640" w:rsidP="00922C3B">
            <w:pPr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 xml:space="preserve">Среднемесячная заработная плата </w:t>
            </w:r>
            <w:r>
              <w:rPr>
                <w:sz w:val="22"/>
                <w:szCs w:val="22"/>
              </w:rPr>
              <w:t xml:space="preserve">работников </w:t>
            </w:r>
            <w:r w:rsidRPr="00E10690">
              <w:rPr>
                <w:sz w:val="22"/>
                <w:szCs w:val="22"/>
              </w:rPr>
              <w:t>списочного состава</w:t>
            </w:r>
            <w:r>
              <w:rPr>
                <w:sz w:val="22"/>
                <w:szCs w:val="22"/>
              </w:rPr>
              <w:t xml:space="preserve"> крупных и средних организаций</w:t>
            </w:r>
          </w:p>
        </w:tc>
        <w:tc>
          <w:tcPr>
            <w:tcW w:w="1559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71211</w:t>
            </w:r>
          </w:p>
        </w:tc>
        <w:tc>
          <w:tcPr>
            <w:tcW w:w="1134" w:type="dxa"/>
            <w:vAlign w:val="center"/>
          </w:tcPr>
          <w:p w:rsidR="00364640" w:rsidRPr="00E10690" w:rsidRDefault="00364640" w:rsidP="00922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75199</w:t>
            </w:r>
          </w:p>
        </w:tc>
        <w:tc>
          <w:tcPr>
            <w:tcW w:w="993" w:type="dxa"/>
            <w:vAlign w:val="center"/>
          </w:tcPr>
          <w:p w:rsidR="00364640" w:rsidRPr="00E10690" w:rsidRDefault="00364640" w:rsidP="00922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80162</w:t>
            </w:r>
          </w:p>
        </w:tc>
        <w:tc>
          <w:tcPr>
            <w:tcW w:w="992" w:type="dxa"/>
            <w:vAlign w:val="center"/>
          </w:tcPr>
          <w:p w:rsidR="00364640" w:rsidRPr="00E10690" w:rsidRDefault="00364640" w:rsidP="00922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85132</w:t>
            </w:r>
          </w:p>
        </w:tc>
        <w:tc>
          <w:tcPr>
            <w:tcW w:w="992" w:type="dxa"/>
            <w:vAlign w:val="center"/>
          </w:tcPr>
          <w:p w:rsidR="00364640" w:rsidRPr="00E10690" w:rsidRDefault="00364640" w:rsidP="00922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91006</w:t>
            </w:r>
          </w:p>
        </w:tc>
      </w:tr>
      <w:tr w:rsidR="00364640" w:rsidRPr="00E10690" w:rsidTr="00922C3B">
        <w:tc>
          <w:tcPr>
            <w:tcW w:w="3085" w:type="dxa"/>
            <w:vMerge/>
            <w:vAlign w:val="center"/>
          </w:tcPr>
          <w:p w:rsidR="00364640" w:rsidRPr="00E10690" w:rsidRDefault="00364640" w:rsidP="00922C3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% к</w:t>
            </w:r>
          </w:p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proofErr w:type="spellStart"/>
            <w:r w:rsidRPr="00E10690">
              <w:rPr>
                <w:sz w:val="22"/>
                <w:szCs w:val="22"/>
              </w:rPr>
              <w:t>предыд</w:t>
            </w:r>
            <w:proofErr w:type="spellEnd"/>
            <w:r w:rsidRPr="00E10690">
              <w:rPr>
                <w:sz w:val="22"/>
                <w:szCs w:val="22"/>
              </w:rPr>
              <w:t>. году</w:t>
            </w:r>
          </w:p>
        </w:tc>
        <w:tc>
          <w:tcPr>
            <w:tcW w:w="1134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</w:t>
            </w:r>
          </w:p>
        </w:tc>
        <w:tc>
          <w:tcPr>
            <w:tcW w:w="1134" w:type="dxa"/>
            <w:vAlign w:val="center"/>
          </w:tcPr>
          <w:p w:rsidR="00364640" w:rsidRPr="00E10690" w:rsidRDefault="00364640" w:rsidP="00922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993" w:type="dxa"/>
            <w:vAlign w:val="center"/>
          </w:tcPr>
          <w:p w:rsidR="00364640" w:rsidRPr="00E10690" w:rsidRDefault="00364640" w:rsidP="00922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992" w:type="dxa"/>
            <w:vAlign w:val="center"/>
          </w:tcPr>
          <w:p w:rsidR="00364640" w:rsidRPr="00E10690" w:rsidRDefault="00364640" w:rsidP="00922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992" w:type="dxa"/>
            <w:vAlign w:val="center"/>
          </w:tcPr>
          <w:p w:rsidR="00364640" w:rsidRPr="00E10690" w:rsidRDefault="00364640" w:rsidP="00922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106,9</w:t>
            </w:r>
          </w:p>
        </w:tc>
      </w:tr>
      <w:tr w:rsidR="00364640" w:rsidRPr="00E10690" w:rsidTr="00922C3B">
        <w:tc>
          <w:tcPr>
            <w:tcW w:w="3085" w:type="dxa"/>
            <w:vMerge w:val="restart"/>
            <w:vAlign w:val="center"/>
          </w:tcPr>
          <w:p w:rsidR="00364640" w:rsidRPr="00E10690" w:rsidRDefault="00364640" w:rsidP="00922C3B">
            <w:pPr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 xml:space="preserve">Фонд заработной платы </w:t>
            </w:r>
            <w:r>
              <w:rPr>
                <w:sz w:val="22"/>
                <w:szCs w:val="22"/>
              </w:rPr>
              <w:t xml:space="preserve">работников </w:t>
            </w:r>
            <w:r w:rsidRPr="00E10690">
              <w:rPr>
                <w:sz w:val="22"/>
                <w:szCs w:val="22"/>
              </w:rPr>
              <w:t>списочного состава</w:t>
            </w:r>
            <w:r>
              <w:rPr>
                <w:sz w:val="22"/>
                <w:szCs w:val="22"/>
              </w:rPr>
              <w:t xml:space="preserve"> крупных и средних организаций</w:t>
            </w:r>
          </w:p>
        </w:tc>
        <w:tc>
          <w:tcPr>
            <w:tcW w:w="1559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21972,6</w:t>
            </w:r>
          </w:p>
        </w:tc>
        <w:tc>
          <w:tcPr>
            <w:tcW w:w="1134" w:type="dxa"/>
            <w:vAlign w:val="center"/>
          </w:tcPr>
          <w:p w:rsidR="00364640" w:rsidRPr="00E10690" w:rsidRDefault="00364640" w:rsidP="00922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23733,6</w:t>
            </w:r>
          </w:p>
        </w:tc>
        <w:tc>
          <w:tcPr>
            <w:tcW w:w="993" w:type="dxa"/>
            <w:vAlign w:val="center"/>
          </w:tcPr>
          <w:p w:rsidR="00364640" w:rsidRPr="00E10690" w:rsidRDefault="00364640" w:rsidP="00922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25325,1</w:t>
            </w:r>
          </w:p>
        </w:tc>
        <w:tc>
          <w:tcPr>
            <w:tcW w:w="992" w:type="dxa"/>
            <w:vAlign w:val="center"/>
          </w:tcPr>
          <w:p w:rsidR="00364640" w:rsidRPr="00E10690" w:rsidRDefault="00364640" w:rsidP="00922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26922,8</w:t>
            </w:r>
          </w:p>
        </w:tc>
        <w:tc>
          <w:tcPr>
            <w:tcW w:w="992" w:type="dxa"/>
            <w:vAlign w:val="center"/>
          </w:tcPr>
          <w:p w:rsidR="00364640" w:rsidRPr="00E10690" w:rsidRDefault="00364640" w:rsidP="00922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28808,9</w:t>
            </w:r>
          </w:p>
        </w:tc>
      </w:tr>
      <w:tr w:rsidR="00364640" w:rsidRPr="00E10690" w:rsidTr="00922C3B">
        <w:tc>
          <w:tcPr>
            <w:tcW w:w="3085" w:type="dxa"/>
            <w:vMerge/>
            <w:vAlign w:val="center"/>
          </w:tcPr>
          <w:p w:rsidR="00364640" w:rsidRPr="00E10690" w:rsidRDefault="00364640" w:rsidP="00922C3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% к</w:t>
            </w:r>
          </w:p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proofErr w:type="spellStart"/>
            <w:r w:rsidRPr="00E10690">
              <w:rPr>
                <w:sz w:val="22"/>
                <w:szCs w:val="22"/>
              </w:rPr>
              <w:t>предыд</w:t>
            </w:r>
            <w:proofErr w:type="spellEnd"/>
            <w:r w:rsidRPr="00E10690">
              <w:rPr>
                <w:sz w:val="22"/>
                <w:szCs w:val="22"/>
              </w:rPr>
              <w:t>. году</w:t>
            </w:r>
          </w:p>
        </w:tc>
        <w:tc>
          <w:tcPr>
            <w:tcW w:w="1134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113,1</w:t>
            </w:r>
          </w:p>
        </w:tc>
        <w:tc>
          <w:tcPr>
            <w:tcW w:w="1134" w:type="dxa"/>
            <w:vAlign w:val="center"/>
          </w:tcPr>
          <w:p w:rsidR="00364640" w:rsidRPr="00E10690" w:rsidRDefault="00364640" w:rsidP="00922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993" w:type="dxa"/>
            <w:vAlign w:val="center"/>
          </w:tcPr>
          <w:p w:rsidR="00364640" w:rsidRPr="00E10690" w:rsidRDefault="00364640" w:rsidP="00922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992" w:type="dxa"/>
            <w:vAlign w:val="center"/>
          </w:tcPr>
          <w:p w:rsidR="00364640" w:rsidRPr="00E10690" w:rsidRDefault="00364640" w:rsidP="00922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992" w:type="dxa"/>
            <w:vAlign w:val="center"/>
          </w:tcPr>
          <w:p w:rsidR="00364640" w:rsidRPr="00E10690" w:rsidRDefault="00364640" w:rsidP="00922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107,0</w:t>
            </w:r>
          </w:p>
        </w:tc>
      </w:tr>
      <w:tr w:rsidR="00364640" w:rsidRPr="00E10690" w:rsidTr="00922C3B">
        <w:tc>
          <w:tcPr>
            <w:tcW w:w="3085" w:type="dxa"/>
            <w:vMerge w:val="restart"/>
            <w:vAlign w:val="center"/>
          </w:tcPr>
          <w:p w:rsidR="00364640" w:rsidRPr="00E10690" w:rsidRDefault="00364640" w:rsidP="00922C3B">
            <w:pPr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 xml:space="preserve">Объем отгруженных товаров </w:t>
            </w:r>
            <w:r>
              <w:rPr>
                <w:sz w:val="22"/>
                <w:szCs w:val="22"/>
              </w:rPr>
              <w:t>собственного производства крупных и средних организаций</w:t>
            </w:r>
          </w:p>
        </w:tc>
        <w:tc>
          <w:tcPr>
            <w:tcW w:w="1559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137009</w:t>
            </w:r>
          </w:p>
        </w:tc>
        <w:tc>
          <w:tcPr>
            <w:tcW w:w="1134" w:type="dxa"/>
            <w:vAlign w:val="center"/>
          </w:tcPr>
          <w:p w:rsidR="00364640" w:rsidRPr="00E10690" w:rsidRDefault="00364640" w:rsidP="00922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145026</w:t>
            </w:r>
          </w:p>
        </w:tc>
        <w:tc>
          <w:tcPr>
            <w:tcW w:w="993" w:type="dxa"/>
            <w:vAlign w:val="center"/>
          </w:tcPr>
          <w:p w:rsidR="00364640" w:rsidRPr="00E10690" w:rsidRDefault="00364640" w:rsidP="00922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164246</w:t>
            </w:r>
          </w:p>
        </w:tc>
        <w:tc>
          <w:tcPr>
            <w:tcW w:w="992" w:type="dxa"/>
            <w:vAlign w:val="center"/>
          </w:tcPr>
          <w:p w:rsidR="00364640" w:rsidRPr="00E10690" w:rsidRDefault="00364640" w:rsidP="00922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175121</w:t>
            </w:r>
          </w:p>
        </w:tc>
        <w:tc>
          <w:tcPr>
            <w:tcW w:w="992" w:type="dxa"/>
            <w:vAlign w:val="center"/>
          </w:tcPr>
          <w:p w:rsidR="00364640" w:rsidRPr="00E10690" w:rsidRDefault="00364640" w:rsidP="00922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183952</w:t>
            </w:r>
          </w:p>
        </w:tc>
      </w:tr>
      <w:tr w:rsidR="00364640" w:rsidRPr="00E10690" w:rsidTr="00922C3B">
        <w:tc>
          <w:tcPr>
            <w:tcW w:w="3085" w:type="dxa"/>
            <w:vMerge/>
            <w:vAlign w:val="center"/>
          </w:tcPr>
          <w:p w:rsidR="00364640" w:rsidRPr="00E10690" w:rsidRDefault="00364640" w:rsidP="00922C3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% к</w:t>
            </w:r>
          </w:p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proofErr w:type="spellStart"/>
            <w:r w:rsidRPr="00E10690">
              <w:rPr>
                <w:sz w:val="22"/>
                <w:szCs w:val="22"/>
              </w:rPr>
              <w:t>предыд</w:t>
            </w:r>
            <w:proofErr w:type="spellEnd"/>
            <w:r w:rsidRPr="00E10690">
              <w:rPr>
                <w:sz w:val="22"/>
                <w:szCs w:val="22"/>
              </w:rPr>
              <w:t>. году</w:t>
            </w:r>
          </w:p>
        </w:tc>
        <w:tc>
          <w:tcPr>
            <w:tcW w:w="1134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188,4</w:t>
            </w:r>
          </w:p>
        </w:tc>
        <w:tc>
          <w:tcPr>
            <w:tcW w:w="1134" w:type="dxa"/>
            <w:vAlign w:val="center"/>
          </w:tcPr>
          <w:p w:rsidR="00364640" w:rsidRPr="00E10690" w:rsidRDefault="00364640" w:rsidP="00922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993" w:type="dxa"/>
            <w:vAlign w:val="center"/>
          </w:tcPr>
          <w:p w:rsidR="00364640" w:rsidRPr="00E10690" w:rsidRDefault="00364640" w:rsidP="00922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992" w:type="dxa"/>
            <w:vAlign w:val="center"/>
          </w:tcPr>
          <w:p w:rsidR="00364640" w:rsidRPr="00E10690" w:rsidRDefault="00364640" w:rsidP="00922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992" w:type="dxa"/>
            <w:vAlign w:val="center"/>
          </w:tcPr>
          <w:p w:rsidR="00364640" w:rsidRPr="00E10690" w:rsidRDefault="00364640" w:rsidP="00922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364640" w:rsidRPr="00E10690" w:rsidTr="00922C3B">
        <w:tc>
          <w:tcPr>
            <w:tcW w:w="3085" w:type="dxa"/>
            <w:vMerge w:val="restart"/>
            <w:vAlign w:val="center"/>
          </w:tcPr>
          <w:p w:rsidR="00364640" w:rsidRPr="00E10690" w:rsidRDefault="00364640" w:rsidP="00922C3B">
            <w:pPr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Инвестиции в основной капитал</w:t>
            </w:r>
            <w:r>
              <w:rPr>
                <w:sz w:val="22"/>
                <w:szCs w:val="22"/>
              </w:rPr>
              <w:t xml:space="preserve"> крупных и средних организаций</w:t>
            </w:r>
          </w:p>
        </w:tc>
        <w:tc>
          <w:tcPr>
            <w:tcW w:w="1559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38745,3</w:t>
            </w:r>
          </w:p>
        </w:tc>
        <w:tc>
          <w:tcPr>
            <w:tcW w:w="1134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35572,4</w:t>
            </w:r>
          </w:p>
        </w:tc>
        <w:tc>
          <w:tcPr>
            <w:tcW w:w="993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11356,0</w:t>
            </w:r>
          </w:p>
        </w:tc>
        <w:tc>
          <w:tcPr>
            <w:tcW w:w="992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9935,9</w:t>
            </w:r>
          </w:p>
        </w:tc>
        <w:tc>
          <w:tcPr>
            <w:tcW w:w="992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7768,6</w:t>
            </w:r>
          </w:p>
        </w:tc>
      </w:tr>
      <w:tr w:rsidR="00364640" w:rsidRPr="00E10690" w:rsidTr="00922C3B">
        <w:tc>
          <w:tcPr>
            <w:tcW w:w="3085" w:type="dxa"/>
            <w:vMerge/>
            <w:vAlign w:val="center"/>
          </w:tcPr>
          <w:p w:rsidR="00364640" w:rsidRDefault="00364640" w:rsidP="00922C3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% к</w:t>
            </w:r>
          </w:p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proofErr w:type="spellStart"/>
            <w:r w:rsidRPr="00E10690">
              <w:rPr>
                <w:sz w:val="22"/>
                <w:szCs w:val="22"/>
              </w:rPr>
              <w:t>предыд</w:t>
            </w:r>
            <w:proofErr w:type="spellEnd"/>
            <w:r w:rsidRPr="00E10690">
              <w:rPr>
                <w:sz w:val="22"/>
                <w:szCs w:val="22"/>
              </w:rPr>
              <w:t>. году</w:t>
            </w:r>
          </w:p>
        </w:tc>
        <w:tc>
          <w:tcPr>
            <w:tcW w:w="1134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</w:t>
            </w:r>
          </w:p>
        </w:tc>
        <w:tc>
          <w:tcPr>
            <w:tcW w:w="1134" w:type="dxa"/>
            <w:vAlign w:val="center"/>
          </w:tcPr>
          <w:p w:rsidR="00364640" w:rsidRPr="00E10690" w:rsidRDefault="00364640" w:rsidP="00922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91,8</w:t>
            </w:r>
          </w:p>
        </w:tc>
        <w:tc>
          <w:tcPr>
            <w:tcW w:w="993" w:type="dxa"/>
            <w:vAlign w:val="center"/>
          </w:tcPr>
          <w:p w:rsidR="00364640" w:rsidRPr="00E10690" w:rsidRDefault="00364640" w:rsidP="00922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992" w:type="dxa"/>
            <w:vAlign w:val="center"/>
          </w:tcPr>
          <w:p w:rsidR="00364640" w:rsidRPr="00E10690" w:rsidRDefault="00364640" w:rsidP="00922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992" w:type="dxa"/>
            <w:vAlign w:val="center"/>
          </w:tcPr>
          <w:p w:rsidR="00364640" w:rsidRPr="00E10690" w:rsidRDefault="00364640" w:rsidP="00922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78,2</w:t>
            </w:r>
          </w:p>
        </w:tc>
      </w:tr>
      <w:tr w:rsidR="00364640" w:rsidRPr="00E10690" w:rsidTr="00922C3B">
        <w:tc>
          <w:tcPr>
            <w:tcW w:w="3085" w:type="dxa"/>
            <w:vAlign w:val="center"/>
          </w:tcPr>
          <w:p w:rsidR="00364640" w:rsidRPr="00E10690" w:rsidRDefault="00364640" w:rsidP="00922C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Справочно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1559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64640" w:rsidRPr="00E10690" w:rsidRDefault="00364640" w:rsidP="00922C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64640" w:rsidRPr="00E10690" w:rsidRDefault="00364640" w:rsidP="00922C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64640" w:rsidRPr="00E10690" w:rsidRDefault="00364640" w:rsidP="00922C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64640" w:rsidRPr="00E10690" w:rsidRDefault="00364640" w:rsidP="00922C3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4640" w:rsidRPr="00E10690" w:rsidTr="00922C3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40" w:rsidRPr="00E10690" w:rsidRDefault="00364640" w:rsidP="00922C3B">
            <w:pPr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Индекс потребительских цен</w:t>
            </w:r>
            <w:r>
              <w:rPr>
                <w:sz w:val="22"/>
                <w:szCs w:val="22"/>
              </w:rPr>
              <w:t xml:space="preserve"> на товары и услуги,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 w:rsidRPr="00E10690">
              <w:rPr>
                <w:sz w:val="22"/>
                <w:szCs w:val="22"/>
              </w:rPr>
              <w:t>% к</w:t>
            </w:r>
          </w:p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proofErr w:type="spellStart"/>
            <w:r w:rsidRPr="00E10690">
              <w:rPr>
                <w:sz w:val="22"/>
                <w:szCs w:val="22"/>
              </w:rPr>
              <w:t>предыд</w:t>
            </w:r>
            <w:proofErr w:type="spellEnd"/>
            <w:r w:rsidRPr="00E10690">
              <w:rPr>
                <w:sz w:val="22"/>
                <w:szCs w:val="22"/>
              </w:rPr>
              <w:t>.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40" w:rsidRPr="00E10690" w:rsidRDefault="00364640" w:rsidP="0092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40" w:rsidRPr="0067265D" w:rsidRDefault="00364640" w:rsidP="0092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40" w:rsidRPr="0067265D" w:rsidRDefault="00364640" w:rsidP="0092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40" w:rsidRPr="0067265D" w:rsidRDefault="00364640" w:rsidP="0092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40" w:rsidRPr="0067265D" w:rsidRDefault="00364640" w:rsidP="00922C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104,0</w:t>
            </w:r>
          </w:p>
        </w:tc>
      </w:tr>
    </w:tbl>
    <w:p w:rsidR="00364640" w:rsidRDefault="00364640" w:rsidP="00364640">
      <w:pPr>
        <w:ind w:right="282"/>
        <w:rPr>
          <w:b/>
          <w:sz w:val="24"/>
          <w:szCs w:val="24"/>
        </w:rPr>
      </w:pPr>
    </w:p>
    <w:p w:rsidR="00364640" w:rsidRPr="00AD14E0" w:rsidRDefault="00364640" w:rsidP="00364640">
      <w:pPr>
        <w:ind w:right="282"/>
        <w:rPr>
          <w:b/>
          <w:sz w:val="24"/>
          <w:szCs w:val="24"/>
        </w:rPr>
      </w:pPr>
    </w:p>
    <w:p w:rsidR="00364640" w:rsidRPr="002C0C19" w:rsidRDefault="00364640" w:rsidP="00A40FFD">
      <w:pPr>
        <w:pStyle w:val="3"/>
        <w:pageBreakBefore/>
        <w:rPr>
          <w:bCs/>
        </w:rPr>
      </w:pPr>
      <w:bookmarkStart w:id="2" w:name="_Toc55460358"/>
      <w:r w:rsidRPr="002C0C19">
        <w:lastRenderedPageBreak/>
        <w:t>Пояснительная записка</w:t>
      </w:r>
      <w:bookmarkEnd w:id="2"/>
    </w:p>
    <w:p w:rsidR="00364640" w:rsidRPr="002C0C19" w:rsidRDefault="00364640" w:rsidP="00364640">
      <w:pPr>
        <w:jc w:val="center"/>
        <w:rPr>
          <w:b/>
          <w:sz w:val="28"/>
          <w:szCs w:val="28"/>
        </w:rPr>
      </w:pPr>
      <w:r w:rsidRPr="002C0C19">
        <w:rPr>
          <w:b/>
          <w:sz w:val="28"/>
          <w:szCs w:val="28"/>
        </w:rPr>
        <w:t>к прогнозу социально-экономического развития</w:t>
      </w:r>
    </w:p>
    <w:p w:rsidR="00364640" w:rsidRPr="002C0C19" w:rsidRDefault="00364640" w:rsidP="00364640">
      <w:pPr>
        <w:jc w:val="center"/>
        <w:rPr>
          <w:b/>
          <w:sz w:val="28"/>
          <w:szCs w:val="28"/>
        </w:rPr>
      </w:pPr>
      <w:r w:rsidRPr="002C0C19">
        <w:rPr>
          <w:b/>
          <w:sz w:val="28"/>
          <w:szCs w:val="28"/>
        </w:rPr>
        <w:t>Сосновоборского городского округа</w:t>
      </w:r>
    </w:p>
    <w:p w:rsidR="00364640" w:rsidRPr="002C0C19" w:rsidRDefault="00364640" w:rsidP="00364640">
      <w:pPr>
        <w:jc w:val="center"/>
        <w:rPr>
          <w:b/>
          <w:sz w:val="28"/>
          <w:szCs w:val="28"/>
        </w:rPr>
      </w:pPr>
      <w:r w:rsidRPr="002C0C19">
        <w:rPr>
          <w:b/>
          <w:sz w:val="28"/>
          <w:szCs w:val="28"/>
        </w:rPr>
        <w:t>на 2021-2023 годы</w:t>
      </w:r>
    </w:p>
    <w:p w:rsidR="00364640" w:rsidRDefault="00364640" w:rsidP="00364640">
      <w:pPr>
        <w:pStyle w:val="a7"/>
        <w:jc w:val="center"/>
        <w:rPr>
          <w:b/>
          <w:bCs/>
        </w:rPr>
      </w:pPr>
    </w:p>
    <w:tbl>
      <w:tblPr>
        <w:tblW w:w="0" w:type="auto"/>
        <w:jc w:val="center"/>
        <w:tblInd w:w="1046" w:type="dxa"/>
        <w:tblLook w:val="04A0"/>
      </w:tblPr>
      <w:tblGrid>
        <w:gridCol w:w="6147"/>
      </w:tblGrid>
      <w:tr w:rsidR="00364640" w:rsidRPr="00A57B15" w:rsidTr="00922C3B">
        <w:trPr>
          <w:jc w:val="center"/>
        </w:trPr>
        <w:tc>
          <w:tcPr>
            <w:tcW w:w="6147" w:type="dxa"/>
          </w:tcPr>
          <w:p w:rsidR="00364640" w:rsidRPr="00A57B15" w:rsidRDefault="00364640" w:rsidP="00991104">
            <w:pPr>
              <w:pStyle w:val="3"/>
            </w:pPr>
            <w:bookmarkStart w:id="3" w:name="_Toc222304970"/>
            <w:bookmarkStart w:id="4" w:name="_Toc269476074"/>
            <w:bookmarkStart w:id="5" w:name="_Toc299458153"/>
            <w:bookmarkStart w:id="6" w:name="_Toc55460359"/>
            <w:r w:rsidRPr="00A57B15">
              <w:t>1. Общая характеристика муниципального образования</w:t>
            </w:r>
            <w:bookmarkEnd w:id="3"/>
            <w:bookmarkEnd w:id="4"/>
            <w:bookmarkEnd w:id="5"/>
            <w:bookmarkEnd w:id="6"/>
          </w:p>
        </w:tc>
      </w:tr>
    </w:tbl>
    <w:p w:rsidR="00364640" w:rsidRPr="00A57B15" w:rsidRDefault="00364640" w:rsidP="00364640">
      <w:pPr>
        <w:pStyle w:val="a7"/>
        <w:jc w:val="center"/>
        <w:rPr>
          <w:b/>
          <w:bCs/>
        </w:rPr>
      </w:pPr>
    </w:p>
    <w:p w:rsidR="00364640" w:rsidRPr="00A57B15" w:rsidRDefault="00364640" w:rsidP="00364640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 w:rsidRPr="00A57B15">
        <w:rPr>
          <w:rFonts w:ascii="Times New Roman" w:hAnsi="Times New Roman"/>
          <w:sz w:val="24"/>
          <w:szCs w:val="24"/>
        </w:rPr>
        <w:t>В настоящее время Сосновоборский городской округ является энергетической базой Ленинградской области – атомградом, где ведущая роль принадлежит атомной энер</w:t>
      </w:r>
      <w:r>
        <w:rPr>
          <w:rFonts w:ascii="Times New Roman" w:hAnsi="Times New Roman"/>
          <w:sz w:val="24"/>
          <w:szCs w:val="24"/>
        </w:rPr>
        <w:t xml:space="preserve">гетике. В 2007 году </w:t>
      </w:r>
      <w:r w:rsidRPr="00A57B15">
        <w:rPr>
          <w:rFonts w:ascii="Times New Roman" w:hAnsi="Times New Roman"/>
          <w:sz w:val="24"/>
          <w:szCs w:val="24"/>
        </w:rPr>
        <w:t>началось строительство замещающих мощностей Ленинградской атомной станции, что определило перспективу развития города на несколько десятилетий.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proofErr w:type="gramStart"/>
      <w:r w:rsidRPr="00A57B15">
        <w:rPr>
          <w:sz w:val="24"/>
          <w:szCs w:val="24"/>
        </w:rPr>
        <w:t>В соответствии с федеральным законом от 28.06.2014 № 172-ФЗ «О стратегическом планировании в Российской Федерации» администрацией округа разработана и утверждена решением совета депутатов от 25.10.2017 № 154 Стратегия социально-экономического развития Сосновоборского городского округа до 2030 года, определены приоритетные направления развития округа на федеральном, региональном и муниципальном уровнях.</w:t>
      </w:r>
      <w:proofErr w:type="gramEnd"/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A57B15">
        <w:rPr>
          <w:sz w:val="24"/>
          <w:szCs w:val="24"/>
        </w:rPr>
        <w:t>азработаны и утверждены Программы комплексного развития социальной, коммунальной и транспортной инфраструктуры Сосновоборского городского округа, принята новая редакция Генерального плана округа.</w:t>
      </w:r>
    </w:p>
    <w:p w:rsidR="00364640" w:rsidRPr="00A57B15" w:rsidRDefault="00364640" w:rsidP="00364640">
      <w:pPr>
        <w:pStyle w:val="af2"/>
        <w:ind w:firstLine="708"/>
        <w:jc w:val="both"/>
        <w:rPr>
          <w:rFonts w:ascii="Times New Roman" w:hAnsi="Times New Roman"/>
          <w:sz w:val="24"/>
          <w:szCs w:val="24"/>
        </w:rPr>
      </w:pPr>
      <w:r w:rsidRPr="00A57B15">
        <w:rPr>
          <w:rFonts w:ascii="Times New Roman" w:hAnsi="Times New Roman"/>
          <w:sz w:val="24"/>
          <w:szCs w:val="24"/>
        </w:rPr>
        <w:t>В основу развития города положено продолжение реализации важнейших для города инвестиционных проектов Госкорпорации «Росатом» по реконструкции Ленинградской атомной станции и строительству замещающих мощностей ЛАЭС. В 2018 году началась промышленная эксплуатация первого энергоблока нового поколения, сменившего энергоблок № 1 ЛАЭС, выведенный из эксплуатации в конце 2018 года. В 2020 году продолжается строительство второго энергоблока нового поколения, принято решение о строительстве третьего и четвертого энергоблоков ЛАЭС-2.</w:t>
      </w:r>
    </w:p>
    <w:p w:rsidR="00364640" w:rsidRPr="00A57B15" w:rsidRDefault="00364640" w:rsidP="00364640">
      <w:pPr>
        <w:rPr>
          <w:sz w:val="24"/>
          <w:szCs w:val="24"/>
        </w:rPr>
      </w:pPr>
    </w:p>
    <w:p w:rsidR="00364640" w:rsidRPr="00A57B15" w:rsidRDefault="00364640" w:rsidP="00991104">
      <w:pPr>
        <w:pStyle w:val="3"/>
      </w:pPr>
      <w:bookmarkStart w:id="7" w:name="_Toc299458154"/>
      <w:bookmarkStart w:id="8" w:name="_Toc55460360"/>
      <w:r w:rsidRPr="00A57B15">
        <w:t>2. Демографическая ситуация</w:t>
      </w:r>
      <w:bookmarkEnd w:id="7"/>
      <w:bookmarkEnd w:id="8"/>
    </w:p>
    <w:p w:rsidR="00364640" w:rsidRPr="00A57B15" w:rsidRDefault="00364640" w:rsidP="00364640">
      <w:pPr>
        <w:rPr>
          <w:sz w:val="24"/>
          <w:szCs w:val="24"/>
        </w:rPr>
      </w:pPr>
    </w:p>
    <w:p w:rsidR="00364640" w:rsidRPr="00A57B15" w:rsidRDefault="00364640" w:rsidP="00364640">
      <w:pPr>
        <w:pStyle w:val="21"/>
        <w:spacing w:after="0" w:line="240" w:lineRule="auto"/>
        <w:ind w:left="0" w:firstLine="709"/>
        <w:rPr>
          <w:b/>
          <w:bCs/>
          <w:sz w:val="24"/>
          <w:szCs w:val="24"/>
        </w:rPr>
      </w:pPr>
      <w:bookmarkStart w:id="9" w:name="_Toc267584897"/>
      <w:r w:rsidRPr="00A57B15">
        <w:rPr>
          <w:b/>
          <w:bCs/>
          <w:sz w:val="24"/>
          <w:szCs w:val="24"/>
        </w:rPr>
        <w:t>Ожидаемые итоги 2020 года.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Численность населения Сосновоборского городского округа по состоянию на начало 2020 года по данным Петростата составила 67720 человек.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С учетом динам</w:t>
      </w:r>
      <w:r>
        <w:rPr>
          <w:sz w:val="24"/>
          <w:szCs w:val="24"/>
        </w:rPr>
        <w:t>ики демографических показателей</w:t>
      </w:r>
      <w:r w:rsidRPr="00A57B15">
        <w:rPr>
          <w:sz w:val="24"/>
          <w:szCs w:val="24"/>
        </w:rPr>
        <w:t xml:space="preserve"> ожидается, что число родившихся немного увеличится к уровню предыдущего года и составит 524 человека, а число умерших также увеличится и составит 730 человек. </w:t>
      </w:r>
    </w:p>
    <w:p w:rsidR="00364640" w:rsidRPr="00A57B15" w:rsidRDefault="00364640" w:rsidP="00364640">
      <w:pPr>
        <w:pStyle w:val="34"/>
        <w:spacing w:after="0"/>
        <w:ind w:left="0"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В результате действия этих двух факторов – изменения рождаемости и смертности – естественная убыль населения сохранится на уровне 2019 года и составит 206 человек:</w:t>
      </w:r>
    </w:p>
    <w:p w:rsidR="00364640" w:rsidRPr="00A57B15" w:rsidRDefault="00364640" w:rsidP="00364640">
      <w:pPr>
        <w:pStyle w:val="34"/>
        <w:spacing w:after="0"/>
        <w:ind w:left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76950" cy="2438400"/>
            <wp:effectExtent l="0" t="0" r="0" b="0"/>
            <wp:docPr id="20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lastRenderedPageBreak/>
        <w:t>Коэффициент рождаемости составит 7,8 человека на 1000 жителей округа, коэффициент смертности будет выше – 10,8 человека на 1000 жителей. Коэффициент естественной убыли населения составит 3,0 человека на 1000 жителей.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napToGrid w:val="0"/>
          <w:sz w:val="24"/>
          <w:szCs w:val="24"/>
        </w:rPr>
        <w:t>Миграционная убыль населения</w:t>
      </w:r>
      <w:r w:rsidRPr="00A57B15">
        <w:rPr>
          <w:sz w:val="24"/>
          <w:szCs w:val="24"/>
        </w:rPr>
        <w:t xml:space="preserve"> в 2020 году </w:t>
      </w:r>
      <w:r w:rsidRPr="00A57B15">
        <w:rPr>
          <w:snapToGrid w:val="0"/>
          <w:sz w:val="24"/>
          <w:szCs w:val="24"/>
        </w:rPr>
        <w:t>ожидается в 100 человек</w:t>
      </w:r>
      <w:r w:rsidRPr="00A57B15">
        <w:rPr>
          <w:sz w:val="24"/>
          <w:szCs w:val="24"/>
        </w:rPr>
        <w:t xml:space="preserve">. 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Таким образом, миграционная убыль сложится с естественной убылью и уменьшит численность населения округа в 2020 году на 306 человек. В результате численность населения округа составит </w:t>
      </w:r>
      <w:proofErr w:type="gramStart"/>
      <w:r w:rsidRPr="00A57B15">
        <w:rPr>
          <w:sz w:val="24"/>
          <w:szCs w:val="24"/>
        </w:rPr>
        <w:t>на конец</w:t>
      </w:r>
      <w:proofErr w:type="gramEnd"/>
      <w:r w:rsidRPr="00A57B15">
        <w:rPr>
          <w:sz w:val="24"/>
          <w:szCs w:val="24"/>
        </w:rPr>
        <w:t xml:space="preserve"> 2020 года 67414 человек.</w:t>
      </w:r>
    </w:p>
    <w:p w:rsidR="00364640" w:rsidRPr="00A57B15" w:rsidRDefault="00364640" w:rsidP="00364640">
      <w:pPr>
        <w:pStyle w:val="21"/>
        <w:spacing w:after="0" w:line="240" w:lineRule="auto"/>
        <w:ind w:left="0" w:firstLine="709"/>
        <w:rPr>
          <w:bCs/>
          <w:sz w:val="24"/>
          <w:szCs w:val="24"/>
        </w:rPr>
      </w:pPr>
    </w:p>
    <w:p w:rsidR="00364640" w:rsidRPr="00A57B15" w:rsidRDefault="00364640" w:rsidP="00364640">
      <w:pPr>
        <w:pStyle w:val="21"/>
        <w:spacing w:after="0" w:line="240" w:lineRule="auto"/>
        <w:ind w:left="0" w:firstLine="709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Прогноз на 2021-2023 годы.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В связи с продолжающимся процессом старения населения округа, вызванным особенностями формирования возрастной структуры населения в годы интенсивного строительства города, ожидается небольшой рост числа умерших до 731-736 человек в год в прогнозируемом периоде.</w:t>
      </w:r>
    </w:p>
    <w:p w:rsidR="00364640" w:rsidRPr="00A57B15" w:rsidRDefault="00364640" w:rsidP="00364640">
      <w:pPr>
        <w:pStyle w:val="34"/>
        <w:spacing w:after="0"/>
        <w:ind w:left="0"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С учетом изменения возрастной структуры населения в результате вступления в детородный возраст женщин 90-х годов рождения, ожидается превышение смертности над рождаемостью (естественная убыль населения) около 200 человек ежегодно:</w:t>
      </w:r>
    </w:p>
    <w:p w:rsidR="00364640" w:rsidRPr="00A57B15" w:rsidRDefault="00364640" w:rsidP="0036464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76950" cy="2638425"/>
            <wp:effectExtent l="0" t="0" r="0" b="0"/>
            <wp:docPr id="21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4640" w:rsidRPr="00A57B15" w:rsidRDefault="00364640" w:rsidP="00364640">
      <w:pPr>
        <w:spacing w:before="120"/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Коэффициент рождаемости сохранится примерно на уровне 2020 года – 7,8 человека на 1000 жителей, а коэффициент смертности будет выше – 10,8 человека на 1000 жителей. Коэффициент естественной убыли населения составит 3,0 человека на 1000 жителей.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napToGrid w:val="0"/>
          <w:sz w:val="24"/>
          <w:szCs w:val="24"/>
        </w:rPr>
        <w:t>В связи с</w:t>
      </w:r>
      <w:r w:rsidRPr="00A57B15">
        <w:rPr>
          <w:sz w:val="24"/>
          <w:szCs w:val="24"/>
        </w:rPr>
        <w:t xml:space="preserve"> продолжающимся строительством </w:t>
      </w:r>
      <w:r w:rsidRPr="00A57B15">
        <w:rPr>
          <w:snapToGrid w:val="0"/>
          <w:sz w:val="24"/>
          <w:szCs w:val="24"/>
        </w:rPr>
        <w:t xml:space="preserve">замещающих мощностей Ленинградской атомной станции и дальнейшим развитием города ожидается миграционный прирост населения в количестве 200-300 человек ежегодно. </w:t>
      </w:r>
      <w:r w:rsidRPr="00A57B15">
        <w:rPr>
          <w:sz w:val="24"/>
          <w:szCs w:val="24"/>
        </w:rPr>
        <w:t>Коэффициент миграционного прироста составит 4,4 человека на 1000 жителей.</w:t>
      </w:r>
    </w:p>
    <w:p w:rsidR="00364640" w:rsidRPr="00A57B15" w:rsidRDefault="00364640" w:rsidP="00364640">
      <w:pPr>
        <w:spacing w:before="120"/>
        <w:ind w:firstLine="709"/>
        <w:jc w:val="both"/>
        <w:rPr>
          <w:sz w:val="24"/>
          <w:szCs w:val="24"/>
        </w:rPr>
      </w:pPr>
      <w:r w:rsidRPr="00A57B15">
        <w:rPr>
          <w:b/>
          <w:bCs/>
          <w:snapToGrid w:val="0"/>
          <w:sz w:val="24"/>
          <w:szCs w:val="24"/>
        </w:rPr>
        <w:t>Ч</w:t>
      </w:r>
      <w:r w:rsidRPr="00A57B15">
        <w:rPr>
          <w:b/>
          <w:bCs/>
          <w:sz w:val="24"/>
          <w:szCs w:val="24"/>
        </w:rPr>
        <w:t>исленность населения города</w:t>
      </w:r>
      <w:r w:rsidRPr="00A57B15">
        <w:rPr>
          <w:sz w:val="24"/>
          <w:szCs w:val="24"/>
        </w:rPr>
        <w:t xml:space="preserve"> в результате действия этих факторов составит: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на начало 2021 года – 67414 человек;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на начало 2022 года – 67409 человек;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на начало 2023 года – 67504 человека.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В настоящее время демографическую ситуацию в округе улучшает миграционный прирост населения, связанный в основном со строительством замещающих мощностей ЛАЭС. Но в перспективе численность населения города может сократиться, что негативно скажется на трудовом потенциале и развитии города. В связи с этим необходимо проведение активной политики, направленной на улучшение демографической ситуации </w:t>
      </w:r>
      <w:proofErr w:type="gramStart"/>
      <w:r w:rsidRPr="00A57B15">
        <w:rPr>
          <w:sz w:val="24"/>
          <w:szCs w:val="24"/>
        </w:rPr>
        <w:t>в</w:t>
      </w:r>
      <w:proofErr w:type="gramEnd"/>
      <w:r w:rsidRPr="00A57B15">
        <w:rPr>
          <w:sz w:val="24"/>
          <w:szCs w:val="24"/>
        </w:rPr>
        <w:t xml:space="preserve"> </w:t>
      </w:r>
      <w:proofErr w:type="gramStart"/>
      <w:r w:rsidRPr="00A57B15">
        <w:rPr>
          <w:sz w:val="24"/>
          <w:szCs w:val="24"/>
        </w:rPr>
        <w:t>Сосновоборском</w:t>
      </w:r>
      <w:proofErr w:type="gramEnd"/>
      <w:r w:rsidRPr="00A57B15">
        <w:rPr>
          <w:sz w:val="24"/>
          <w:szCs w:val="24"/>
        </w:rPr>
        <w:t xml:space="preserve"> городском округе. 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8"/>
        <w:gridCol w:w="5816"/>
      </w:tblGrid>
      <w:tr w:rsidR="00364640" w:rsidRPr="00A57B15" w:rsidTr="00922C3B">
        <w:tc>
          <w:tcPr>
            <w:tcW w:w="4005" w:type="dxa"/>
          </w:tcPr>
          <w:p w:rsidR="00364640" w:rsidRPr="00A57B15" w:rsidRDefault="00364640" w:rsidP="00922C3B">
            <w:pPr>
              <w:keepNext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A57B15">
              <w:rPr>
                <w:b/>
                <w:bCs/>
                <w:sz w:val="24"/>
                <w:szCs w:val="24"/>
              </w:rPr>
              <w:t>Основные проблемы демографии</w:t>
            </w:r>
          </w:p>
        </w:tc>
        <w:tc>
          <w:tcPr>
            <w:tcW w:w="5918" w:type="dxa"/>
          </w:tcPr>
          <w:p w:rsidR="00364640" w:rsidRPr="00A57B15" w:rsidRDefault="00364640" w:rsidP="00922C3B">
            <w:pPr>
              <w:keepNext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A57B15">
              <w:rPr>
                <w:b/>
                <w:bCs/>
                <w:sz w:val="24"/>
                <w:szCs w:val="24"/>
              </w:rPr>
              <w:t>Предполагаемые пути решения</w:t>
            </w:r>
          </w:p>
        </w:tc>
      </w:tr>
      <w:tr w:rsidR="00364640" w:rsidRPr="00A57B15" w:rsidTr="00922C3B">
        <w:tc>
          <w:tcPr>
            <w:tcW w:w="4005" w:type="dxa"/>
          </w:tcPr>
          <w:p w:rsidR="00364640" w:rsidRPr="00A57B15" w:rsidRDefault="00364640" w:rsidP="00922C3B">
            <w:pPr>
              <w:spacing w:after="120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1. Низкая рождаемость, не </w:t>
            </w:r>
            <w:r w:rsidRPr="00A57B15">
              <w:rPr>
                <w:sz w:val="24"/>
                <w:szCs w:val="24"/>
              </w:rPr>
              <w:lastRenderedPageBreak/>
              <w:t>обеспечивающая рост населения.</w:t>
            </w:r>
          </w:p>
          <w:p w:rsidR="00364640" w:rsidRPr="00A57B15" w:rsidRDefault="00364640" w:rsidP="00922C3B">
            <w:pPr>
              <w:spacing w:after="120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2. Малая продолжительность жизни.</w:t>
            </w:r>
          </w:p>
        </w:tc>
        <w:tc>
          <w:tcPr>
            <w:tcW w:w="5918" w:type="dxa"/>
          </w:tcPr>
          <w:p w:rsidR="00364640" w:rsidRPr="00A57B15" w:rsidRDefault="00364640" w:rsidP="00922C3B">
            <w:pPr>
              <w:spacing w:after="120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lastRenderedPageBreak/>
              <w:t>1. Проведение активной демографической политики.</w:t>
            </w:r>
          </w:p>
          <w:p w:rsidR="00364640" w:rsidRPr="00A57B15" w:rsidRDefault="00364640" w:rsidP="00922C3B">
            <w:pPr>
              <w:spacing w:after="120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lastRenderedPageBreak/>
              <w:t xml:space="preserve">2. Реализация Основных направлений по улучшению демографической ситуации </w:t>
            </w:r>
            <w:proofErr w:type="gramStart"/>
            <w:r w:rsidRPr="00A57B15">
              <w:rPr>
                <w:sz w:val="24"/>
                <w:szCs w:val="24"/>
              </w:rPr>
              <w:t>в</w:t>
            </w:r>
            <w:proofErr w:type="gramEnd"/>
            <w:r w:rsidRPr="00A57B15">
              <w:rPr>
                <w:sz w:val="24"/>
                <w:szCs w:val="24"/>
              </w:rPr>
              <w:t xml:space="preserve"> </w:t>
            </w:r>
            <w:proofErr w:type="gramStart"/>
            <w:r w:rsidRPr="00A57B15">
              <w:rPr>
                <w:sz w:val="24"/>
                <w:szCs w:val="24"/>
              </w:rPr>
              <w:t>Сосновоборском</w:t>
            </w:r>
            <w:proofErr w:type="gramEnd"/>
            <w:r w:rsidRPr="00A57B15">
              <w:rPr>
                <w:sz w:val="24"/>
                <w:szCs w:val="24"/>
              </w:rPr>
              <w:t xml:space="preserve"> городском округе на период с 2014 по 2030 год и комплексного плана мероприятий по улучшению демографической ситуации в Сосновоборском городском округе на 2014-2020 годы, включая профилактические мероприятия по заболеваниям, несчастным случаям.</w:t>
            </w:r>
          </w:p>
        </w:tc>
      </w:tr>
    </w:tbl>
    <w:p w:rsidR="00364640" w:rsidRPr="00A57B15" w:rsidRDefault="00364640" w:rsidP="00364640">
      <w:pPr>
        <w:rPr>
          <w:sz w:val="24"/>
          <w:szCs w:val="24"/>
        </w:rPr>
      </w:pPr>
    </w:p>
    <w:p w:rsidR="00364640" w:rsidRPr="00A57B15" w:rsidRDefault="00364640" w:rsidP="00991104">
      <w:pPr>
        <w:pStyle w:val="3"/>
      </w:pPr>
      <w:bookmarkStart w:id="10" w:name="_Toc55460361"/>
      <w:r w:rsidRPr="00A57B15">
        <w:t>3. Труд и занятость населения</w:t>
      </w:r>
      <w:bookmarkEnd w:id="9"/>
      <w:bookmarkEnd w:id="10"/>
    </w:p>
    <w:p w:rsidR="00364640" w:rsidRPr="00A57B15" w:rsidRDefault="00364640" w:rsidP="00364640">
      <w:pPr>
        <w:rPr>
          <w:sz w:val="24"/>
          <w:szCs w:val="24"/>
        </w:rPr>
      </w:pPr>
    </w:p>
    <w:p w:rsidR="00364640" w:rsidRPr="00A57B15" w:rsidRDefault="00364640" w:rsidP="00364640">
      <w:pPr>
        <w:pStyle w:val="21"/>
        <w:keepNext/>
        <w:spacing w:after="0" w:line="240" w:lineRule="auto"/>
        <w:ind w:left="0" w:firstLine="709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Ожидаемые итоги 2020 года.</w:t>
      </w:r>
    </w:p>
    <w:p w:rsidR="00364640" w:rsidRPr="00A57B15" w:rsidRDefault="00364640" w:rsidP="00364640">
      <w:pPr>
        <w:pStyle w:val="a7"/>
        <w:ind w:firstLine="709"/>
      </w:pPr>
      <w:r w:rsidRPr="00A57B15">
        <w:rPr>
          <w:b/>
        </w:rPr>
        <w:t xml:space="preserve">Среднесписочная численность </w:t>
      </w:r>
      <w:r w:rsidRPr="00A57B15">
        <w:t>работников за 2020 год крупных и средних организаций Сосновоборского городского округа ожидается с ростом на 2,3 % к предыдущему году и составит 26301 человек. Кроме того, для работы в этих организациях будет привлечено на условиях совместительства и по договорам гражданско-правового характера около 500 человек.</w:t>
      </w:r>
    </w:p>
    <w:p w:rsidR="00364640" w:rsidRPr="00A57B15" w:rsidRDefault="00364640" w:rsidP="00364640">
      <w:pPr>
        <w:pStyle w:val="a7"/>
        <w:ind w:firstLine="709"/>
      </w:pPr>
      <w:r w:rsidRPr="00A57B15">
        <w:t>Рост</w:t>
      </w:r>
      <w:r w:rsidRPr="00A57B15">
        <w:rPr>
          <w:szCs w:val="24"/>
        </w:rPr>
        <w:t xml:space="preserve"> численности работающих на крупных и средних предприятиях связан с увеличением рабочих </w:t>
      </w:r>
      <w:proofErr w:type="gramStart"/>
      <w:r w:rsidRPr="00A57B15">
        <w:rPr>
          <w:szCs w:val="24"/>
        </w:rPr>
        <w:t>мест</w:t>
      </w:r>
      <w:proofErr w:type="gramEnd"/>
      <w:r w:rsidRPr="00A57B15">
        <w:rPr>
          <w:szCs w:val="24"/>
        </w:rPr>
        <w:t xml:space="preserve"> прежде всего в строительстве, торговле и обрабатывающих производствах.</w:t>
      </w:r>
    </w:p>
    <w:p w:rsidR="00364640" w:rsidRPr="00A57B15" w:rsidRDefault="00364640" w:rsidP="00364640">
      <w:pPr>
        <w:spacing w:before="120"/>
        <w:ind w:firstLine="709"/>
        <w:jc w:val="both"/>
        <w:rPr>
          <w:sz w:val="24"/>
          <w:szCs w:val="24"/>
        </w:rPr>
      </w:pPr>
      <w:r w:rsidRPr="00A57B15">
        <w:rPr>
          <w:b/>
          <w:sz w:val="24"/>
          <w:szCs w:val="24"/>
        </w:rPr>
        <w:t>Среднемесячная заработная плата</w:t>
      </w:r>
      <w:r w:rsidRPr="00A57B15">
        <w:rPr>
          <w:sz w:val="24"/>
          <w:szCs w:val="24"/>
        </w:rPr>
        <w:t xml:space="preserve"> работников списочного состава крупных и средних организаций округа за 2020 год вырастет на 5,6 % по сравнению с уровнем предыдущего года и составит 75199 руб.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Сохранится разрыв уровня оплаты труда работников производственных отраслей и бюджетной сферы. Наиболее высокая заработная плата на предприятиях энергетики, в строительных и научных организациях.</w:t>
      </w:r>
    </w:p>
    <w:p w:rsidR="00364640" w:rsidRPr="00A57B15" w:rsidRDefault="00364640" w:rsidP="00364640">
      <w:pPr>
        <w:spacing w:before="120"/>
        <w:ind w:firstLine="709"/>
        <w:jc w:val="both"/>
        <w:rPr>
          <w:sz w:val="24"/>
          <w:szCs w:val="24"/>
        </w:rPr>
      </w:pPr>
      <w:r w:rsidRPr="00A57B15">
        <w:rPr>
          <w:b/>
          <w:sz w:val="24"/>
          <w:szCs w:val="24"/>
        </w:rPr>
        <w:t>Численность зарегистрированных безработных</w:t>
      </w:r>
      <w:r w:rsidRPr="00A57B15">
        <w:rPr>
          <w:sz w:val="24"/>
          <w:szCs w:val="24"/>
        </w:rPr>
        <w:t xml:space="preserve"> в городе за 2020 год в связи с пандемией, вызванной коронавирусной инфекцией, ожидается в 4 раза выше уровня предыдущего года – 485 чел. Уровень безработицы на конец года составит 1,3 % от численности экономически активного населения.</w:t>
      </w:r>
    </w:p>
    <w:p w:rsidR="00364640" w:rsidRPr="00A57B15" w:rsidRDefault="00364640" w:rsidP="00364640">
      <w:pPr>
        <w:spacing w:before="120"/>
        <w:ind w:firstLine="709"/>
        <w:jc w:val="both"/>
        <w:rPr>
          <w:sz w:val="24"/>
          <w:szCs w:val="24"/>
        </w:rPr>
      </w:pPr>
      <w:r w:rsidRPr="00A57B15">
        <w:rPr>
          <w:b/>
          <w:sz w:val="24"/>
          <w:szCs w:val="24"/>
        </w:rPr>
        <w:t>Городской банк вакансий</w:t>
      </w:r>
      <w:r w:rsidRPr="00A57B15">
        <w:rPr>
          <w:sz w:val="24"/>
          <w:szCs w:val="24"/>
        </w:rPr>
        <w:t xml:space="preserve"> </w:t>
      </w:r>
      <w:proofErr w:type="gramStart"/>
      <w:r w:rsidRPr="00A57B15">
        <w:rPr>
          <w:sz w:val="24"/>
          <w:szCs w:val="24"/>
        </w:rPr>
        <w:t>на конец</w:t>
      </w:r>
      <w:proofErr w:type="gramEnd"/>
      <w:r w:rsidRPr="00A57B15">
        <w:rPr>
          <w:sz w:val="24"/>
          <w:szCs w:val="24"/>
        </w:rPr>
        <w:t xml:space="preserve"> 2020 года составит 1714 вакансий, немного выше уровня предыдущего года, и, несмотря на значительный рост числа безработных, обеспечивает 3,5 вакансии на одного безработного.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</w:p>
    <w:p w:rsidR="00364640" w:rsidRPr="00A57B15" w:rsidRDefault="00364640" w:rsidP="00364640">
      <w:pPr>
        <w:pStyle w:val="21"/>
        <w:spacing w:after="0" w:line="240" w:lineRule="auto"/>
        <w:ind w:left="0" w:firstLine="709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Прогноз на 2021-2023 годы.</w:t>
      </w:r>
    </w:p>
    <w:p w:rsidR="00364640" w:rsidRPr="00A57B15" w:rsidRDefault="00364640" w:rsidP="00364640">
      <w:pPr>
        <w:pStyle w:val="a7"/>
        <w:ind w:firstLine="709"/>
      </w:pPr>
      <w:r w:rsidRPr="00A57B15">
        <w:rPr>
          <w:b/>
        </w:rPr>
        <w:t xml:space="preserve">Среднесписочная численность </w:t>
      </w:r>
      <w:r w:rsidRPr="00A57B15">
        <w:t>работников в крупных и средних организациях Сосновоборского городского округа, с учетом строительства замещающих мощностей Ленинградской АЭС, прогнозируется с ежегодным ростом и составит:</w:t>
      </w:r>
    </w:p>
    <w:p w:rsidR="00364640" w:rsidRPr="00A57B15" w:rsidRDefault="00364640" w:rsidP="00364640">
      <w:pPr>
        <w:pStyle w:val="a7"/>
        <w:ind w:firstLine="709"/>
      </w:pPr>
      <w:r w:rsidRPr="00A57B15">
        <w:t>в 2021 году – 26327 чел., ро</w:t>
      </w:r>
      <w:proofErr w:type="gramStart"/>
      <w:r w:rsidRPr="00A57B15">
        <w:t>ст к пр</w:t>
      </w:r>
      <w:proofErr w:type="gramEnd"/>
      <w:r w:rsidRPr="00A57B15">
        <w:t>едыдущему году – 100,1 %;</w:t>
      </w:r>
    </w:p>
    <w:p w:rsidR="00364640" w:rsidRPr="00A57B15" w:rsidRDefault="00364640" w:rsidP="00364640">
      <w:pPr>
        <w:pStyle w:val="a7"/>
        <w:ind w:firstLine="709"/>
      </w:pPr>
      <w:r w:rsidRPr="00A57B15">
        <w:t>в 2022 году – 26354 чел., ро</w:t>
      </w:r>
      <w:proofErr w:type="gramStart"/>
      <w:r w:rsidRPr="00A57B15">
        <w:t>ст к пр</w:t>
      </w:r>
      <w:proofErr w:type="gramEnd"/>
      <w:r w:rsidRPr="00A57B15">
        <w:t>едыдущему году – 100,1 %;</w:t>
      </w:r>
    </w:p>
    <w:p w:rsidR="00364640" w:rsidRPr="00A57B15" w:rsidRDefault="00364640" w:rsidP="00364640">
      <w:pPr>
        <w:pStyle w:val="a7"/>
        <w:ind w:firstLine="709"/>
      </w:pPr>
      <w:r w:rsidRPr="00A57B15">
        <w:t>в 2023 году – 26380 чел., ро</w:t>
      </w:r>
      <w:proofErr w:type="gramStart"/>
      <w:r w:rsidRPr="00A57B15">
        <w:t>ст к пр</w:t>
      </w:r>
      <w:proofErr w:type="gramEnd"/>
      <w:r w:rsidRPr="00A57B15">
        <w:t>едыдущему году – 100,1 %.</w:t>
      </w:r>
    </w:p>
    <w:p w:rsidR="00364640" w:rsidRPr="00A57B15" w:rsidRDefault="00364640" w:rsidP="00364640">
      <w:pPr>
        <w:spacing w:before="120"/>
        <w:ind w:firstLine="709"/>
        <w:jc w:val="both"/>
        <w:rPr>
          <w:sz w:val="24"/>
          <w:szCs w:val="24"/>
        </w:rPr>
      </w:pPr>
      <w:r w:rsidRPr="00A57B15">
        <w:rPr>
          <w:b/>
          <w:sz w:val="24"/>
          <w:szCs w:val="24"/>
        </w:rPr>
        <w:t>Среднемесячная заработная плата</w:t>
      </w:r>
      <w:r w:rsidRPr="00A57B15">
        <w:rPr>
          <w:sz w:val="24"/>
          <w:szCs w:val="24"/>
        </w:rPr>
        <w:t xml:space="preserve"> работников списочного состава крупных и средних организаций округа прогнозируется с ежегодным ростом немного ниже сложившейся динамики за последние годы и составит: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2021 году – 80162</w:t>
      </w:r>
      <w:r w:rsidRPr="00A57B15">
        <w:rPr>
          <w:sz w:val="24"/>
          <w:szCs w:val="24"/>
        </w:rPr>
        <w:t xml:space="preserve"> руб.,</w:t>
      </w:r>
      <w:r>
        <w:rPr>
          <w:sz w:val="24"/>
          <w:szCs w:val="24"/>
        </w:rPr>
        <w:t xml:space="preserve"> ро</w:t>
      </w:r>
      <w:proofErr w:type="gramStart"/>
      <w:r>
        <w:rPr>
          <w:sz w:val="24"/>
          <w:szCs w:val="24"/>
        </w:rPr>
        <w:t>ст к пр</w:t>
      </w:r>
      <w:proofErr w:type="gramEnd"/>
      <w:r>
        <w:rPr>
          <w:sz w:val="24"/>
          <w:szCs w:val="24"/>
        </w:rPr>
        <w:t>едыдущему году – 106,6</w:t>
      </w:r>
      <w:r w:rsidRPr="00A57B15">
        <w:rPr>
          <w:sz w:val="24"/>
          <w:szCs w:val="24"/>
        </w:rPr>
        <w:t xml:space="preserve"> %;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2022 году – 85132</w:t>
      </w:r>
      <w:r w:rsidRPr="00A57B15">
        <w:rPr>
          <w:sz w:val="24"/>
          <w:szCs w:val="24"/>
        </w:rPr>
        <w:t xml:space="preserve"> руб.,</w:t>
      </w:r>
      <w:r>
        <w:rPr>
          <w:sz w:val="24"/>
          <w:szCs w:val="24"/>
        </w:rPr>
        <w:t xml:space="preserve"> ро</w:t>
      </w:r>
      <w:proofErr w:type="gramStart"/>
      <w:r>
        <w:rPr>
          <w:sz w:val="24"/>
          <w:szCs w:val="24"/>
        </w:rPr>
        <w:t>ст к пр</w:t>
      </w:r>
      <w:proofErr w:type="gramEnd"/>
      <w:r>
        <w:rPr>
          <w:sz w:val="24"/>
          <w:szCs w:val="24"/>
        </w:rPr>
        <w:t>едыдущему году – 106,2</w:t>
      </w:r>
      <w:r w:rsidRPr="00A57B15">
        <w:rPr>
          <w:sz w:val="24"/>
          <w:szCs w:val="24"/>
        </w:rPr>
        <w:t xml:space="preserve"> %;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2023 году – 91006</w:t>
      </w:r>
      <w:r w:rsidRPr="00A57B15">
        <w:rPr>
          <w:sz w:val="24"/>
          <w:szCs w:val="24"/>
        </w:rPr>
        <w:t xml:space="preserve"> руб.,</w:t>
      </w:r>
      <w:r>
        <w:rPr>
          <w:sz w:val="24"/>
          <w:szCs w:val="24"/>
        </w:rPr>
        <w:t xml:space="preserve"> ро</w:t>
      </w:r>
      <w:proofErr w:type="gramStart"/>
      <w:r>
        <w:rPr>
          <w:sz w:val="24"/>
          <w:szCs w:val="24"/>
        </w:rPr>
        <w:t>ст к пр</w:t>
      </w:r>
      <w:proofErr w:type="gramEnd"/>
      <w:r>
        <w:rPr>
          <w:sz w:val="24"/>
          <w:szCs w:val="24"/>
        </w:rPr>
        <w:t>едыдущему году – 106,9</w:t>
      </w:r>
      <w:r w:rsidRPr="00A57B15">
        <w:rPr>
          <w:sz w:val="24"/>
          <w:szCs w:val="24"/>
        </w:rPr>
        <w:t xml:space="preserve"> %.</w:t>
      </w:r>
    </w:p>
    <w:p w:rsidR="00364640" w:rsidRPr="00A57B15" w:rsidRDefault="00364640" w:rsidP="00364640">
      <w:pPr>
        <w:pStyle w:val="a7"/>
        <w:spacing w:before="120"/>
        <w:ind w:firstLine="709"/>
        <w:rPr>
          <w:szCs w:val="24"/>
        </w:rPr>
      </w:pPr>
      <w:r w:rsidRPr="00A57B15">
        <w:rPr>
          <w:b/>
        </w:rPr>
        <w:t>Численность зарегистрированных безработных</w:t>
      </w:r>
      <w:r w:rsidRPr="00A57B15">
        <w:t xml:space="preserve"> в городе</w:t>
      </w:r>
      <w:r w:rsidRPr="00A57B15">
        <w:rPr>
          <w:szCs w:val="24"/>
        </w:rPr>
        <w:t xml:space="preserve"> в 2021-2023 годах прогнозируется со снижением к уровню 2020 года – до 220-130 чел. Уровень безработицы при этом составит 0,6-0,3 % от численности экономически активного населения округа.</w:t>
      </w:r>
    </w:p>
    <w:p w:rsidR="00364640" w:rsidRPr="00A57B15" w:rsidRDefault="00364640" w:rsidP="00364640">
      <w:pPr>
        <w:pStyle w:val="a7"/>
        <w:spacing w:before="120"/>
        <w:ind w:firstLine="709"/>
        <w:rPr>
          <w:szCs w:val="24"/>
        </w:rPr>
      </w:pPr>
      <w:r w:rsidRPr="00A57B15">
        <w:rPr>
          <w:szCs w:val="24"/>
        </w:rPr>
        <w:lastRenderedPageBreak/>
        <w:t xml:space="preserve">Городской банк </w:t>
      </w:r>
      <w:r w:rsidRPr="00A57B15">
        <w:rPr>
          <w:b/>
          <w:szCs w:val="24"/>
        </w:rPr>
        <w:t>вакансий,</w:t>
      </w:r>
      <w:r w:rsidRPr="00A57B15">
        <w:rPr>
          <w:szCs w:val="24"/>
        </w:rPr>
        <w:t xml:space="preserve"> как и в предыдущие годы, ожидается со значительным превышением численности безработных и составит около 1700 вакансий.</w:t>
      </w:r>
    </w:p>
    <w:p w:rsidR="00364640" w:rsidRPr="00A57B15" w:rsidRDefault="00364640" w:rsidP="00364640">
      <w:pPr>
        <w:rPr>
          <w:b/>
          <w:sz w:val="24"/>
          <w:szCs w:val="24"/>
        </w:rPr>
      </w:pPr>
    </w:p>
    <w:p w:rsidR="00364640" w:rsidRPr="00A57B15" w:rsidRDefault="00364640" w:rsidP="00991104">
      <w:pPr>
        <w:pStyle w:val="3"/>
      </w:pPr>
      <w:bookmarkStart w:id="11" w:name="_Toc270930043"/>
      <w:bookmarkStart w:id="12" w:name="_Toc55460362"/>
      <w:r w:rsidRPr="00A57B15">
        <w:t>4. Градостроительство и землепользование</w:t>
      </w:r>
      <w:bookmarkEnd w:id="11"/>
      <w:bookmarkEnd w:id="12"/>
    </w:p>
    <w:p w:rsidR="00364640" w:rsidRPr="00A57B15" w:rsidRDefault="00364640" w:rsidP="00364640">
      <w:pPr>
        <w:rPr>
          <w:sz w:val="24"/>
          <w:szCs w:val="24"/>
        </w:rPr>
      </w:pPr>
    </w:p>
    <w:p w:rsidR="00364640" w:rsidRPr="00A57B15" w:rsidRDefault="00364640" w:rsidP="00364640">
      <w:pPr>
        <w:pStyle w:val="21"/>
        <w:spacing w:after="0" w:line="240" w:lineRule="auto"/>
        <w:ind w:left="0" w:firstLine="720"/>
        <w:jc w:val="both"/>
        <w:rPr>
          <w:b/>
          <w:bCs/>
          <w:sz w:val="24"/>
          <w:szCs w:val="24"/>
        </w:rPr>
      </w:pPr>
      <w:bookmarkStart w:id="13" w:name="_Toc267584899"/>
      <w:bookmarkStart w:id="14" w:name="_Toc222304980"/>
      <w:r w:rsidRPr="00A57B15">
        <w:rPr>
          <w:b/>
          <w:bCs/>
          <w:sz w:val="24"/>
          <w:szCs w:val="24"/>
        </w:rPr>
        <w:t>Ожидаемые итоги 2020 года.</w:t>
      </w:r>
    </w:p>
    <w:p w:rsidR="00364640" w:rsidRPr="00A57B15" w:rsidRDefault="00364640" w:rsidP="00364640">
      <w:pPr>
        <w:pStyle w:val="21"/>
        <w:spacing w:after="0" w:line="240" w:lineRule="auto"/>
        <w:ind w:left="0" w:firstLine="720"/>
        <w:jc w:val="both"/>
        <w:rPr>
          <w:b/>
          <w:bCs/>
          <w:sz w:val="24"/>
          <w:szCs w:val="24"/>
        </w:rPr>
      </w:pPr>
      <w:r w:rsidRPr="00A57B15">
        <w:rPr>
          <w:sz w:val="24"/>
          <w:szCs w:val="24"/>
        </w:rPr>
        <w:t>Завершение строительства многоэтажного жилого дома в квартале №2, участок № 74 (ЖК «Солнце»).</w:t>
      </w:r>
    </w:p>
    <w:p w:rsidR="00364640" w:rsidRPr="00A57B15" w:rsidRDefault="00364640" w:rsidP="00364640">
      <w:pPr>
        <w:ind w:firstLine="567"/>
        <w:jc w:val="both"/>
        <w:rPr>
          <w:sz w:val="24"/>
          <w:szCs w:val="24"/>
        </w:rPr>
      </w:pPr>
      <w:proofErr w:type="gramStart"/>
      <w:r w:rsidRPr="00A57B15">
        <w:rPr>
          <w:sz w:val="24"/>
          <w:szCs w:val="24"/>
        </w:rPr>
        <w:t>В соответствии с Федеральным законом от 29.07.2017 N 218-ФЗ "О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на данный момент проведена оценка стоимости завершения строительства многоквартирных жилых домов расположенных на земельных участках с кадастровыми номерами 47:15:0107004:99;</w:t>
      </w:r>
      <w:proofErr w:type="gramEnd"/>
      <w:r w:rsidRPr="00A57B15">
        <w:rPr>
          <w:sz w:val="24"/>
          <w:szCs w:val="24"/>
        </w:rPr>
        <w:t xml:space="preserve"> 47:15:0107004:93 (ЖК «Солнце»), документы переданы в «Фонд защиты прав граждан – участников долевого строительства Ленинградской области». Ожидается решение о завершения строительства многоквартирных жилых домов либо о выплате компенсации.</w:t>
      </w:r>
    </w:p>
    <w:p w:rsidR="00364640" w:rsidRPr="00A57B15" w:rsidRDefault="00364640" w:rsidP="00364640">
      <w:pPr>
        <w:pStyle w:val="23"/>
        <w:spacing w:after="0" w:line="240" w:lineRule="auto"/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Продолжится строительства малоэтажной застройки жилых домов блокированного типа в городском квартале 2Б, ЖСК «Металлооптика».</w:t>
      </w:r>
      <w:r>
        <w:rPr>
          <w:sz w:val="24"/>
          <w:szCs w:val="24"/>
        </w:rPr>
        <w:t xml:space="preserve"> Начато строительство </w:t>
      </w:r>
      <w:r w:rsidRPr="00941560">
        <w:rPr>
          <w:sz w:val="24"/>
          <w:szCs w:val="24"/>
        </w:rPr>
        <w:t>детского дошкольного учреждения на 240 мест в 7 микрорайоне города.</w:t>
      </w:r>
    </w:p>
    <w:p w:rsidR="00364640" w:rsidRPr="00A57B15" w:rsidRDefault="00364640" w:rsidP="00364640">
      <w:pPr>
        <w:pStyle w:val="23"/>
        <w:spacing w:after="0" w:line="240" w:lineRule="auto"/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В рамках выполнения подпрограммы «Развитие градостроительной деятельности на территории Сосновоборского городского округа на 2014-2024 годы» муниципальной программы Сосновоборского городского округа «Городское хозяйство на 2014-2024 годы» в 2020 году планируется следующее:</w:t>
      </w:r>
    </w:p>
    <w:p w:rsidR="00364640" w:rsidRPr="00A57B15" w:rsidRDefault="00364640" w:rsidP="00364640">
      <w:pPr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завершение работ по подготовке проектов межевания территории 3-го и 8-го микрорайонов;</w:t>
      </w:r>
    </w:p>
    <w:p w:rsidR="00364640" w:rsidRPr="00A57B15" w:rsidRDefault="00364640" w:rsidP="00364640">
      <w:pPr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завершение работ по выполнению инженерных изысканий и подготовку проекта межевания территории микрорайона № 4, № 4А, № 4Б;</w:t>
      </w:r>
    </w:p>
    <w:p w:rsidR="00364640" w:rsidRPr="00A57B15" w:rsidRDefault="00364640" w:rsidP="00364640">
      <w:pPr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завершение работ по выполнению описания местоположения границ территориальных зон Сосновоборского городского округа;</w:t>
      </w:r>
    </w:p>
    <w:p w:rsidR="00364640" w:rsidRPr="00A57B15" w:rsidRDefault="00364640" w:rsidP="00364640">
      <w:pPr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завершение работ по территориальному планированию и планировке территории  Сосновоборского городского округа (в целях приведения в соответствие Правил землепользования и застройки Сосновоборского городского округа Генеральному плану Сосновоборского городского округа);</w:t>
      </w:r>
    </w:p>
    <w:p w:rsidR="00364640" w:rsidRPr="00A57B15" w:rsidRDefault="00364640" w:rsidP="00364640">
      <w:pPr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- разработка эскизных проектов благоустройства общественной территории Сосновоборского городского округа </w:t>
      </w:r>
      <w:r w:rsidRPr="00A57B15">
        <w:rPr>
          <w:bCs/>
          <w:sz w:val="24"/>
          <w:szCs w:val="24"/>
          <w:lang w:eastAsia="ar-SA"/>
        </w:rPr>
        <w:t>вдоль жилых домов № 29, 29А по пр</w:t>
      </w:r>
      <w:proofErr w:type="gramStart"/>
      <w:r w:rsidRPr="00A57B15">
        <w:rPr>
          <w:bCs/>
          <w:sz w:val="24"/>
          <w:szCs w:val="24"/>
          <w:lang w:eastAsia="ar-SA"/>
        </w:rPr>
        <w:t>.Г</w:t>
      </w:r>
      <w:proofErr w:type="gramEnd"/>
      <w:r w:rsidRPr="00A57B15">
        <w:rPr>
          <w:bCs/>
          <w:sz w:val="24"/>
          <w:szCs w:val="24"/>
          <w:lang w:eastAsia="ar-SA"/>
        </w:rPr>
        <w:t>ероев,</w:t>
      </w:r>
      <w:r w:rsidRPr="00A57B15">
        <w:rPr>
          <w:sz w:val="24"/>
          <w:szCs w:val="24"/>
        </w:rPr>
        <w:t xml:space="preserve">                                   ул. Соколова; </w:t>
      </w:r>
    </w:p>
    <w:p w:rsidR="00364640" w:rsidRPr="00A57B15" w:rsidRDefault="00364640" w:rsidP="00364640">
      <w:pPr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выполнение инженерно-топографической съемки земельного участка под проектирование объекта «Проект благоустройства южной части парка Приморский и входной группы городского пляжа», «Проект благоустройства ул</w:t>
      </w:r>
      <w:proofErr w:type="gramStart"/>
      <w:r w:rsidRPr="00A57B15">
        <w:rPr>
          <w:sz w:val="24"/>
          <w:szCs w:val="24"/>
        </w:rPr>
        <w:t>.С</w:t>
      </w:r>
      <w:proofErr w:type="gramEnd"/>
      <w:r w:rsidRPr="00A57B15">
        <w:rPr>
          <w:sz w:val="24"/>
          <w:szCs w:val="24"/>
        </w:rPr>
        <w:t>околова»;</w:t>
      </w:r>
    </w:p>
    <w:p w:rsidR="00364640" w:rsidRPr="00A57B15" w:rsidRDefault="00364640" w:rsidP="00364640">
      <w:pPr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выполнение инженерных изысканий и подготовка документации по планировке территорий микрорайонов № 9, № 7, территорий Ручьи, Искра;</w:t>
      </w:r>
    </w:p>
    <w:p w:rsidR="00364640" w:rsidRPr="00A57B15" w:rsidRDefault="00364640" w:rsidP="00364640">
      <w:pPr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</w:t>
      </w:r>
      <w:r w:rsidRPr="00A57B15">
        <w:rPr>
          <w:sz w:val="24"/>
          <w:szCs w:val="24"/>
          <w:shd w:val="clear" w:color="auto" w:fill="FFFFFF"/>
        </w:rPr>
        <w:t xml:space="preserve"> </w:t>
      </w:r>
      <w:r w:rsidRPr="00A57B15">
        <w:rPr>
          <w:sz w:val="24"/>
          <w:szCs w:val="24"/>
        </w:rPr>
        <w:t xml:space="preserve">выполнение инженерных изысканий территории микрорайона </w:t>
      </w:r>
      <w:proofErr w:type="gramStart"/>
      <w:r w:rsidRPr="00A57B15">
        <w:rPr>
          <w:sz w:val="24"/>
          <w:szCs w:val="24"/>
        </w:rPr>
        <w:t>Приморский</w:t>
      </w:r>
      <w:proofErr w:type="gramEnd"/>
      <w:r w:rsidRPr="00A57B15">
        <w:rPr>
          <w:sz w:val="24"/>
          <w:szCs w:val="24"/>
        </w:rPr>
        <w:t>.</w:t>
      </w:r>
    </w:p>
    <w:p w:rsidR="00364640" w:rsidRPr="006B605A" w:rsidRDefault="00364640" w:rsidP="00364640">
      <w:pPr>
        <w:ind w:firstLine="720"/>
        <w:rPr>
          <w:sz w:val="16"/>
          <w:szCs w:val="16"/>
        </w:rPr>
      </w:pPr>
    </w:p>
    <w:p w:rsidR="00364640" w:rsidRPr="00A57B15" w:rsidRDefault="00364640" w:rsidP="00364640">
      <w:pPr>
        <w:pStyle w:val="23"/>
        <w:spacing w:after="0" w:line="240" w:lineRule="auto"/>
        <w:ind w:firstLine="720"/>
        <w:jc w:val="both"/>
        <w:rPr>
          <w:b/>
          <w:sz w:val="24"/>
          <w:szCs w:val="24"/>
        </w:rPr>
      </w:pPr>
      <w:r w:rsidRPr="00A57B15">
        <w:rPr>
          <w:b/>
          <w:sz w:val="24"/>
          <w:szCs w:val="24"/>
        </w:rPr>
        <w:t>Прогноз на 2021-2023 годы.</w:t>
      </w:r>
    </w:p>
    <w:p w:rsidR="00364640" w:rsidRPr="00A57B15" w:rsidRDefault="00364640" w:rsidP="0036464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Целью выполнения подпрограммы «Развитие градостроительной деятельности на территории Сосновоборского городского округа на 2014-2024 годы» муниципальной программы Сосновоборского городского округа «Городское хозяйство на 2014-2024 годы» является повышение инвестиционной привлекательности территории Сосновоборского городского округа. Подпрограмма определяет основные направления градостроительной деятельности по обеспечению благоприятных условий жизнедеятельности человека на основе территориального планирования и градостроительного зонирования посредством совершенствования системы застройки территории Сосновоборского городского округа.</w:t>
      </w:r>
    </w:p>
    <w:p w:rsidR="00364640" w:rsidRPr="00A57B15" w:rsidRDefault="00364640" w:rsidP="00364640">
      <w:pPr>
        <w:pStyle w:val="23"/>
        <w:spacing w:after="0" w:line="240" w:lineRule="auto"/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lastRenderedPageBreak/>
        <w:t>В рамках выполнения подпрограммы продолжится выполнение работ по разработке проектов межевания микрорайонов Сосновоборского городского округа и р</w:t>
      </w:r>
      <w:r w:rsidRPr="00A57B15">
        <w:rPr>
          <w:rFonts w:eastAsia="Calibri"/>
          <w:sz w:val="24"/>
          <w:szCs w:val="24"/>
          <w:lang w:eastAsia="en-US"/>
        </w:rPr>
        <w:t>азвитию информационной системы обеспечения градостроительной деятельности Сосновоборского городского округа</w:t>
      </w:r>
      <w:r w:rsidRPr="00A57B15">
        <w:rPr>
          <w:sz w:val="24"/>
          <w:szCs w:val="24"/>
        </w:rPr>
        <w:t>.</w:t>
      </w:r>
    </w:p>
    <w:p w:rsidR="00364640" w:rsidRPr="00A57B15" w:rsidRDefault="00364640" w:rsidP="00364640">
      <w:pPr>
        <w:pStyle w:val="23"/>
        <w:spacing w:after="0" w:line="240" w:lineRule="auto"/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Планируется продолжение работ по внесению в Единый государственный реестр недвижимости сведений о местоположении границ территориальных зон, установленных Правилам землепользования и застройки Сосновоборского городского округа.</w:t>
      </w:r>
    </w:p>
    <w:p w:rsidR="00364640" w:rsidRPr="00941560" w:rsidRDefault="00364640" w:rsidP="00364640">
      <w:pPr>
        <w:pStyle w:val="23"/>
        <w:spacing w:after="0" w:line="240" w:lineRule="auto"/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В прогнозируемом периоде продолжится строительство объектов индивидуального </w:t>
      </w:r>
      <w:r w:rsidRPr="00941560">
        <w:rPr>
          <w:sz w:val="24"/>
          <w:szCs w:val="24"/>
        </w:rPr>
        <w:t>жилищного строительства общей площадью 15000 кв.м., детского дошкольного учреждения на 240 мест в 7 микрорайоне города.</w:t>
      </w:r>
    </w:p>
    <w:p w:rsidR="00364640" w:rsidRPr="00941560" w:rsidRDefault="00364640" w:rsidP="00364640">
      <w:pPr>
        <w:pStyle w:val="23"/>
        <w:spacing w:after="0" w:line="240" w:lineRule="auto"/>
        <w:ind w:firstLine="720"/>
        <w:jc w:val="both"/>
        <w:rPr>
          <w:sz w:val="24"/>
          <w:szCs w:val="24"/>
        </w:rPr>
      </w:pPr>
      <w:r w:rsidRPr="00941560">
        <w:rPr>
          <w:sz w:val="24"/>
          <w:szCs w:val="24"/>
        </w:rPr>
        <w:t>Планируется строительство следующих объектов социальной сферы:</w:t>
      </w:r>
    </w:p>
    <w:p w:rsidR="00364640" w:rsidRPr="00941560" w:rsidRDefault="00364640" w:rsidP="00364640">
      <w:pPr>
        <w:pStyle w:val="23"/>
        <w:spacing w:after="0" w:line="240" w:lineRule="auto"/>
        <w:ind w:firstLine="720"/>
        <w:jc w:val="both"/>
        <w:rPr>
          <w:sz w:val="24"/>
          <w:szCs w:val="24"/>
        </w:rPr>
      </w:pPr>
      <w:r w:rsidRPr="00941560">
        <w:rPr>
          <w:sz w:val="24"/>
          <w:szCs w:val="24"/>
        </w:rPr>
        <w:t>- городского музея общей площадью 1000 кв. м;</w:t>
      </w:r>
    </w:p>
    <w:p w:rsidR="00364640" w:rsidRPr="00941560" w:rsidRDefault="00364640" w:rsidP="00364640">
      <w:pPr>
        <w:ind w:firstLine="720"/>
        <w:jc w:val="both"/>
        <w:rPr>
          <w:sz w:val="24"/>
          <w:szCs w:val="24"/>
        </w:rPr>
      </w:pPr>
      <w:r w:rsidRPr="00941560">
        <w:rPr>
          <w:sz w:val="24"/>
          <w:szCs w:val="24"/>
        </w:rPr>
        <w:t>- информационного центра ЛАЭС в районе СКК «Энергетик»;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941560">
        <w:rPr>
          <w:sz w:val="24"/>
          <w:szCs w:val="24"/>
        </w:rPr>
        <w:t>- ледовой арены, совмещенной с бассейном;</w:t>
      </w:r>
    </w:p>
    <w:p w:rsidR="00364640" w:rsidRPr="00A57B15" w:rsidRDefault="00364640" w:rsidP="00364640">
      <w:pPr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спортивно-гостиничного комплекса (ул. Соколова, д.15, д.19).</w:t>
      </w:r>
    </w:p>
    <w:p w:rsidR="00364640" w:rsidRPr="00A57B15" w:rsidRDefault="00364640" w:rsidP="00364640">
      <w:pPr>
        <w:pStyle w:val="23"/>
        <w:spacing w:after="0" w:line="240" w:lineRule="auto"/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Строительство индивидуальных жилых домов на земельных участках, предлагаемых администрацией Сосновоборского городского округа к реализации через аукцион, частично удовлетворит потребность города в малоэтажной застройке.</w:t>
      </w:r>
    </w:p>
    <w:p w:rsidR="00364640" w:rsidRPr="00A57B15" w:rsidRDefault="00364640" w:rsidP="00364640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4160"/>
      </w:tblGrid>
      <w:tr w:rsidR="00364640" w:rsidRPr="00A57B15" w:rsidTr="00922C3B">
        <w:tc>
          <w:tcPr>
            <w:tcW w:w="0" w:type="auto"/>
          </w:tcPr>
          <w:p w:rsidR="00364640" w:rsidRPr="00A57B15" w:rsidRDefault="00364640" w:rsidP="00922C3B">
            <w:pPr>
              <w:jc w:val="center"/>
              <w:rPr>
                <w:b/>
                <w:sz w:val="24"/>
                <w:szCs w:val="24"/>
              </w:rPr>
            </w:pPr>
            <w:r w:rsidRPr="00A57B15">
              <w:rPr>
                <w:b/>
                <w:sz w:val="24"/>
                <w:szCs w:val="24"/>
              </w:rPr>
              <w:t>Основные проблемы</w:t>
            </w:r>
          </w:p>
        </w:tc>
        <w:tc>
          <w:tcPr>
            <w:tcW w:w="0" w:type="auto"/>
          </w:tcPr>
          <w:p w:rsidR="00364640" w:rsidRPr="00A57B15" w:rsidRDefault="00364640" w:rsidP="00922C3B">
            <w:pPr>
              <w:jc w:val="center"/>
              <w:rPr>
                <w:b/>
                <w:sz w:val="24"/>
                <w:szCs w:val="24"/>
              </w:rPr>
            </w:pPr>
            <w:r w:rsidRPr="00A57B15">
              <w:rPr>
                <w:b/>
                <w:sz w:val="24"/>
                <w:szCs w:val="24"/>
              </w:rPr>
              <w:t>Предполагаемые пути решения</w:t>
            </w:r>
          </w:p>
        </w:tc>
      </w:tr>
      <w:tr w:rsidR="00364640" w:rsidRPr="00A57B15" w:rsidTr="00922C3B">
        <w:tc>
          <w:tcPr>
            <w:tcW w:w="0" w:type="auto"/>
          </w:tcPr>
          <w:p w:rsidR="00364640" w:rsidRPr="00A57B15" w:rsidRDefault="00364640" w:rsidP="00922C3B">
            <w:pPr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Многие решения утвержденных проектов планировки и межевания, финансирование по которым должно осуществляться муниципалитетом, не реализуются.</w:t>
            </w:r>
          </w:p>
        </w:tc>
        <w:tc>
          <w:tcPr>
            <w:tcW w:w="0" w:type="auto"/>
          </w:tcPr>
          <w:p w:rsidR="00364640" w:rsidRPr="00A57B15" w:rsidRDefault="00364640" w:rsidP="00922C3B">
            <w:pPr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Требуется дополнительное финансирование на разработку рабочей документации и строительство инженерной и дорожно-транспортной инфраструктуры</w:t>
            </w:r>
          </w:p>
        </w:tc>
      </w:tr>
      <w:tr w:rsidR="00364640" w:rsidRPr="00A57B15" w:rsidTr="00922C3B">
        <w:tc>
          <w:tcPr>
            <w:tcW w:w="0" w:type="auto"/>
          </w:tcPr>
          <w:p w:rsidR="00364640" w:rsidRPr="00A57B15" w:rsidRDefault="00364640" w:rsidP="00922C3B">
            <w:pPr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Устаревшая топографическая съемка города (1996 год)</w:t>
            </w:r>
          </w:p>
        </w:tc>
        <w:tc>
          <w:tcPr>
            <w:tcW w:w="0" w:type="auto"/>
          </w:tcPr>
          <w:p w:rsidR="00364640" w:rsidRPr="00A57B15" w:rsidRDefault="00364640" w:rsidP="00922C3B">
            <w:pPr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Требуется актуализация топографической основы</w:t>
            </w:r>
          </w:p>
        </w:tc>
      </w:tr>
      <w:tr w:rsidR="00364640" w:rsidRPr="00A57B15" w:rsidTr="00922C3B">
        <w:tc>
          <w:tcPr>
            <w:tcW w:w="0" w:type="auto"/>
          </w:tcPr>
          <w:p w:rsidR="00364640" w:rsidRPr="00A57B15" w:rsidRDefault="00364640" w:rsidP="00922C3B">
            <w:pPr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Отсутствие </w:t>
            </w:r>
            <w:proofErr w:type="gramStart"/>
            <w:r w:rsidRPr="00A57B15">
              <w:rPr>
                <w:sz w:val="24"/>
                <w:szCs w:val="24"/>
              </w:rPr>
              <w:t>проектов межевания территории большинства микрорайонов города</w:t>
            </w:r>
            <w:proofErr w:type="gramEnd"/>
          </w:p>
        </w:tc>
        <w:tc>
          <w:tcPr>
            <w:tcW w:w="0" w:type="auto"/>
          </w:tcPr>
          <w:p w:rsidR="00364640" w:rsidRPr="00A57B15" w:rsidRDefault="00364640" w:rsidP="00922C3B">
            <w:pPr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Требуется дополнительное финансирование на разработку проектной документации</w:t>
            </w:r>
          </w:p>
        </w:tc>
      </w:tr>
      <w:tr w:rsidR="00364640" w:rsidRPr="00A57B15" w:rsidTr="00922C3B">
        <w:tc>
          <w:tcPr>
            <w:tcW w:w="0" w:type="auto"/>
          </w:tcPr>
          <w:p w:rsidR="00364640" w:rsidRPr="00A57B15" w:rsidRDefault="00364640" w:rsidP="00922C3B">
            <w:pPr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Территориальные зоны поставлены на государственный кадастровый учет не в полном объеме </w:t>
            </w:r>
          </w:p>
        </w:tc>
        <w:tc>
          <w:tcPr>
            <w:tcW w:w="0" w:type="auto"/>
          </w:tcPr>
          <w:p w:rsidR="00364640" w:rsidRPr="00A57B15" w:rsidRDefault="00364640" w:rsidP="00922C3B">
            <w:pPr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Продолжение работ по постановке на государственный кадастровый учет территориальных зон</w:t>
            </w:r>
          </w:p>
        </w:tc>
      </w:tr>
      <w:tr w:rsidR="00364640" w:rsidRPr="00A57B15" w:rsidTr="00922C3B">
        <w:tc>
          <w:tcPr>
            <w:tcW w:w="0" w:type="auto"/>
          </w:tcPr>
          <w:p w:rsidR="00364640" w:rsidRPr="00A57B15" w:rsidRDefault="00364640" w:rsidP="00922C3B">
            <w:pPr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Уточнение местоположения границ земельных участков.</w:t>
            </w:r>
          </w:p>
          <w:p w:rsidR="00364640" w:rsidRPr="00A57B15" w:rsidRDefault="00364640" w:rsidP="00922C3B">
            <w:pPr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Установление или уточнение местоположения на земельных участках зданий, сооружений, объектов незавершенного строительства, указанных в части 1 статьи 42.1 Федерального закона от 24.07.2007 № 221-ФЗ «О кадастровой деятельности».</w:t>
            </w:r>
          </w:p>
          <w:p w:rsidR="00364640" w:rsidRPr="00A57B15" w:rsidRDefault="00364640" w:rsidP="00922C3B">
            <w:pPr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Образование земельных участков, на которых расположены здания</w:t>
            </w:r>
            <w:r w:rsidRPr="00A57B15">
              <w:rPr>
                <w:rFonts w:eastAsia="Calibri"/>
                <w:sz w:val="24"/>
                <w:szCs w:val="24"/>
                <w:lang w:eastAsia="en-US"/>
              </w:rPr>
              <w:t>, в том числе многоквартирные дома,</w:t>
            </w:r>
            <w:r w:rsidRPr="00A57B15">
              <w:rPr>
                <w:sz w:val="24"/>
                <w:szCs w:val="24"/>
              </w:rPr>
              <w:t xml:space="preserve"> сооружения, за исключением сооружений, являющихся линейными объектами.</w:t>
            </w:r>
          </w:p>
          <w:p w:rsidR="00364640" w:rsidRPr="00A57B15" w:rsidRDefault="00364640" w:rsidP="00922C3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7B15">
              <w:rPr>
                <w:sz w:val="24"/>
                <w:szCs w:val="24"/>
              </w:rPr>
              <w:t xml:space="preserve">Образование земельных участков общего пользования, занятых улицами, проездами, скверами </w:t>
            </w:r>
            <w:r w:rsidRPr="00A57B15">
              <w:rPr>
                <w:rFonts w:eastAsia="Calibri"/>
                <w:sz w:val="24"/>
                <w:szCs w:val="24"/>
                <w:lang w:eastAsia="en-US"/>
              </w:rPr>
              <w:t>и другими объектами.</w:t>
            </w:r>
          </w:p>
          <w:p w:rsidR="00364640" w:rsidRPr="00A57B15" w:rsidRDefault="00364640" w:rsidP="00922C3B">
            <w:pPr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Исправление реестровых ошибок в сведениях о местоположении границ объектов недвижимости.</w:t>
            </w:r>
          </w:p>
        </w:tc>
        <w:tc>
          <w:tcPr>
            <w:tcW w:w="0" w:type="auto"/>
          </w:tcPr>
          <w:p w:rsidR="00364640" w:rsidRPr="00A57B15" w:rsidRDefault="00364640" w:rsidP="00922C3B">
            <w:pPr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Требуется проведение комплексных кадастровых работ с привлечением средств бюджета Ленинградской области</w:t>
            </w:r>
          </w:p>
        </w:tc>
      </w:tr>
    </w:tbl>
    <w:p w:rsidR="00364640" w:rsidRPr="0039295D" w:rsidRDefault="00364640" w:rsidP="00364640">
      <w:pPr>
        <w:ind w:firstLine="709"/>
        <w:rPr>
          <w:sz w:val="16"/>
          <w:szCs w:val="16"/>
        </w:rPr>
      </w:pPr>
    </w:p>
    <w:p w:rsidR="00364640" w:rsidRPr="00A57B15" w:rsidRDefault="00364640" w:rsidP="0036464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B15">
        <w:rPr>
          <w:rFonts w:ascii="Times New Roman" w:hAnsi="Times New Roman" w:cs="Times New Roman"/>
          <w:b/>
          <w:sz w:val="24"/>
          <w:szCs w:val="24"/>
        </w:rPr>
        <w:t xml:space="preserve">Стратегические цели и задачи на период до 2024 года </w:t>
      </w:r>
      <w:r w:rsidRPr="00A57B15">
        <w:rPr>
          <w:rFonts w:ascii="Times New Roman" w:hAnsi="Times New Roman" w:cs="Times New Roman"/>
          <w:sz w:val="24"/>
          <w:szCs w:val="24"/>
        </w:rPr>
        <w:t>согласно Указу Президента РФ от 07.05.2018 № 204 «О национальных целях и стратегических задачах развития Российской Федерации на период до 2024 года»:</w:t>
      </w:r>
    </w:p>
    <w:p w:rsidR="00364640" w:rsidRPr="00A57B15" w:rsidRDefault="00364640" w:rsidP="00364640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8"/>
        <w:gridCol w:w="5844"/>
      </w:tblGrid>
      <w:tr w:rsidR="00364640" w:rsidRPr="00A57B15" w:rsidTr="00922C3B">
        <w:tc>
          <w:tcPr>
            <w:tcW w:w="3828" w:type="dxa"/>
            <w:vAlign w:val="center"/>
          </w:tcPr>
          <w:p w:rsidR="00364640" w:rsidRPr="00A57B15" w:rsidRDefault="00364640" w:rsidP="00922C3B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sz w:val="24"/>
                <w:szCs w:val="24"/>
              </w:rPr>
              <w:t>Стратегические цели национального проекта в сфере  жилья и городской среды</w:t>
            </w:r>
          </w:p>
        </w:tc>
        <w:tc>
          <w:tcPr>
            <w:tcW w:w="5917" w:type="dxa"/>
            <w:vAlign w:val="center"/>
          </w:tcPr>
          <w:p w:rsidR="00364640" w:rsidRPr="00A57B15" w:rsidRDefault="00364640" w:rsidP="00922C3B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sz w:val="24"/>
                <w:szCs w:val="24"/>
              </w:rPr>
              <w:t>Решение следующих задач:</w:t>
            </w:r>
          </w:p>
        </w:tc>
      </w:tr>
      <w:tr w:rsidR="00364640" w:rsidRPr="00A57B15" w:rsidTr="00922C3B">
        <w:tc>
          <w:tcPr>
            <w:tcW w:w="3828" w:type="dxa"/>
          </w:tcPr>
          <w:p w:rsidR="00364640" w:rsidRPr="00A57B15" w:rsidRDefault="00364640" w:rsidP="00922C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а) увеличение объема жилищного строительства;</w:t>
            </w:r>
          </w:p>
          <w:p w:rsidR="00364640" w:rsidRPr="00A57B15" w:rsidRDefault="00364640" w:rsidP="00922C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sz w:val="24"/>
                <w:szCs w:val="24"/>
              </w:rPr>
              <w:t>б) кардинальное повышение комфортности городской среды, повышение индекса качества городской среды на 30 процентов;</w:t>
            </w:r>
          </w:p>
          <w:p w:rsidR="00364640" w:rsidRPr="00A57B15" w:rsidRDefault="00364640" w:rsidP="00922C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sz w:val="24"/>
                <w:szCs w:val="24"/>
              </w:rPr>
              <w:t>в)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процентов.</w:t>
            </w:r>
          </w:p>
        </w:tc>
        <w:tc>
          <w:tcPr>
            <w:tcW w:w="5917" w:type="dxa"/>
          </w:tcPr>
          <w:p w:rsidR="00364640" w:rsidRPr="00A57B15" w:rsidRDefault="00364640" w:rsidP="00922C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а) 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      </w:r>
          </w:p>
          <w:p w:rsidR="00364640" w:rsidRPr="00A57B15" w:rsidRDefault="00364640" w:rsidP="00922C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б) 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      </w:r>
          </w:p>
          <w:p w:rsidR="00364640" w:rsidRPr="00A57B15" w:rsidRDefault="00364640" w:rsidP="00922C3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в) 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среды. </w:t>
            </w:r>
          </w:p>
        </w:tc>
      </w:tr>
    </w:tbl>
    <w:p w:rsidR="00364640" w:rsidRPr="00A57B15" w:rsidRDefault="00364640" w:rsidP="00364640">
      <w:pPr>
        <w:rPr>
          <w:sz w:val="24"/>
          <w:szCs w:val="24"/>
        </w:rPr>
      </w:pPr>
    </w:p>
    <w:p w:rsidR="00364640" w:rsidRPr="00991104" w:rsidRDefault="00364640" w:rsidP="00991104">
      <w:pPr>
        <w:pStyle w:val="3"/>
      </w:pPr>
      <w:bookmarkStart w:id="15" w:name="_Toc267584898"/>
      <w:bookmarkStart w:id="16" w:name="_Toc302389707"/>
      <w:bookmarkStart w:id="17" w:name="_Toc55460363"/>
      <w:r w:rsidRPr="00991104">
        <w:t xml:space="preserve">5. </w:t>
      </w:r>
      <w:bookmarkEnd w:id="15"/>
      <w:r w:rsidRPr="00991104">
        <w:t>Развитие экономики по отраслям</w:t>
      </w:r>
      <w:bookmarkEnd w:id="16"/>
      <w:bookmarkEnd w:id="17"/>
    </w:p>
    <w:p w:rsidR="00364640" w:rsidRPr="00A57B15" w:rsidRDefault="00364640" w:rsidP="00364640">
      <w:pPr>
        <w:rPr>
          <w:sz w:val="28"/>
          <w:szCs w:val="28"/>
        </w:rPr>
      </w:pPr>
    </w:p>
    <w:p w:rsidR="00364640" w:rsidRPr="00A57B15" w:rsidRDefault="00364640" w:rsidP="00991104">
      <w:pPr>
        <w:pStyle w:val="2"/>
      </w:pPr>
      <w:bookmarkStart w:id="18" w:name="_Toc267584900"/>
      <w:bookmarkStart w:id="19" w:name="_Toc55460364"/>
      <w:bookmarkEnd w:id="13"/>
      <w:r w:rsidRPr="00A57B15">
        <w:t>5.1. Промышленность</w:t>
      </w:r>
      <w:bookmarkEnd w:id="18"/>
      <w:bookmarkEnd w:id="19"/>
    </w:p>
    <w:p w:rsidR="00364640" w:rsidRPr="00A57B15" w:rsidRDefault="00364640" w:rsidP="00364640">
      <w:pPr>
        <w:keepNext/>
        <w:ind w:firstLine="708"/>
        <w:jc w:val="both"/>
        <w:rPr>
          <w:sz w:val="24"/>
          <w:szCs w:val="24"/>
        </w:rPr>
      </w:pPr>
    </w:p>
    <w:p w:rsidR="00364640" w:rsidRPr="00A57B15" w:rsidRDefault="00364640" w:rsidP="00364640">
      <w:pPr>
        <w:pStyle w:val="21"/>
        <w:keepNext/>
        <w:spacing w:after="0" w:line="240" w:lineRule="auto"/>
        <w:ind w:left="0" w:firstLine="709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Ожидаемые итоги 2020 года.</w:t>
      </w:r>
    </w:p>
    <w:p w:rsidR="00364640" w:rsidRPr="00A57B15" w:rsidRDefault="00364640" w:rsidP="00364640">
      <w:pPr>
        <w:ind w:firstLine="708"/>
        <w:jc w:val="both"/>
        <w:rPr>
          <w:b/>
          <w:sz w:val="24"/>
          <w:szCs w:val="24"/>
        </w:rPr>
      </w:pPr>
      <w:r w:rsidRPr="00A57B15">
        <w:rPr>
          <w:b/>
          <w:sz w:val="24"/>
          <w:szCs w:val="24"/>
        </w:rPr>
        <w:t>Производство и распределение электроэнергии, газа и воды.</w:t>
      </w:r>
    </w:p>
    <w:p w:rsidR="00364640" w:rsidRPr="00A57B15" w:rsidRDefault="00364640" w:rsidP="00364640">
      <w:pPr>
        <w:ind w:firstLine="708"/>
        <w:jc w:val="both"/>
        <w:rPr>
          <w:b/>
          <w:sz w:val="24"/>
          <w:szCs w:val="24"/>
        </w:rPr>
      </w:pPr>
      <w:r w:rsidRPr="00A57B15">
        <w:rPr>
          <w:sz w:val="24"/>
          <w:szCs w:val="24"/>
        </w:rPr>
        <w:t>В дан</w:t>
      </w:r>
      <w:r>
        <w:rPr>
          <w:sz w:val="24"/>
          <w:szCs w:val="24"/>
        </w:rPr>
        <w:t xml:space="preserve">ной сфере функционируют Филиал </w:t>
      </w:r>
      <w:r w:rsidRPr="00A57B15">
        <w:rPr>
          <w:sz w:val="24"/>
          <w:szCs w:val="24"/>
        </w:rPr>
        <w:t>АО "Концерн Росэнергоатом"  "Ленинградская атомная станция"</w:t>
      </w:r>
      <w:r w:rsidRPr="00A57B15">
        <w:rPr>
          <w:snapToGrid w:val="0"/>
          <w:sz w:val="24"/>
        </w:rPr>
        <w:t>; СМУП «Теплоснабжающее предприятие»; «</w:t>
      </w:r>
      <w:proofErr w:type="spellStart"/>
      <w:r w:rsidRPr="00A57B15">
        <w:rPr>
          <w:snapToGrid w:val="0"/>
          <w:sz w:val="24"/>
        </w:rPr>
        <w:t>ЛенАЭР</w:t>
      </w:r>
      <w:proofErr w:type="spellEnd"/>
      <w:r w:rsidRPr="00A57B15">
        <w:rPr>
          <w:snapToGrid w:val="0"/>
          <w:sz w:val="24"/>
        </w:rPr>
        <w:t>» - филиал ОАО «</w:t>
      </w:r>
      <w:proofErr w:type="spellStart"/>
      <w:r w:rsidRPr="00A57B15">
        <w:rPr>
          <w:snapToGrid w:val="0"/>
          <w:sz w:val="24"/>
        </w:rPr>
        <w:t>Атомэнергоремонт</w:t>
      </w:r>
      <w:proofErr w:type="spellEnd"/>
      <w:r w:rsidRPr="00A57B15">
        <w:rPr>
          <w:snapToGrid w:val="0"/>
          <w:sz w:val="24"/>
        </w:rPr>
        <w:t>».</w:t>
      </w:r>
    </w:p>
    <w:p w:rsidR="00364640" w:rsidRPr="00A57B15" w:rsidRDefault="00364640" w:rsidP="00364640">
      <w:pPr>
        <w:ind w:firstLine="708"/>
        <w:jc w:val="both"/>
        <w:rPr>
          <w:b/>
          <w:strike/>
          <w:sz w:val="24"/>
          <w:szCs w:val="24"/>
        </w:rPr>
      </w:pPr>
      <w:r w:rsidRPr="00A57B15">
        <w:rPr>
          <w:sz w:val="24"/>
          <w:szCs w:val="24"/>
        </w:rPr>
        <w:t xml:space="preserve">По данным предприятий ожидается производство электроэнергии в количестве 27300 млн. кВтч, что на 4,3 % меньше, чем в 2019 году, выработка </w:t>
      </w:r>
      <w:proofErr w:type="spellStart"/>
      <w:r w:rsidRPr="00A57B15">
        <w:rPr>
          <w:sz w:val="24"/>
          <w:szCs w:val="24"/>
        </w:rPr>
        <w:t>теплоэнергии</w:t>
      </w:r>
      <w:proofErr w:type="spellEnd"/>
      <w:r w:rsidRPr="00A57B15">
        <w:rPr>
          <w:sz w:val="24"/>
          <w:szCs w:val="24"/>
        </w:rPr>
        <w:t xml:space="preserve"> превысит на 5,7 %  уровень 2019 года и составит 904,15 тыс. Гкал.</w:t>
      </w:r>
      <w:r w:rsidRPr="00A57B15">
        <w:rPr>
          <w:strike/>
          <w:snapToGrid w:val="0"/>
          <w:sz w:val="24"/>
          <w:szCs w:val="24"/>
        </w:rPr>
        <w:t xml:space="preserve"> </w:t>
      </w:r>
    </w:p>
    <w:p w:rsidR="00364640" w:rsidRPr="00A57B15" w:rsidRDefault="00364640" w:rsidP="00364640">
      <w:pPr>
        <w:ind w:right="-1" w:firstLine="708"/>
        <w:jc w:val="both"/>
      </w:pPr>
      <w:r>
        <w:rPr>
          <w:noProof/>
        </w:rPr>
        <w:drawing>
          <wp:inline distT="0" distB="0" distL="0" distR="0">
            <wp:extent cx="4953000" cy="1866900"/>
            <wp:effectExtent l="0" t="0" r="0" b="0"/>
            <wp:docPr id="22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4640" w:rsidRPr="00A57B15" w:rsidRDefault="00364640" w:rsidP="00364640">
      <w:pPr>
        <w:pStyle w:val="36"/>
        <w:shd w:val="clear" w:color="auto" w:fill="auto"/>
        <w:spacing w:line="240" w:lineRule="auto"/>
        <w:ind w:firstLine="708"/>
        <w:jc w:val="both"/>
        <w:rPr>
          <w:color w:val="auto"/>
          <w:spacing w:val="0"/>
        </w:rPr>
      </w:pPr>
      <w:r w:rsidRPr="00A57B15">
        <w:rPr>
          <w:color w:val="auto"/>
          <w:spacing w:val="0"/>
        </w:rPr>
        <w:t xml:space="preserve">Ожидается, что объем отгруженной продукции по выработке электроэнергии составит 78005 млн. руб., сохранится уровень предыдущего года (превышение незначительное на  0,5 %). </w:t>
      </w:r>
    </w:p>
    <w:p w:rsidR="00364640" w:rsidRPr="00A57B15" w:rsidRDefault="00364640" w:rsidP="00364640">
      <w:pPr>
        <w:ind w:right="-1" w:firstLine="708"/>
        <w:jc w:val="both"/>
        <w:rPr>
          <w:sz w:val="24"/>
          <w:szCs w:val="24"/>
        </w:rPr>
      </w:pPr>
    </w:p>
    <w:p w:rsidR="00364640" w:rsidRPr="00A57B15" w:rsidRDefault="00364640" w:rsidP="00364640">
      <w:pPr>
        <w:tabs>
          <w:tab w:val="left" w:pos="720"/>
        </w:tabs>
        <w:ind w:right="71"/>
        <w:jc w:val="both"/>
        <w:rPr>
          <w:sz w:val="24"/>
          <w:szCs w:val="24"/>
        </w:rPr>
      </w:pPr>
      <w:r w:rsidRPr="00A57B15">
        <w:rPr>
          <w:iCs/>
          <w:sz w:val="24"/>
          <w:szCs w:val="24"/>
        </w:rPr>
        <w:tab/>
        <w:t>О</w:t>
      </w:r>
      <w:r w:rsidRPr="00A57B15">
        <w:rPr>
          <w:sz w:val="24"/>
          <w:szCs w:val="24"/>
        </w:rPr>
        <w:t>бъем отгруженной продукции по крупным и средним организациям в виде экономической деятельности «</w:t>
      </w:r>
      <w:r w:rsidRPr="00A57B15">
        <w:rPr>
          <w:b/>
          <w:sz w:val="24"/>
          <w:szCs w:val="24"/>
        </w:rPr>
        <w:t>обрабатывающие производства</w:t>
      </w:r>
      <w:r w:rsidRPr="00A57B15">
        <w:rPr>
          <w:sz w:val="24"/>
          <w:szCs w:val="24"/>
        </w:rPr>
        <w:t xml:space="preserve">» составит 5182 млн. руб., что составляет 92,9 % уровня 2019 года в сопоставимых ценах. </w:t>
      </w:r>
    </w:p>
    <w:p w:rsidR="00364640" w:rsidRPr="00A57B15" w:rsidRDefault="00364640" w:rsidP="00364640">
      <w:pPr>
        <w:ind w:firstLine="709"/>
        <w:jc w:val="both"/>
        <w:rPr>
          <w:snapToGrid w:val="0"/>
          <w:sz w:val="24"/>
          <w:szCs w:val="24"/>
        </w:rPr>
      </w:pPr>
      <w:r w:rsidRPr="00A57B15">
        <w:rPr>
          <w:sz w:val="24"/>
          <w:szCs w:val="24"/>
        </w:rPr>
        <w:t xml:space="preserve">Объем отгруженных товаров собственного производства, выполненных работ и услуг собственными силами по виду экономической деятельности </w:t>
      </w:r>
      <w:r w:rsidRPr="00A57B15">
        <w:rPr>
          <w:b/>
          <w:sz w:val="24"/>
          <w:szCs w:val="24"/>
        </w:rPr>
        <w:t xml:space="preserve">"Водоснабжение; водоотведение, организация сбора и утилизации отходов, деятельность по ликвидации </w:t>
      </w:r>
      <w:r w:rsidRPr="00A57B15">
        <w:rPr>
          <w:b/>
          <w:sz w:val="24"/>
          <w:szCs w:val="24"/>
        </w:rPr>
        <w:lastRenderedPageBreak/>
        <w:t>загрязнений»</w:t>
      </w:r>
      <w:r w:rsidRPr="00A57B15">
        <w:rPr>
          <w:sz w:val="24"/>
          <w:szCs w:val="24"/>
        </w:rPr>
        <w:t xml:space="preserve"> </w:t>
      </w:r>
      <w:r w:rsidRPr="00A57B15">
        <w:rPr>
          <w:snapToGrid w:val="0"/>
          <w:sz w:val="24"/>
        </w:rPr>
        <w:t>по данному виду деятельности</w:t>
      </w:r>
      <w:r w:rsidRPr="00A57B15">
        <w:rPr>
          <w:sz w:val="24"/>
          <w:szCs w:val="24"/>
        </w:rPr>
        <w:t xml:space="preserve"> в 2020 году составит</w:t>
      </w:r>
      <w:r w:rsidRPr="00A57B15">
        <w:rPr>
          <w:snapToGrid w:val="0"/>
          <w:sz w:val="24"/>
        </w:rPr>
        <w:t xml:space="preserve"> 761  млн. руб</w:t>
      </w:r>
      <w:r w:rsidRPr="00A57B15">
        <w:rPr>
          <w:sz w:val="24"/>
          <w:szCs w:val="24"/>
        </w:rPr>
        <w:t>. в текущих ценах</w:t>
      </w:r>
      <w:r w:rsidRPr="00A57B15">
        <w:rPr>
          <w:snapToGrid w:val="0"/>
          <w:sz w:val="24"/>
        </w:rPr>
        <w:t xml:space="preserve">, что составляет 74,7 % к уровню 2019 года. Снижение по сравнению с предыдущим годом обусловлено значительным </w:t>
      </w:r>
      <w:r w:rsidRPr="00A57B15">
        <w:rPr>
          <w:snapToGrid w:val="0"/>
          <w:sz w:val="24"/>
          <w:szCs w:val="24"/>
        </w:rPr>
        <w:t>объемом</w:t>
      </w:r>
      <w:r w:rsidRPr="00A57B15">
        <w:rPr>
          <w:rStyle w:val="10"/>
          <w:szCs w:val="24"/>
          <w:shd w:val="clear" w:color="auto" w:fill="FFFFFF"/>
        </w:rPr>
        <w:t xml:space="preserve"> </w:t>
      </w:r>
      <w:r w:rsidRPr="00A57B15">
        <w:rPr>
          <w:rStyle w:val="aff7"/>
          <w:rFonts w:eastAsiaTheme="majorEastAsia"/>
          <w:sz w:val="24"/>
          <w:szCs w:val="24"/>
          <w:shd w:val="clear" w:color="auto" w:fill="FFFFFF"/>
        </w:rPr>
        <w:t>услуг по переработке и утилизации металлических отходов</w:t>
      </w:r>
      <w:r w:rsidRPr="00A57B15">
        <w:rPr>
          <w:b/>
          <w:sz w:val="24"/>
          <w:szCs w:val="24"/>
          <w:shd w:val="clear" w:color="auto" w:fill="FFFFFF"/>
        </w:rPr>
        <w:t xml:space="preserve">, </w:t>
      </w:r>
      <w:r w:rsidRPr="00A57B15">
        <w:rPr>
          <w:sz w:val="24"/>
          <w:szCs w:val="24"/>
          <w:shd w:val="clear" w:color="auto" w:fill="FFFFFF"/>
        </w:rPr>
        <w:t>загрязненных радиоактивными веществами, в целях уменьшения объема ТРО, направляемых на долговременное хранение (захоронение), и возврата металла в промышленность для неограниченного использования,</w:t>
      </w:r>
      <w:r w:rsidRPr="00A57B15">
        <w:rPr>
          <w:snapToGrid w:val="0"/>
          <w:sz w:val="24"/>
          <w:szCs w:val="24"/>
        </w:rPr>
        <w:t xml:space="preserve"> выполненных в 2019 году. </w:t>
      </w:r>
    </w:p>
    <w:p w:rsidR="00364640" w:rsidRPr="00A57B15" w:rsidRDefault="00364640" w:rsidP="00364640">
      <w:pPr>
        <w:ind w:firstLine="709"/>
        <w:jc w:val="both"/>
        <w:rPr>
          <w:b/>
          <w:bCs/>
          <w:sz w:val="24"/>
          <w:szCs w:val="24"/>
        </w:rPr>
      </w:pPr>
    </w:p>
    <w:p w:rsidR="00364640" w:rsidRPr="00A57B15" w:rsidRDefault="00364640" w:rsidP="00364640">
      <w:pPr>
        <w:pStyle w:val="21"/>
        <w:keepNext/>
        <w:spacing w:after="0" w:line="240" w:lineRule="auto"/>
        <w:ind w:left="0" w:firstLine="708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Прогноз на 2021-2023 годы.</w:t>
      </w:r>
    </w:p>
    <w:p w:rsidR="00364640" w:rsidRPr="00A57B15" w:rsidRDefault="00364640" w:rsidP="00364640">
      <w:pPr>
        <w:ind w:firstLine="709"/>
        <w:jc w:val="both"/>
        <w:rPr>
          <w:b/>
          <w:sz w:val="24"/>
          <w:szCs w:val="24"/>
        </w:rPr>
      </w:pPr>
      <w:r w:rsidRPr="00A57B15">
        <w:rPr>
          <w:b/>
          <w:sz w:val="24"/>
          <w:szCs w:val="24"/>
        </w:rPr>
        <w:t>Обеспечение электроэнергией, газом и паром.</w:t>
      </w:r>
    </w:p>
    <w:p w:rsidR="00364640" w:rsidRPr="00A57B15" w:rsidRDefault="00364640" w:rsidP="00364640">
      <w:pPr>
        <w:ind w:firstLine="709"/>
        <w:jc w:val="both"/>
        <w:rPr>
          <w:snapToGrid w:val="0"/>
          <w:sz w:val="24"/>
        </w:rPr>
      </w:pPr>
      <w:r w:rsidRPr="00A57B15">
        <w:rPr>
          <w:snapToGrid w:val="0"/>
          <w:sz w:val="24"/>
        </w:rPr>
        <w:t>Объем отгруженной продукции по данным предприятий составит в сопоставимых ценах к ожидаемому уровню предшествующих лет:</w:t>
      </w:r>
    </w:p>
    <w:p w:rsidR="00364640" w:rsidRPr="00A57B15" w:rsidRDefault="00364640" w:rsidP="00364640">
      <w:pPr>
        <w:ind w:firstLine="709"/>
        <w:rPr>
          <w:snapToGrid w:val="0"/>
          <w:sz w:val="24"/>
        </w:rPr>
      </w:pPr>
      <w:r w:rsidRPr="00A57B15">
        <w:rPr>
          <w:snapToGrid w:val="0"/>
          <w:sz w:val="24"/>
        </w:rPr>
        <w:t>в 2021 году –  100 840 млн. руб. или 124,3 % к предыдущему году;</w:t>
      </w:r>
    </w:p>
    <w:p w:rsidR="00364640" w:rsidRPr="00A57B15" w:rsidRDefault="00364640" w:rsidP="00364640">
      <w:pPr>
        <w:ind w:firstLine="709"/>
        <w:rPr>
          <w:snapToGrid w:val="0"/>
          <w:sz w:val="24"/>
          <w:szCs w:val="24"/>
        </w:rPr>
      </w:pPr>
      <w:r w:rsidRPr="00A57B15">
        <w:rPr>
          <w:snapToGrid w:val="0"/>
          <w:sz w:val="24"/>
          <w:szCs w:val="24"/>
        </w:rPr>
        <w:t>в 2022 году –  112 337 млн. руб. или 107,1 % к предыдущему году.</w:t>
      </w:r>
    </w:p>
    <w:p w:rsidR="00364640" w:rsidRPr="00A57B15" w:rsidRDefault="00364640" w:rsidP="00364640">
      <w:pPr>
        <w:ind w:firstLine="709"/>
        <w:rPr>
          <w:snapToGrid w:val="0"/>
          <w:sz w:val="24"/>
        </w:rPr>
      </w:pPr>
      <w:r w:rsidRPr="00A57B15">
        <w:rPr>
          <w:snapToGrid w:val="0"/>
          <w:sz w:val="24"/>
        </w:rPr>
        <w:t xml:space="preserve">в 2023 году –  114 128 млн. руб. или  97,7 % </w:t>
      </w:r>
      <w:r w:rsidRPr="00A57B15">
        <w:rPr>
          <w:sz w:val="24"/>
          <w:szCs w:val="24"/>
        </w:rPr>
        <w:t>к предыдущему году.</w:t>
      </w:r>
    </w:p>
    <w:p w:rsidR="00364640" w:rsidRPr="00A57B15" w:rsidRDefault="00364640" w:rsidP="00364640">
      <w:pPr>
        <w:ind w:firstLine="709"/>
        <w:rPr>
          <w:snapToGrid w:val="0"/>
          <w:sz w:val="24"/>
          <w:szCs w:val="24"/>
        </w:rPr>
      </w:pPr>
    </w:p>
    <w:p w:rsidR="00364640" w:rsidRPr="00A57B15" w:rsidRDefault="00364640" w:rsidP="00364640">
      <w:pPr>
        <w:ind w:firstLine="709"/>
        <w:rPr>
          <w:snapToGrid w:val="0"/>
          <w:sz w:val="24"/>
          <w:szCs w:val="24"/>
        </w:rPr>
      </w:pPr>
      <w:r w:rsidRPr="00A57B15">
        <w:rPr>
          <w:snapToGrid w:val="0"/>
          <w:sz w:val="24"/>
          <w:szCs w:val="24"/>
        </w:rPr>
        <w:t xml:space="preserve">Выработка </w:t>
      </w:r>
      <w:r w:rsidRPr="00A57B15">
        <w:rPr>
          <w:b/>
          <w:snapToGrid w:val="0"/>
          <w:sz w:val="24"/>
          <w:szCs w:val="24"/>
        </w:rPr>
        <w:t>электроэнергии</w:t>
      </w:r>
      <w:r w:rsidRPr="00A57B15">
        <w:rPr>
          <w:snapToGrid w:val="0"/>
          <w:sz w:val="24"/>
          <w:szCs w:val="24"/>
        </w:rPr>
        <w:t xml:space="preserve"> планируется в следующих объемах:</w:t>
      </w:r>
    </w:p>
    <w:p w:rsidR="00364640" w:rsidRPr="00A57B15" w:rsidRDefault="00364640" w:rsidP="00364640">
      <w:pPr>
        <w:ind w:firstLine="709"/>
        <w:jc w:val="both"/>
        <w:rPr>
          <w:snapToGrid w:val="0"/>
          <w:sz w:val="24"/>
          <w:szCs w:val="24"/>
        </w:rPr>
      </w:pPr>
      <w:r w:rsidRPr="00A57B15">
        <w:rPr>
          <w:snapToGrid w:val="0"/>
          <w:sz w:val="24"/>
          <w:szCs w:val="24"/>
        </w:rPr>
        <w:t xml:space="preserve">- </w:t>
      </w:r>
      <w:r w:rsidRPr="00A57B15">
        <w:rPr>
          <w:sz w:val="24"/>
          <w:szCs w:val="24"/>
        </w:rPr>
        <w:t>в 2021 году – 29950</w:t>
      </w:r>
      <w:r w:rsidRPr="00A57B15">
        <w:rPr>
          <w:snapToGrid w:val="0"/>
          <w:sz w:val="24"/>
          <w:szCs w:val="24"/>
        </w:rPr>
        <w:t xml:space="preserve"> млн. кВтч</w:t>
      </w:r>
      <w:r w:rsidRPr="00A57B15">
        <w:rPr>
          <w:sz w:val="24"/>
          <w:szCs w:val="24"/>
        </w:rPr>
        <w:t xml:space="preserve">, 109,7 % к </w:t>
      </w:r>
      <w:r w:rsidRPr="00A57B15">
        <w:rPr>
          <w:snapToGrid w:val="0"/>
          <w:sz w:val="24"/>
          <w:szCs w:val="24"/>
        </w:rPr>
        <w:t>уровню ожидаемой величины выработки электроэнергии предыдущего года (с учётом энергоблоков № 5 и № 6)</w:t>
      </w:r>
      <w:r w:rsidRPr="00A57B15">
        <w:rPr>
          <w:sz w:val="24"/>
          <w:szCs w:val="24"/>
        </w:rPr>
        <w:t>;</w:t>
      </w:r>
    </w:p>
    <w:p w:rsidR="00364640" w:rsidRPr="00A57B15" w:rsidRDefault="00364640" w:rsidP="00364640">
      <w:pPr>
        <w:ind w:firstLine="709"/>
        <w:jc w:val="both"/>
        <w:rPr>
          <w:snapToGrid w:val="0"/>
          <w:sz w:val="24"/>
          <w:szCs w:val="24"/>
        </w:rPr>
      </w:pPr>
      <w:r w:rsidRPr="00A57B15">
        <w:rPr>
          <w:snapToGrid w:val="0"/>
          <w:sz w:val="24"/>
          <w:szCs w:val="24"/>
        </w:rPr>
        <w:t xml:space="preserve">- </w:t>
      </w:r>
      <w:r w:rsidRPr="00A57B15">
        <w:rPr>
          <w:sz w:val="24"/>
          <w:szCs w:val="24"/>
        </w:rPr>
        <w:t>в 2022 году – 31250</w:t>
      </w:r>
      <w:r w:rsidRPr="00A57B15">
        <w:rPr>
          <w:snapToGrid w:val="0"/>
          <w:sz w:val="24"/>
          <w:szCs w:val="24"/>
        </w:rPr>
        <w:t xml:space="preserve"> млн. кВтч</w:t>
      </w:r>
      <w:r w:rsidRPr="00A57B15">
        <w:rPr>
          <w:sz w:val="24"/>
          <w:szCs w:val="24"/>
        </w:rPr>
        <w:t xml:space="preserve">, 104,3 % к предыдущему году (с </w:t>
      </w:r>
      <w:r w:rsidRPr="00A57B15">
        <w:rPr>
          <w:snapToGrid w:val="0"/>
          <w:sz w:val="24"/>
          <w:szCs w:val="24"/>
        </w:rPr>
        <w:t>учётом энергоблоков № 5 и № 6</w:t>
      </w:r>
      <w:r w:rsidRPr="00A57B15">
        <w:rPr>
          <w:sz w:val="24"/>
          <w:szCs w:val="24"/>
        </w:rPr>
        <w:t>);</w:t>
      </w:r>
    </w:p>
    <w:p w:rsidR="00364640" w:rsidRPr="00A57B15" w:rsidRDefault="00364640" w:rsidP="00364640">
      <w:pPr>
        <w:ind w:firstLine="709"/>
        <w:jc w:val="both"/>
        <w:rPr>
          <w:snapToGrid w:val="0"/>
          <w:sz w:val="24"/>
          <w:szCs w:val="24"/>
        </w:rPr>
      </w:pPr>
      <w:r w:rsidRPr="00A57B15">
        <w:rPr>
          <w:snapToGrid w:val="0"/>
          <w:sz w:val="24"/>
          <w:szCs w:val="24"/>
        </w:rPr>
        <w:t xml:space="preserve">- </w:t>
      </w:r>
      <w:r w:rsidRPr="00A57B15">
        <w:rPr>
          <w:sz w:val="24"/>
          <w:szCs w:val="24"/>
        </w:rPr>
        <w:t>в 2023 году – 31856</w:t>
      </w:r>
      <w:r w:rsidRPr="00A57B15">
        <w:rPr>
          <w:snapToGrid w:val="0"/>
          <w:sz w:val="24"/>
          <w:szCs w:val="24"/>
        </w:rPr>
        <w:t xml:space="preserve"> млн. кВтч</w:t>
      </w:r>
      <w:r w:rsidRPr="00A57B15">
        <w:rPr>
          <w:sz w:val="24"/>
          <w:szCs w:val="24"/>
        </w:rPr>
        <w:t xml:space="preserve">,  101,9 % к предыдущему году (с </w:t>
      </w:r>
      <w:r w:rsidRPr="00A57B15">
        <w:rPr>
          <w:snapToGrid w:val="0"/>
          <w:sz w:val="24"/>
          <w:szCs w:val="24"/>
        </w:rPr>
        <w:t>учётом энергоблоков № 5 и № 6</w:t>
      </w:r>
      <w:r w:rsidRPr="00A57B15">
        <w:rPr>
          <w:sz w:val="24"/>
          <w:szCs w:val="24"/>
        </w:rPr>
        <w:t>).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933950" cy="1857375"/>
            <wp:effectExtent l="0" t="0" r="0" b="0"/>
            <wp:docPr id="23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4640" w:rsidRPr="00A57B15" w:rsidRDefault="00364640" w:rsidP="00364640">
      <w:pPr>
        <w:pStyle w:val="1a"/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Ленинградская атомная станция – крупнейший производитель электроэнергии в Северо-Западном регионе России и единственный с двумя типами реакторов: в работе три действующих энергоблока РБМК-1000 (уран-графитовые ядерные реакторы канального типа на тепловых нейтронах электрической мощностью 1000 МВт) и один энергоблок ВВЭР-1200 (</w:t>
      </w:r>
      <w:proofErr w:type="spellStart"/>
      <w:r w:rsidRPr="00A57B15">
        <w:rPr>
          <w:sz w:val="24"/>
          <w:szCs w:val="24"/>
        </w:rPr>
        <w:t>водо-водяной</w:t>
      </w:r>
      <w:proofErr w:type="spellEnd"/>
      <w:r w:rsidRPr="00A57B15">
        <w:rPr>
          <w:sz w:val="24"/>
          <w:szCs w:val="24"/>
        </w:rPr>
        <w:t xml:space="preserve"> энергетический реактор электрической мощностью 1200 МВт). Первый энергоблок РБМК-1000 остановлен для вывода из эксплуатации 21 декабря 2018 года. 18 июля 2020 года состоялся физический пуск энергоблока № 2 ВВЭР-1200. </w:t>
      </w:r>
    </w:p>
    <w:p w:rsidR="00364640" w:rsidRPr="00A57B15" w:rsidRDefault="00364640" w:rsidP="00364640">
      <w:pPr>
        <w:ind w:left="40" w:right="20" w:firstLine="720"/>
        <w:jc w:val="both"/>
        <w:rPr>
          <w:snapToGrid w:val="0"/>
          <w:sz w:val="24"/>
        </w:rPr>
      </w:pPr>
      <w:r w:rsidRPr="00A57B15">
        <w:rPr>
          <w:snapToGrid w:val="0"/>
          <w:sz w:val="24"/>
        </w:rPr>
        <w:t xml:space="preserve">СМУП «Теплоснабжающее предприятие» обеспечивает </w:t>
      </w:r>
      <w:r w:rsidRPr="00A57B15">
        <w:rPr>
          <w:b/>
          <w:snapToGrid w:val="0"/>
          <w:sz w:val="24"/>
        </w:rPr>
        <w:t>теплоснабжение</w:t>
      </w:r>
      <w:r w:rsidRPr="00A57B15">
        <w:rPr>
          <w:snapToGrid w:val="0"/>
          <w:sz w:val="24"/>
        </w:rPr>
        <w:t xml:space="preserve"> муниципального образования Сосновоборский городской округ. Абонентами потребления тепловой энергии, в том числе горячей воды, являются жители города, предприятия и организации городской и промышленной зоны. 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napToGrid w:val="0"/>
          <w:sz w:val="24"/>
        </w:rPr>
        <w:t xml:space="preserve">Тепловая энергия, в основном, поступает от ЛАЭС. </w:t>
      </w:r>
      <w:r w:rsidRPr="00A57B15">
        <w:rPr>
          <w:sz w:val="24"/>
          <w:szCs w:val="24"/>
        </w:rPr>
        <w:t xml:space="preserve">Выработка тепловой энергии планируется по 964,7 тыс. Гкал в прогнозируемом периоде ежегодно, </w:t>
      </w:r>
      <w:r w:rsidRPr="00A57B15">
        <w:rPr>
          <w:snapToGrid w:val="0"/>
          <w:sz w:val="24"/>
        </w:rPr>
        <w:t>в том числе вырабатываемая СМУП «ТСП» - 78,8 тыс. Гкал.</w:t>
      </w:r>
      <w:r w:rsidRPr="00A57B15">
        <w:rPr>
          <w:sz w:val="24"/>
          <w:szCs w:val="24"/>
        </w:rPr>
        <w:t xml:space="preserve"> Отпуск тепловой энергии основного поставщика потребителям </w:t>
      </w:r>
      <w:r w:rsidRPr="00A57B15">
        <w:rPr>
          <w:snapToGrid w:val="0"/>
          <w:sz w:val="24"/>
          <w:szCs w:val="24"/>
        </w:rPr>
        <w:t xml:space="preserve">в </w:t>
      </w:r>
      <w:r w:rsidRPr="00A57B15">
        <w:rPr>
          <w:sz w:val="24"/>
          <w:szCs w:val="24"/>
        </w:rPr>
        <w:t>2021-2023 годах будет составлять 83,5 % от её выработки.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napToGrid w:val="0"/>
          <w:sz w:val="24"/>
          <w:szCs w:val="24"/>
        </w:rPr>
        <w:t xml:space="preserve">Постепенный вывод из эксплуатации блоков ЛАЭС поставил задачу полноценного теплоснабжения города. С целью замещения тепловых мощностей планируется прокладка теплосетей от ЛАЭС-2. </w:t>
      </w:r>
      <w:r w:rsidRPr="00A57B15">
        <w:rPr>
          <w:sz w:val="24"/>
          <w:szCs w:val="24"/>
        </w:rPr>
        <w:t>До конца текущего го</w:t>
      </w:r>
      <w:r w:rsidRPr="00A57B15">
        <w:rPr>
          <w:sz w:val="24"/>
          <w:szCs w:val="24"/>
        </w:rPr>
        <w:softHyphen/>
        <w:t>да на площадке сооруже</w:t>
      </w:r>
      <w:r w:rsidRPr="00A57B15">
        <w:rPr>
          <w:sz w:val="24"/>
          <w:szCs w:val="24"/>
        </w:rPr>
        <w:softHyphen/>
        <w:t>ния новых энергоблоков № 3 и № 4 с реакторами ВВЭР-1200 Ленинград</w:t>
      </w:r>
      <w:r w:rsidRPr="00A57B15">
        <w:rPr>
          <w:sz w:val="24"/>
          <w:szCs w:val="24"/>
        </w:rPr>
        <w:softHyphen/>
        <w:t>ской АЭС-2 будет подго</w:t>
      </w:r>
      <w:r w:rsidRPr="00A57B15">
        <w:rPr>
          <w:sz w:val="24"/>
          <w:szCs w:val="24"/>
        </w:rPr>
        <w:softHyphen/>
        <w:t>товлен проект на выпол</w:t>
      </w:r>
      <w:r w:rsidRPr="00A57B15">
        <w:rPr>
          <w:sz w:val="24"/>
          <w:szCs w:val="24"/>
        </w:rPr>
        <w:softHyphen/>
        <w:t>нение подготовительных работ. На участке буду</w:t>
      </w:r>
      <w:r w:rsidRPr="00A57B15">
        <w:rPr>
          <w:sz w:val="24"/>
          <w:szCs w:val="24"/>
        </w:rPr>
        <w:softHyphen/>
        <w:t>щего строительства пла</w:t>
      </w:r>
      <w:r w:rsidRPr="00A57B15">
        <w:rPr>
          <w:sz w:val="24"/>
          <w:szCs w:val="24"/>
        </w:rPr>
        <w:softHyphen/>
        <w:t>нируется сооружение временных бытовых стро</w:t>
      </w:r>
      <w:r w:rsidRPr="00A57B15">
        <w:rPr>
          <w:sz w:val="24"/>
          <w:szCs w:val="24"/>
        </w:rPr>
        <w:softHyphen/>
        <w:t>ительных городков и</w:t>
      </w:r>
      <w:r w:rsidRPr="00A57B15">
        <w:rPr>
          <w:rFonts w:ascii="Franklin Gothic Demi" w:hAnsi="Franklin Gothic Demi" w:cs="Franklin Gothic Demi"/>
          <w:sz w:val="24"/>
          <w:szCs w:val="24"/>
        </w:rPr>
        <w:t xml:space="preserve"> </w:t>
      </w:r>
      <w:r w:rsidRPr="00A57B15">
        <w:rPr>
          <w:sz w:val="24"/>
          <w:szCs w:val="24"/>
        </w:rPr>
        <w:t>про</w:t>
      </w:r>
      <w:r w:rsidRPr="00A57B15">
        <w:rPr>
          <w:sz w:val="24"/>
          <w:szCs w:val="24"/>
        </w:rPr>
        <w:softHyphen/>
        <w:t xml:space="preserve">мышленной базы. В </w:t>
      </w:r>
      <w:r w:rsidRPr="00A57B15">
        <w:rPr>
          <w:sz w:val="24"/>
          <w:szCs w:val="24"/>
        </w:rPr>
        <w:lastRenderedPageBreak/>
        <w:t>пе</w:t>
      </w:r>
      <w:r w:rsidRPr="00A57B15">
        <w:rPr>
          <w:sz w:val="24"/>
          <w:szCs w:val="24"/>
        </w:rPr>
        <w:softHyphen/>
        <w:t>риод 2020-2022 гг. будут организованы обществен</w:t>
      </w:r>
      <w:r w:rsidRPr="00A57B15">
        <w:rPr>
          <w:sz w:val="24"/>
          <w:szCs w:val="24"/>
        </w:rPr>
        <w:softHyphen/>
        <w:t>ные слушания материа</w:t>
      </w:r>
      <w:r w:rsidRPr="00A57B15">
        <w:rPr>
          <w:sz w:val="24"/>
          <w:szCs w:val="24"/>
        </w:rPr>
        <w:softHyphen/>
        <w:t>лов обоснования лицен</w:t>
      </w:r>
      <w:r w:rsidRPr="00A57B15">
        <w:rPr>
          <w:sz w:val="24"/>
          <w:szCs w:val="24"/>
        </w:rPr>
        <w:softHyphen/>
        <w:t>зии и оценки воздействия на окружающую среду 3-го  и 4-го энергоблоков для получения лицензии на сооружение энергобло</w:t>
      </w:r>
      <w:r w:rsidRPr="00A57B15">
        <w:rPr>
          <w:sz w:val="24"/>
          <w:szCs w:val="24"/>
        </w:rPr>
        <w:softHyphen/>
        <w:t>ков. До 2022 года пред</w:t>
      </w:r>
      <w:r w:rsidRPr="00A57B15">
        <w:rPr>
          <w:sz w:val="24"/>
          <w:szCs w:val="24"/>
        </w:rPr>
        <w:softHyphen/>
        <w:t>стоит пройти экспертизу на основной проект соо</w:t>
      </w:r>
      <w:r w:rsidRPr="00A57B15">
        <w:rPr>
          <w:sz w:val="24"/>
          <w:szCs w:val="24"/>
        </w:rPr>
        <w:softHyphen/>
        <w:t>ружения.</w:t>
      </w:r>
    </w:p>
    <w:p w:rsidR="00364640" w:rsidRPr="00A57B15" w:rsidRDefault="00364640" w:rsidP="00364640">
      <w:pPr>
        <w:pStyle w:val="aff3"/>
        <w:ind w:left="0" w:firstLine="720"/>
        <w:jc w:val="both"/>
        <w:rPr>
          <w:b/>
        </w:rPr>
      </w:pPr>
      <w:r w:rsidRPr="00A57B15">
        <w:rPr>
          <w:snapToGrid w:val="0"/>
        </w:rPr>
        <w:t>Кроме того, решается вопрос о строительстве нового подземного источника водоснабжения города и промышленных потребителей, производятся ремонтные работы в  городской котельной.</w:t>
      </w:r>
    </w:p>
    <w:p w:rsidR="00364640" w:rsidRPr="00A57B15" w:rsidRDefault="00364640" w:rsidP="00364640">
      <w:pPr>
        <w:keepNext/>
        <w:ind w:firstLine="720"/>
        <w:jc w:val="both"/>
        <w:rPr>
          <w:b/>
          <w:sz w:val="24"/>
          <w:szCs w:val="24"/>
        </w:rPr>
      </w:pPr>
    </w:p>
    <w:p w:rsidR="00364640" w:rsidRPr="00A57B15" w:rsidRDefault="00364640" w:rsidP="00364640">
      <w:pPr>
        <w:keepNext/>
        <w:ind w:firstLine="720"/>
        <w:jc w:val="both"/>
        <w:rPr>
          <w:b/>
          <w:sz w:val="24"/>
          <w:szCs w:val="24"/>
        </w:rPr>
      </w:pPr>
      <w:r w:rsidRPr="00A57B15">
        <w:rPr>
          <w:b/>
          <w:sz w:val="24"/>
          <w:szCs w:val="24"/>
        </w:rPr>
        <w:t>Обрабатывающие производства.</w:t>
      </w:r>
    </w:p>
    <w:p w:rsidR="00364640" w:rsidRPr="00A57B15" w:rsidRDefault="00364640" w:rsidP="00364640">
      <w:pPr>
        <w:ind w:firstLine="720"/>
        <w:jc w:val="both"/>
        <w:rPr>
          <w:snapToGrid w:val="0"/>
          <w:sz w:val="24"/>
          <w:szCs w:val="24"/>
        </w:rPr>
      </w:pPr>
      <w:r w:rsidRPr="00A57B15">
        <w:rPr>
          <w:snapToGrid w:val="0"/>
          <w:sz w:val="24"/>
        </w:rPr>
        <w:t xml:space="preserve">Объем отгруженных товаров </w:t>
      </w:r>
      <w:r w:rsidRPr="00A57B15">
        <w:rPr>
          <w:snapToGrid w:val="0"/>
          <w:sz w:val="24"/>
          <w:szCs w:val="24"/>
        </w:rPr>
        <w:t xml:space="preserve">в </w:t>
      </w:r>
      <w:r w:rsidRPr="00A57B15">
        <w:rPr>
          <w:sz w:val="24"/>
          <w:szCs w:val="24"/>
        </w:rPr>
        <w:t>2021-2023 годах составит 12,3 – 19,7 млрд. руб. в текущих ценах.</w:t>
      </w:r>
    </w:p>
    <w:p w:rsidR="00364640" w:rsidRPr="00A57B15" w:rsidRDefault="00364640" w:rsidP="00364640">
      <w:pPr>
        <w:ind w:right="-1"/>
        <w:jc w:val="center"/>
      </w:pPr>
      <w:r>
        <w:rPr>
          <w:noProof/>
        </w:rPr>
        <w:drawing>
          <wp:inline distT="0" distB="0" distL="0" distR="0">
            <wp:extent cx="4752975" cy="2495550"/>
            <wp:effectExtent l="0" t="0" r="0" b="0"/>
            <wp:docPr id="24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4640" w:rsidRPr="00A57B15" w:rsidRDefault="00364640" w:rsidP="00364640">
      <w:pPr>
        <w:ind w:firstLine="709"/>
        <w:jc w:val="both"/>
        <w:rPr>
          <w:snapToGrid w:val="0"/>
          <w:sz w:val="24"/>
        </w:rPr>
      </w:pPr>
      <w:r w:rsidRPr="00A57B15">
        <w:rPr>
          <w:sz w:val="24"/>
          <w:szCs w:val="24"/>
        </w:rPr>
        <w:t xml:space="preserve">Объем отгруженных товаров собственного производства, выполненных работ и услуг собственными силами по виду экономической деятельности </w:t>
      </w:r>
      <w:r w:rsidRPr="00A57B15">
        <w:rPr>
          <w:b/>
          <w:sz w:val="24"/>
          <w:szCs w:val="24"/>
        </w:rPr>
        <w:t>"Водоснабжение; водоотведение, организация сбора и утилизации отходов, деятельность по ликвидации загрязнений»</w:t>
      </w:r>
      <w:r w:rsidRPr="00A57B15">
        <w:rPr>
          <w:sz w:val="24"/>
          <w:szCs w:val="24"/>
        </w:rPr>
        <w:t xml:space="preserve"> в 2021-2023 годах составит</w:t>
      </w:r>
      <w:r w:rsidRPr="00A57B15">
        <w:rPr>
          <w:snapToGrid w:val="0"/>
          <w:sz w:val="24"/>
        </w:rPr>
        <w:t xml:space="preserve"> 771 - 793 млн. руб</w:t>
      </w:r>
      <w:r w:rsidRPr="00A57B15">
        <w:rPr>
          <w:sz w:val="24"/>
          <w:szCs w:val="24"/>
        </w:rPr>
        <w:t>. в текущих ценах</w:t>
      </w:r>
      <w:r w:rsidRPr="00A57B15">
        <w:rPr>
          <w:snapToGrid w:val="0"/>
          <w:sz w:val="24"/>
        </w:rPr>
        <w:t xml:space="preserve">. </w:t>
      </w:r>
    </w:p>
    <w:p w:rsidR="00364640" w:rsidRPr="00A57B15" w:rsidRDefault="00364640" w:rsidP="00991104">
      <w:pPr>
        <w:pStyle w:val="2"/>
      </w:pPr>
      <w:bookmarkStart w:id="20" w:name="_Toc267584901"/>
    </w:p>
    <w:p w:rsidR="00364640" w:rsidRPr="00991104" w:rsidRDefault="00364640" w:rsidP="00991104">
      <w:pPr>
        <w:pStyle w:val="2"/>
      </w:pPr>
      <w:bookmarkStart w:id="21" w:name="_Toc55460365"/>
      <w:r w:rsidRPr="00991104">
        <w:t xml:space="preserve">5.2. </w:t>
      </w:r>
      <w:bookmarkStart w:id="22" w:name="_Toc267584903"/>
      <w:bookmarkEnd w:id="20"/>
      <w:r w:rsidRPr="00991104">
        <w:t>Инвестиции</w:t>
      </w:r>
      <w:bookmarkEnd w:id="22"/>
      <w:r w:rsidRPr="00991104">
        <w:t xml:space="preserve"> и строительство</w:t>
      </w:r>
      <w:bookmarkEnd w:id="21"/>
    </w:p>
    <w:p w:rsidR="00364640" w:rsidRPr="00A57B15" w:rsidRDefault="00364640" w:rsidP="00364640">
      <w:pPr>
        <w:keepNext/>
        <w:ind w:firstLine="709"/>
        <w:jc w:val="both"/>
        <w:rPr>
          <w:sz w:val="24"/>
          <w:szCs w:val="24"/>
        </w:rPr>
      </w:pPr>
    </w:p>
    <w:bookmarkEnd w:id="14"/>
    <w:p w:rsidR="00364640" w:rsidRPr="00A57B15" w:rsidRDefault="00364640" w:rsidP="00364640">
      <w:pPr>
        <w:pStyle w:val="21"/>
        <w:keepNext/>
        <w:spacing w:after="0" w:line="240" w:lineRule="auto"/>
        <w:ind w:left="0" w:firstLine="709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Ожидаемые итоги 2020 года.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b/>
          <w:bCs/>
          <w:sz w:val="24"/>
          <w:szCs w:val="24"/>
        </w:rPr>
        <w:t xml:space="preserve">Инвестиции </w:t>
      </w:r>
      <w:r w:rsidRPr="00A57B15">
        <w:rPr>
          <w:sz w:val="24"/>
          <w:szCs w:val="24"/>
        </w:rPr>
        <w:t xml:space="preserve">в основной капитал за 2020 год по крупным и средним организациям-инвесторам, исходя из их прогнозов, составят около 35,6 млрд. руб., или 91,8 % к уровню предыдущего года. 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Динамика объема инвестиций по округу за последние годы определяется в основном объемами капитальных вложений на строительстве замещающих мощностей ЛАЭС и представлена на диаграмме:</w:t>
      </w:r>
    </w:p>
    <w:p w:rsidR="00364640" w:rsidRPr="00A57B15" w:rsidRDefault="00364640" w:rsidP="0036464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62650" cy="2314575"/>
            <wp:effectExtent l="0" t="0" r="0" b="0"/>
            <wp:docPr id="2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lastRenderedPageBreak/>
        <w:t xml:space="preserve">В общем объеме инвестиций по прежнему будут преобладать инвестиции в </w:t>
      </w:r>
      <w:r w:rsidRPr="00A57B15">
        <w:rPr>
          <w:b/>
          <w:bCs/>
          <w:sz w:val="24"/>
          <w:szCs w:val="24"/>
        </w:rPr>
        <w:t>производственные виды</w:t>
      </w:r>
      <w:r w:rsidRPr="00A57B15">
        <w:rPr>
          <w:sz w:val="24"/>
          <w:szCs w:val="24"/>
        </w:rPr>
        <w:t xml:space="preserve"> деятельности (более 90 % общего объема инвестиций по округу), из них основной объем составят средства АО «Концерн Росэнергоатом», вложенные в инвестиционные проекты, реализуемые на территории Сосновоборского городского округа: модернизацию Ленинградской атомной станции и строительство новых энергоблоков.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Инвестиции в </w:t>
      </w:r>
      <w:r w:rsidRPr="00A57B15">
        <w:rPr>
          <w:b/>
          <w:bCs/>
          <w:sz w:val="24"/>
          <w:szCs w:val="24"/>
        </w:rPr>
        <w:t>непроизводственные виды</w:t>
      </w:r>
      <w:r w:rsidRPr="00A57B15">
        <w:rPr>
          <w:sz w:val="24"/>
          <w:szCs w:val="24"/>
        </w:rPr>
        <w:t xml:space="preserve"> деятельности составят менее 10 % от общего объема инвестиций, из них наибольший удельный вес составят инвестиции организаций науки и научного обслуживания.</w:t>
      </w:r>
    </w:p>
    <w:p w:rsidR="00364640" w:rsidRPr="00004329" w:rsidRDefault="00364640" w:rsidP="00364640">
      <w:pPr>
        <w:ind w:firstLine="709"/>
        <w:jc w:val="both"/>
        <w:rPr>
          <w:sz w:val="24"/>
          <w:szCs w:val="24"/>
        </w:rPr>
      </w:pPr>
      <w:proofErr w:type="gramStart"/>
      <w:r w:rsidRPr="00004329">
        <w:rPr>
          <w:sz w:val="24"/>
          <w:szCs w:val="24"/>
        </w:rPr>
        <w:t>Среди строящихся объектов коммунально-бытового и социального назначения необходимо отметить концертно-репетиционный зал детской школы искусств "Балтика», откры</w:t>
      </w:r>
      <w:r>
        <w:rPr>
          <w:sz w:val="24"/>
          <w:szCs w:val="24"/>
        </w:rPr>
        <w:t>тый в сентябре</w:t>
      </w:r>
      <w:r w:rsidRPr="00004329">
        <w:rPr>
          <w:sz w:val="24"/>
          <w:szCs w:val="24"/>
        </w:rPr>
        <w:t>, строительство детского сада на 240 мест с бассейном, строительство внутриквартальных проездов с канализационными и водопроводными сетями квартала ИЖС в микрорайоне «Искра», строительство и реконструкцию сетей уличного и внутриквартального освещения, распределительных газопроводов и других объектов.</w:t>
      </w:r>
      <w:proofErr w:type="gramEnd"/>
    </w:p>
    <w:p w:rsidR="00364640" w:rsidRPr="00A57B15" w:rsidRDefault="00364640" w:rsidP="00364640">
      <w:pPr>
        <w:ind w:firstLine="709"/>
        <w:jc w:val="both"/>
        <w:rPr>
          <w:b/>
          <w:sz w:val="24"/>
          <w:szCs w:val="24"/>
        </w:rPr>
      </w:pP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b/>
          <w:sz w:val="24"/>
          <w:szCs w:val="24"/>
        </w:rPr>
        <w:t>Строительный комплекс,</w:t>
      </w:r>
      <w:r w:rsidRPr="00A57B15">
        <w:rPr>
          <w:sz w:val="24"/>
          <w:szCs w:val="24"/>
        </w:rPr>
        <w:t xml:space="preserve"> в связи со строительством замещающих мощностей ЛАЭС и выполнением других заказов, в 2020 году увеличит объем выполненных работ по виду деятельности «строительство» предположительно до 46,2 млрд. руб., рост на 19,5 % к уровню предыдущего года.</w:t>
      </w:r>
    </w:p>
    <w:p w:rsidR="00364640" w:rsidRPr="00A57B15" w:rsidRDefault="00364640" w:rsidP="00364640">
      <w:pPr>
        <w:ind w:firstLine="709"/>
        <w:jc w:val="both"/>
        <w:rPr>
          <w:b/>
          <w:bCs/>
          <w:sz w:val="24"/>
          <w:szCs w:val="24"/>
        </w:rPr>
      </w:pPr>
    </w:p>
    <w:p w:rsidR="00364640" w:rsidRPr="00A57B15" w:rsidRDefault="00364640" w:rsidP="00364640">
      <w:pPr>
        <w:pStyle w:val="21"/>
        <w:keepNext/>
        <w:spacing w:after="0" w:line="240" w:lineRule="auto"/>
        <w:ind w:left="0" w:firstLine="709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Прогноз на 2021-2023 годы.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b/>
          <w:bCs/>
          <w:sz w:val="24"/>
          <w:szCs w:val="24"/>
        </w:rPr>
        <w:t xml:space="preserve">Инвестиции </w:t>
      </w:r>
      <w:r w:rsidRPr="00A57B15">
        <w:rPr>
          <w:sz w:val="24"/>
          <w:szCs w:val="24"/>
        </w:rPr>
        <w:t xml:space="preserve">в основной капитал по крупным и средним организациям-инвесторам, исходя из их прогнозов, уменьшатся с 11,4 млрд. руб. в 2021 году до 7,8 млрд. руб. в 2023 году. 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Снижение прогнозируемого объема инвестиций вызвано уменьшением инвестиций в строительство замещающих мощностей ЛАЭС в связи с завершением строительства первой очереди ЛАЭС-2 (1-й и 2-й энергоблоки нового поколения).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</w:p>
    <w:p w:rsidR="00364640" w:rsidRPr="00A57B15" w:rsidRDefault="00364640" w:rsidP="0036464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86475" cy="2314575"/>
            <wp:effectExtent l="0" t="0" r="0" b="0"/>
            <wp:docPr id="26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В связи с принятым в 2020 году решением о продолжении строительства ЛАЭС-2, в дальнейшем, по мере развертывания строительства второй очереди ЛАЭС-2, объемы инвестиций должны существенно возрасти.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В общем объеме инвестиций по прежнему будут преобладать инвестиции в </w:t>
      </w:r>
      <w:r w:rsidRPr="00A57B15">
        <w:rPr>
          <w:b/>
          <w:bCs/>
          <w:sz w:val="24"/>
          <w:szCs w:val="24"/>
        </w:rPr>
        <w:t>производственные виды</w:t>
      </w:r>
      <w:r w:rsidRPr="00A57B15">
        <w:rPr>
          <w:sz w:val="24"/>
          <w:szCs w:val="24"/>
        </w:rPr>
        <w:t xml:space="preserve"> деятельности (около 90 % общего объема инвестиций по округу), из них основной объем составят средства АО «Концерн Росэнергоатом», вложенные в инвестиционные проекты, реализуемые на территории Сосновоборского городского округа: модернизацию Ленинградской атомной станции и строительство новых энергоблоков.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Инвестиции в </w:t>
      </w:r>
      <w:r w:rsidRPr="00A57B15">
        <w:rPr>
          <w:b/>
          <w:bCs/>
          <w:sz w:val="24"/>
          <w:szCs w:val="24"/>
        </w:rPr>
        <w:t>непроизводственные виды</w:t>
      </w:r>
      <w:r w:rsidRPr="00A57B15">
        <w:rPr>
          <w:sz w:val="24"/>
          <w:szCs w:val="24"/>
        </w:rPr>
        <w:t xml:space="preserve"> деятельности составят около 10 % от общего объема инвестиций.</w:t>
      </w:r>
    </w:p>
    <w:p w:rsidR="00364640" w:rsidRDefault="00364640" w:rsidP="00364640">
      <w:pPr>
        <w:ind w:firstLine="709"/>
        <w:jc w:val="both"/>
        <w:rPr>
          <w:sz w:val="24"/>
          <w:szCs w:val="24"/>
        </w:rPr>
      </w:pPr>
      <w:r w:rsidRPr="00AB1D3D">
        <w:rPr>
          <w:sz w:val="24"/>
          <w:szCs w:val="24"/>
        </w:rPr>
        <w:t>Продолжится строительство и ввод жилья, как многоквартирных</w:t>
      </w:r>
      <w:r>
        <w:rPr>
          <w:sz w:val="24"/>
          <w:szCs w:val="24"/>
        </w:rPr>
        <w:t>, так и индивидуальных</w:t>
      </w:r>
      <w:r w:rsidRPr="00C42AD0">
        <w:rPr>
          <w:sz w:val="24"/>
          <w:szCs w:val="24"/>
        </w:rPr>
        <w:t xml:space="preserve"> </w:t>
      </w:r>
      <w:r w:rsidRPr="00AB1D3D">
        <w:rPr>
          <w:sz w:val="24"/>
          <w:szCs w:val="24"/>
        </w:rPr>
        <w:t>жил</w:t>
      </w:r>
      <w:r>
        <w:rPr>
          <w:sz w:val="24"/>
          <w:szCs w:val="24"/>
        </w:rPr>
        <w:t>ых домов</w:t>
      </w:r>
      <w:r w:rsidRPr="00AB1D3D">
        <w:rPr>
          <w:sz w:val="24"/>
          <w:szCs w:val="24"/>
        </w:rPr>
        <w:t>, строительство детского сада на 240 мест</w:t>
      </w:r>
      <w:r>
        <w:rPr>
          <w:sz w:val="24"/>
          <w:szCs w:val="24"/>
        </w:rPr>
        <w:t xml:space="preserve"> с бассейном.</w:t>
      </w:r>
    </w:p>
    <w:p w:rsidR="00364640" w:rsidRDefault="00364640" w:rsidP="003646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Планируется строительство </w:t>
      </w:r>
      <w:r w:rsidRPr="00AB1D3D">
        <w:rPr>
          <w:sz w:val="24"/>
          <w:szCs w:val="24"/>
        </w:rPr>
        <w:t>городского музея, информационного центра ЛАЭ</w:t>
      </w:r>
      <w:r>
        <w:rPr>
          <w:sz w:val="24"/>
          <w:szCs w:val="24"/>
        </w:rPr>
        <w:t>С в районе СКК «Энергетик»</w:t>
      </w:r>
      <w:r w:rsidRPr="00AB1D3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реконструкция Копорского шоссе. </w:t>
      </w:r>
    </w:p>
    <w:p w:rsidR="00364640" w:rsidRDefault="00364640" w:rsidP="00364640">
      <w:pPr>
        <w:ind w:firstLine="709"/>
        <w:jc w:val="both"/>
        <w:rPr>
          <w:sz w:val="24"/>
          <w:szCs w:val="24"/>
        </w:rPr>
      </w:pPr>
      <w:r w:rsidRPr="00AB1D3D">
        <w:rPr>
          <w:sz w:val="24"/>
          <w:szCs w:val="24"/>
        </w:rPr>
        <w:t xml:space="preserve">Правительство Ленинградской области совместно с </w:t>
      </w:r>
      <w:proofErr w:type="spellStart"/>
      <w:r w:rsidRPr="00AB1D3D">
        <w:rPr>
          <w:sz w:val="24"/>
          <w:szCs w:val="24"/>
        </w:rPr>
        <w:t>Росатомом</w:t>
      </w:r>
      <w:proofErr w:type="spellEnd"/>
      <w:r w:rsidRPr="00AB1D3D">
        <w:rPr>
          <w:sz w:val="24"/>
          <w:szCs w:val="24"/>
        </w:rPr>
        <w:t xml:space="preserve"> планируют построить ледовую арену, совмещенную с бассейном</w:t>
      </w:r>
      <w:r>
        <w:rPr>
          <w:sz w:val="24"/>
          <w:szCs w:val="24"/>
        </w:rPr>
        <w:t xml:space="preserve">. </w:t>
      </w:r>
    </w:p>
    <w:p w:rsidR="00364640" w:rsidRDefault="00364640" w:rsidP="003646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Планируется реализация </w:t>
      </w:r>
      <w:r w:rsidRPr="00AB1D3D">
        <w:rPr>
          <w:sz w:val="24"/>
          <w:szCs w:val="24"/>
        </w:rPr>
        <w:t>концессионных соглашений по реконструкции сетей водоснабжения, водоотведения, теплоснабжения и наружного освещения</w:t>
      </w:r>
      <w:r>
        <w:rPr>
          <w:sz w:val="24"/>
          <w:szCs w:val="24"/>
        </w:rPr>
        <w:t>, проекта муниципально-частного партнерства по строительству к</w:t>
      </w:r>
      <w:r w:rsidRPr="00774815">
        <w:rPr>
          <w:sz w:val="24"/>
          <w:szCs w:val="24"/>
        </w:rPr>
        <w:t>омплекс</w:t>
      </w:r>
      <w:r>
        <w:rPr>
          <w:sz w:val="24"/>
          <w:szCs w:val="24"/>
        </w:rPr>
        <w:t>а</w:t>
      </w:r>
      <w:r w:rsidRPr="00774815">
        <w:rPr>
          <w:sz w:val="24"/>
          <w:szCs w:val="24"/>
        </w:rPr>
        <w:t xml:space="preserve"> гостевых домиков для временного разме</w:t>
      </w:r>
      <w:r>
        <w:rPr>
          <w:sz w:val="24"/>
          <w:szCs w:val="24"/>
        </w:rPr>
        <w:t>щения спортсменов и туристов и л</w:t>
      </w:r>
      <w:r w:rsidRPr="00774815">
        <w:rPr>
          <w:sz w:val="24"/>
          <w:szCs w:val="24"/>
        </w:rPr>
        <w:t>ыжной базы</w:t>
      </w:r>
      <w:r>
        <w:rPr>
          <w:sz w:val="24"/>
          <w:szCs w:val="24"/>
        </w:rPr>
        <w:t xml:space="preserve"> в районе ул. Соколова, а также проекта муниципально-частного партнерства по созданию конноспортивного оздоровительного комплекса.</w:t>
      </w:r>
    </w:p>
    <w:p w:rsidR="00364640" w:rsidRPr="00A57B15" w:rsidRDefault="00364640" w:rsidP="00364640">
      <w:pPr>
        <w:ind w:firstLine="709"/>
        <w:jc w:val="both"/>
        <w:rPr>
          <w:b/>
          <w:sz w:val="24"/>
          <w:szCs w:val="24"/>
        </w:rPr>
      </w:pP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b/>
          <w:sz w:val="24"/>
          <w:szCs w:val="24"/>
        </w:rPr>
        <w:t>В строительной отрасли,</w:t>
      </w:r>
      <w:r w:rsidRPr="00A57B15">
        <w:rPr>
          <w:sz w:val="24"/>
          <w:szCs w:val="24"/>
        </w:rPr>
        <w:t xml:space="preserve"> в связи с завершающимся строительством 1-й очереди замещающих мощностей ЛАЭС, прогнозируется небольшое сокращение объема работ с 34,9 млрд. руб. в 2021 году до 32,6 млрд. руб. в 2023 году.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</w:p>
    <w:p w:rsidR="00364640" w:rsidRPr="00A57B15" w:rsidRDefault="00364640" w:rsidP="00991104">
      <w:pPr>
        <w:pStyle w:val="2"/>
      </w:pPr>
      <w:bookmarkStart w:id="23" w:name="_Toc234897105"/>
      <w:bookmarkStart w:id="24" w:name="_Toc267584906"/>
      <w:bookmarkStart w:id="25" w:name="_Toc55460366"/>
      <w:r w:rsidRPr="00A57B15">
        <w:t>5.</w:t>
      </w:r>
      <w:r>
        <w:t>3</w:t>
      </w:r>
      <w:r w:rsidRPr="00A57B15">
        <w:t>. Жилищно-коммунальн</w:t>
      </w:r>
      <w:bookmarkEnd w:id="23"/>
      <w:bookmarkEnd w:id="24"/>
      <w:r w:rsidRPr="00A57B15">
        <w:t>ая сфера</w:t>
      </w:r>
      <w:bookmarkEnd w:id="25"/>
    </w:p>
    <w:p w:rsidR="00364640" w:rsidRPr="00A57B15" w:rsidRDefault="00364640" w:rsidP="00364640">
      <w:pPr>
        <w:keepNext/>
        <w:jc w:val="center"/>
        <w:rPr>
          <w:sz w:val="24"/>
          <w:szCs w:val="24"/>
        </w:rPr>
      </w:pPr>
      <w:bookmarkStart w:id="26" w:name="_Toc234897096"/>
      <w:bookmarkStart w:id="27" w:name="_Toc525552899"/>
    </w:p>
    <w:p w:rsidR="00364640" w:rsidRPr="00A57B15" w:rsidRDefault="00364640" w:rsidP="00991104">
      <w:pPr>
        <w:pStyle w:val="2"/>
      </w:pPr>
      <w:bookmarkStart w:id="28" w:name="_Toc55460367"/>
      <w:r w:rsidRPr="00A57B15">
        <w:t>5.</w:t>
      </w:r>
      <w:r>
        <w:t>3</w:t>
      </w:r>
      <w:r w:rsidRPr="00A57B15">
        <w:t xml:space="preserve">.1. </w:t>
      </w:r>
      <w:bookmarkStart w:id="29" w:name="_Toc16152559"/>
      <w:bookmarkEnd w:id="26"/>
      <w:bookmarkEnd w:id="27"/>
      <w:r w:rsidRPr="00A57B15">
        <w:t>Жилищно-коммунальное хозяйство</w:t>
      </w:r>
      <w:bookmarkEnd w:id="28"/>
      <w:bookmarkEnd w:id="29"/>
    </w:p>
    <w:p w:rsidR="00364640" w:rsidRPr="00A57B15" w:rsidRDefault="00364640" w:rsidP="00364640">
      <w:pPr>
        <w:pStyle w:val="21"/>
        <w:keepNext/>
        <w:spacing w:after="0" w:line="240" w:lineRule="auto"/>
        <w:ind w:left="0" w:firstLine="567"/>
        <w:jc w:val="both"/>
        <w:rPr>
          <w:b/>
          <w:bCs/>
          <w:sz w:val="24"/>
          <w:szCs w:val="24"/>
        </w:rPr>
      </w:pPr>
    </w:p>
    <w:p w:rsidR="00364640" w:rsidRPr="00A57B15" w:rsidRDefault="00364640" w:rsidP="00364640">
      <w:pPr>
        <w:pStyle w:val="21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Ожидаемые итоги 2020 года.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В сфере ЖКХ планируется проведение следующих мероприятий: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продолжение формирования реального конкурентного рынка предоставления жилищных услуг управляющими организациями с проведением конкурсов на обслуживание жилищного фонда;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- проведение реконструкции, модернизации жилищно-коммунального комплекса, организация </w:t>
      </w:r>
      <w:proofErr w:type="spellStart"/>
      <w:r w:rsidRPr="00A57B15">
        <w:rPr>
          <w:sz w:val="24"/>
          <w:szCs w:val="24"/>
        </w:rPr>
        <w:t>энерго</w:t>
      </w:r>
      <w:proofErr w:type="spellEnd"/>
      <w:r w:rsidRPr="00A57B15">
        <w:rPr>
          <w:sz w:val="24"/>
          <w:szCs w:val="24"/>
        </w:rPr>
        <w:t>- и ресурсосбережения и привлечение инвестиций в эту сферу;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формирование рыночных механизмов функционирования жилищно-коммунального комплекса и условий для снижения издержек и повышения качества жилищно-коммунальных услуг;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внедрение системного мониторинга за техническим состоянием жилищного фонда и объектов инженерной инфраструктуры жилищно-коммунального комплекса, внедрение систем учета и регулирование потребления ресурсов (воды, газа, энергии);</w:t>
      </w:r>
    </w:p>
    <w:p w:rsidR="00364640" w:rsidRPr="00A57B15" w:rsidRDefault="00364640" w:rsidP="00364640">
      <w:pPr>
        <w:tabs>
          <w:tab w:val="num" w:pos="-2127"/>
        </w:tabs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специалистами отдела ЖКХ продолжится осуществление постоянного контроля за исполнением управляющими организациями условий договора управления в части уборки придомовых территорий и вывоза ТБО;</w:t>
      </w:r>
    </w:p>
    <w:p w:rsidR="00364640" w:rsidRPr="00A57B15" w:rsidRDefault="00364640" w:rsidP="00364640">
      <w:pPr>
        <w:tabs>
          <w:tab w:val="num" w:pos="-2127"/>
        </w:tabs>
        <w:ind w:firstLine="709"/>
        <w:jc w:val="both"/>
        <w:rPr>
          <w:sz w:val="24"/>
          <w:szCs w:val="24"/>
        </w:rPr>
      </w:pPr>
      <w:r w:rsidRPr="00A57B15">
        <w:rPr>
          <w:b/>
          <w:sz w:val="24"/>
          <w:szCs w:val="24"/>
        </w:rPr>
        <w:t>-</w:t>
      </w:r>
      <w:r w:rsidRPr="00A57B15">
        <w:rPr>
          <w:sz w:val="24"/>
          <w:szCs w:val="24"/>
        </w:rPr>
        <w:t>осуществлен переход на новые правила обращения с твердыми коммунальными отходами. Сбор, вывоз и утилизацию твердых коммунальных отходов осуществляется региональным оператором по обращению с твердыми коммунальными отходами. Мусоровозы оснащаются датчиками спутниковой системы ГЛОНАСС, данные передаются в систему, которая отслеживает их движение «в режиме реального времени»;</w:t>
      </w:r>
    </w:p>
    <w:p w:rsidR="00364640" w:rsidRPr="00A57B15" w:rsidRDefault="00364640" w:rsidP="00364640">
      <w:pPr>
        <w:tabs>
          <w:tab w:val="num" w:pos="-2127"/>
        </w:tabs>
        <w:ind w:firstLine="709"/>
        <w:jc w:val="both"/>
        <w:rPr>
          <w:sz w:val="24"/>
          <w:szCs w:val="24"/>
        </w:rPr>
      </w:pPr>
      <w:r w:rsidRPr="002D70CE">
        <w:rPr>
          <w:b/>
          <w:sz w:val="24"/>
          <w:szCs w:val="24"/>
        </w:rPr>
        <w:t>З</w:t>
      </w:r>
      <w:r w:rsidRPr="002D70CE">
        <w:rPr>
          <w:sz w:val="24"/>
          <w:szCs w:val="24"/>
        </w:rPr>
        <w:t xml:space="preserve">аключено и реализуется концессионное соглашение с ООО «Водоканал» в отношении объектов водоснабжения и водоотведения сроком 30 лет, объем инвестиций составит 1,5 миллиарда рублей, но учитывает только замену существующих сетей, повышение их надежности, а не строительство новых. </w:t>
      </w:r>
    </w:p>
    <w:p w:rsidR="00364640" w:rsidRPr="00A57B15" w:rsidRDefault="00364640" w:rsidP="00364640">
      <w:pPr>
        <w:tabs>
          <w:tab w:val="num" w:pos="-2127"/>
        </w:tabs>
        <w:ind w:right="57" w:firstLine="709"/>
        <w:jc w:val="both"/>
        <w:rPr>
          <w:sz w:val="24"/>
          <w:szCs w:val="24"/>
        </w:rPr>
      </w:pPr>
    </w:p>
    <w:p w:rsidR="00364640" w:rsidRPr="00A57B15" w:rsidRDefault="00364640" w:rsidP="00364640">
      <w:pPr>
        <w:pStyle w:val="21"/>
        <w:keepNext/>
        <w:spacing w:after="0" w:line="240" w:lineRule="auto"/>
        <w:ind w:left="0" w:firstLine="709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Прогноз на 2021-2023 годы.</w:t>
      </w:r>
    </w:p>
    <w:p w:rsidR="00364640" w:rsidRPr="00A57B15" w:rsidRDefault="00364640" w:rsidP="00364640">
      <w:pPr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Изношенная городская инфраструктура не позволяет оказывать населению качественные коммунальные услуги и поставлять ресурсы, возрастает риск аварийности систем теплоснабжения и водоснабжения в зимний период. </w:t>
      </w:r>
    </w:p>
    <w:p w:rsidR="00364640" w:rsidRPr="00A57B15" w:rsidRDefault="00364640" w:rsidP="00364640">
      <w:pPr>
        <w:ind w:firstLine="72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Неудовлетворительное состояние многих объектов инфраструктуры – следствие длительного недофинансирования их ремонта. В связи с нехваткой бюджетных средств, в настоящее время реальный путь решения проблемы – передача в концессию инженерных систем города.</w:t>
      </w:r>
    </w:p>
    <w:p w:rsidR="00364640" w:rsidRPr="00A437E2" w:rsidRDefault="00364640" w:rsidP="00364640">
      <w:pPr>
        <w:tabs>
          <w:tab w:val="num" w:pos="-2127"/>
        </w:tabs>
        <w:ind w:firstLine="709"/>
        <w:jc w:val="both"/>
        <w:rPr>
          <w:sz w:val="24"/>
          <w:szCs w:val="24"/>
        </w:rPr>
      </w:pPr>
      <w:r w:rsidRPr="00A437E2">
        <w:rPr>
          <w:sz w:val="24"/>
          <w:szCs w:val="24"/>
        </w:rPr>
        <w:lastRenderedPageBreak/>
        <w:t>Планируется продолжить реализацию концессионного соглашения в отношении объектов водоснабжения и водоотведения, заключенного в 2020 году на 30 лет с объемом инвестиций 1,5 миллиарда рублей. Концессионер в течение 30 лет обязуется модернизировать и реконструировать систему, заменить все стальные и чугунные трубы, привести хозяйство в нормативное состояние.</w:t>
      </w:r>
    </w:p>
    <w:p w:rsidR="00364640" w:rsidRPr="00A57B15" w:rsidRDefault="00364640" w:rsidP="00364640">
      <w:pPr>
        <w:ind w:firstLine="720"/>
        <w:jc w:val="both"/>
        <w:rPr>
          <w:sz w:val="24"/>
          <w:szCs w:val="24"/>
        </w:rPr>
      </w:pPr>
      <w:r w:rsidRPr="00A437E2">
        <w:rPr>
          <w:sz w:val="24"/>
          <w:szCs w:val="24"/>
        </w:rPr>
        <w:t>Планируется заключение новых концессионных соглашений, в том числе по реконструкции системы теплоснабжения города.</w:t>
      </w:r>
    </w:p>
    <w:p w:rsidR="00364640" w:rsidRPr="005030E1" w:rsidRDefault="00364640" w:rsidP="00364640">
      <w:pPr>
        <w:keepNext/>
        <w:ind w:firstLine="709"/>
        <w:rPr>
          <w:b/>
          <w:sz w:val="16"/>
          <w:szCs w:val="16"/>
        </w:rPr>
      </w:pPr>
    </w:p>
    <w:p w:rsidR="00364640" w:rsidRPr="00A57B15" w:rsidRDefault="00364640" w:rsidP="00364640">
      <w:pPr>
        <w:keepNext/>
        <w:jc w:val="center"/>
        <w:rPr>
          <w:b/>
          <w:sz w:val="24"/>
          <w:szCs w:val="24"/>
        </w:rPr>
      </w:pPr>
      <w:r w:rsidRPr="00A57B15">
        <w:rPr>
          <w:b/>
          <w:sz w:val="24"/>
          <w:szCs w:val="24"/>
        </w:rPr>
        <w:t>Основные проблемы и пути их решения.</w:t>
      </w:r>
    </w:p>
    <w:p w:rsidR="00364640" w:rsidRPr="00A57B15" w:rsidRDefault="00364640" w:rsidP="00364640">
      <w:pPr>
        <w:ind w:firstLine="709"/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819"/>
      </w:tblGrid>
      <w:tr w:rsidR="00364640" w:rsidRPr="00A57B15" w:rsidTr="00922C3B">
        <w:tc>
          <w:tcPr>
            <w:tcW w:w="4928" w:type="dxa"/>
          </w:tcPr>
          <w:p w:rsidR="00364640" w:rsidRPr="00A57B15" w:rsidRDefault="00364640" w:rsidP="00922C3B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A57B15">
              <w:rPr>
                <w:b/>
                <w:sz w:val="24"/>
                <w:szCs w:val="24"/>
              </w:rPr>
              <w:t xml:space="preserve">Основные проблемы </w:t>
            </w:r>
          </w:p>
        </w:tc>
        <w:tc>
          <w:tcPr>
            <w:tcW w:w="4819" w:type="dxa"/>
          </w:tcPr>
          <w:p w:rsidR="00364640" w:rsidRPr="00A57B15" w:rsidRDefault="00364640" w:rsidP="00922C3B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A57B15">
              <w:rPr>
                <w:b/>
                <w:sz w:val="24"/>
                <w:szCs w:val="24"/>
              </w:rPr>
              <w:t>Предлагаемые пути решения</w:t>
            </w:r>
          </w:p>
        </w:tc>
      </w:tr>
      <w:tr w:rsidR="00364640" w:rsidRPr="00A57B15" w:rsidTr="00922C3B">
        <w:tc>
          <w:tcPr>
            <w:tcW w:w="4928" w:type="dxa"/>
            <w:vAlign w:val="center"/>
          </w:tcPr>
          <w:p w:rsidR="00364640" w:rsidRPr="00A57B15" w:rsidRDefault="00364640" w:rsidP="00922C3B">
            <w:pPr>
              <w:pStyle w:val="Heading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b w:val="0"/>
                <w:sz w:val="24"/>
                <w:szCs w:val="24"/>
              </w:rPr>
              <w:t>1. В большинстве случаев отдельные инженерные системы и оборудование домов, конструктивные элементы зданий уже отработали свой нормативный срок эксплуатации. В связи с этим возникла необходимость проведения капитального ремонта систем водоснабжения, теплоснабжения, канализации и лифтового оборудования.</w:t>
            </w:r>
          </w:p>
        </w:tc>
        <w:tc>
          <w:tcPr>
            <w:tcW w:w="4819" w:type="dxa"/>
          </w:tcPr>
          <w:p w:rsidR="00364640" w:rsidRPr="00A57B15" w:rsidRDefault="00364640" w:rsidP="00922C3B">
            <w:pPr>
              <w:pStyle w:val="Heading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капитального ремонта в многоквартирных жилых домах с привлечением средств некоммерческой организации «Фонд капитального ремонта многоквартирных домов Ленинградской области, муниципального бюджета, собственников жилых помещений.</w:t>
            </w:r>
          </w:p>
        </w:tc>
      </w:tr>
      <w:tr w:rsidR="00364640" w:rsidRPr="00A57B15" w:rsidTr="00922C3B">
        <w:tc>
          <w:tcPr>
            <w:tcW w:w="4928" w:type="dxa"/>
            <w:vAlign w:val="center"/>
          </w:tcPr>
          <w:p w:rsidR="00364640" w:rsidRPr="00A57B15" w:rsidRDefault="00364640" w:rsidP="00922C3B">
            <w:pPr>
              <w:pStyle w:val="Heading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b w:val="0"/>
                <w:sz w:val="24"/>
                <w:szCs w:val="24"/>
              </w:rPr>
              <w:t>2. Наличие просроченной задолженности за жилищно-коммунальные услуги.</w:t>
            </w:r>
          </w:p>
        </w:tc>
        <w:tc>
          <w:tcPr>
            <w:tcW w:w="4819" w:type="dxa"/>
          </w:tcPr>
          <w:p w:rsidR="00364640" w:rsidRPr="00A57B15" w:rsidRDefault="00364640" w:rsidP="00922C3B">
            <w:pPr>
              <w:pStyle w:val="Heading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b w:val="0"/>
                <w:sz w:val="24"/>
                <w:szCs w:val="24"/>
              </w:rPr>
              <w:t>Оформление исковых заявлений в суд</w:t>
            </w:r>
          </w:p>
        </w:tc>
      </w:tr>
      <w:tr w:rsidR="00364640" w:rsidRPr="00A57B15" w:rsidTr="00922C3B">
        <w:tc>
          <w:tcPr>
            <w:tcW w:w="4928" w:type="dxa"/>
            <w:vAlign w:val="center"/>
          </w:tcPr>
          <w:p w:rsidR="00364640" w:rsidRPr="00A57B15" w:rsidRDefault="00364640" w:rsidP="00922C3B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3. Привлечение частного капитала в сферу жилищно-коммунального обслуживания, развитие конкуренции на рынке жилищно-коммунальных услуг.</w:t>
            </w:r>
          </w:p>
        </w:tc>
        <w:tc>
          <w:tcPr>
            <w:tcW w:w="4819" w:type="dxa"/>
          </w:tcPr>
          <w:p w:rsidR="00364640" w:rsidRPr="00A57B15" w:rsidRDefault="00364640" w:rsidP="00922C3B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Проведение открытого конкурса по выбору управляющей организации многоквартирными жилыми домами.</w:t>
            </w:r>
          </w:p>
        </w:tc>
      </w:tr>
      <w:tr w:rsidR="00364640" w:rsidRPr="00A57B15" w:rsidTr="00922C3B">
        <w:tc>
          <w:tcPr>
            <w:tcW w:w="4928" w:type="dxa"/>
            <w:vAlign w:val="center"/>
          </w:tcPr>
          <w:p w:rsidR="00364640" w:rsidRPr="00A57B15" w:rsidRDefault="00364640" w:rsidP="00922C3B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4. Проведение модернизации и развития объектов коммунального хозяйства в муниципальных </w:t>
            </w:r>
            <w:proofErr w:type="spellStart"/>
            <w:r w:rsidRPr="00A57B15">
              <w:rPr>
                <w:sz w:val="24"/>
                <w:szCs w:val="24"/>
              </w:rPr>
              <w:t>ресурсоснабжающих</w:t>
            </w:r>
            <w:proofErr w:type="spellEnd"/>
            <w:r w:rsidRPr="00A57B15">
              <w:rPr>
                <w:sz w:val="24"/>
                <w:szCs w:val="24"/>
              </w:rPr>
              <w:t xml:space="preserve"> предприятиях.</w:t>
            </w:r>
          </w:p>
        </w:tc>
        <w:tc>
          <w:tcPr>
            <w:tcW w:w="4819" w:type="dxa"/>
          </w:tcPr>
          <w:p w:rsidR="00364640" w:rsidRPr="00A57B15" w:rsidRDefault="00364640" w:rsidP="00922C3B">
            <w:pPr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Участие в муниципальной программе Сосновоборского городского округа «Городское хозяйство».</w:t>
            </w:r>
          </w:p>
        </w:tc>
      </w:tr>
      <w:tr w:rsidR="00364640" w:rsidRPr="00A57B15" w:rsidTr="00922C3B">
        <w:tc>
          <w:tcPr>
            <w:tcW w:w="4928" w:type="dxa"/>
            <w:vAlign w:val="center"/>
          </w:tcPr>
          <w:p w:rsidR="00364640" w:rsidRPr="00A57B15" w:rsidRDefault="00364640" w:rsidP="00922C3B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5. Изношенность городских инженерных сетей.</w:t>
            </w:r>
          </w:p>
        </w:tc>
        <w:tc>
          <w:tcPr>
            <w:tcW w:w="4819" w:type="dxa"/>
          </w:tcPr>
          <w:p w:rsidR="00364640" w:rsidRPr="00A57B15" w:rsidRDefault="00364640" w:rsidP="00922C3B">
            <w:pPr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Передача объектов инфраструктуры в концессию.</w:t>
            </w:r>
          </w:p>
        </w:tc>
      </w:tr>
    </w:tbl>
    <w:p w:rsidR="00364640" w:rsidRPr="00A57B15" w:rsidRDefault="00364640" w:rsidP="00364640"/>
    <w:p w:rsidR="00364640" w:rsidRPr="00A57B15" w:rsidRDefault="00364640" w:rsidP="00991104">
      <w:pPr>
        <w:pStyle w:val="2"/>
      </w:pPr>
      <w:bookmarkStart w:id="30" w:name="_Toc16152560"/>
      <w:bookmarkStart w:id="31" w:name="_Toc55460368"/>
      <w:r w:rsidRPr="00A57B15">
        <w:t>5.</w:t>
      </w:r>
      <w:r>
        <w:t>3</w:t>
      </w:r>
      <w:r w:rsidRPr="00A57B15">
        <w:t>.2. Внешнее благоустройство и дорожное хозяйство.</w:t>
      </w:r>
      <w:bookmarkEnd w:id="30"/>
      <w:bookmarkEnd w:id="31"/>
    </w:p>
    <w:p w:rsidR="00364640" w:rsidRPr="00A57B15" w:rsidRDefault="00364640" w:rsidP="00364640">
      <w:pPr>
        <w:pStyle w:val="21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</w:p>
    <w:p w:rsidR="00364640" w:rsidRPr="00A57B15" w:rsidRDefault="00364640" w:rsidP="00364640">
      <w:pPr>
        <w:pStyle w:val="21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Ожидаемые итоги 2020 года</w:t>
      </w:r>
    </w:p>
    <w:p w:rsidR="00364640" w:rsidRPr="00A57B15" w:rsidRDefault="00364640" w:rsidP="00364640">
      <w:pPr>
        <w:pStyle w:val="21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A57B15">
        <w:rPr>
          <w:sz w:val="24"/>
          <w:szCs w:val="24"/>
        </w:rPr>
        <w:t>Деятельность по благоустройству городских территорий направлена на улучшение качества, увеличение периодичности и объемов работ.</w:t>
      </w:r>
    </w:p>
    <w:p w:rsidR="00364640" w:rsidRPr="00A57B15" w:rsidRDefault="00364640" w:rsidP="00364640">
      <w:pPr>
        <w:pStyle w:val="a7"/>
        <w:ind w:right="-1" w:firstLine="708"/>
      </w:pPr>
      <w:r w:rsidRPr="00A57B15">
        <w:t>В целях повышения комфортности проживания жителей города, связанных с улучшением эстетического состояния городских территорий, в 2020 году планируется ряд мероприятий, в том числе:</w:t>
      </w:r>
    </w:p>
    <w:p w:rsidR="00364640" w:rsidRPr="00A57B15" w:rsidRDefault="00364640" w:rsidP="00364640">
      <w:pPr>
        <w:pStyle w:val="a7"/>
        <w:ind w:right="-1" w:firstLine="708"/>
      </w:pPr>
      <w:r w:rsidRPr="00A57B15">
        <w:t>1. Ремонт и окраска малых форм (скамейки, ограждения, цветники, декоративные формы) и постоянный контроль их состояния, а так же приобретение новых малых форм.</w:t>
      </w:r>
    </w:p>
    <w:p w:rsidR="00364640" w:rsidRPr="00A57B15" w:rsidRDefault="00364640" w:rsidP="00364640">
      <w:pPr>
        <w:pStyle w:val="a7"/>
        <w:ind w:right="-1" w:firstLine="708"/>
      </w:pPr>
      <w:r w:rsidRPr="00A57B15">
        <w:t>2. Ремонт на мемориальном комплексе «Защитникам Отечества», у обелиска Славы.</w:t>
      </w:r>
    </w:p>
    <w:p w:rsidR="00364640" w:rsidRPr="00A57B15" w:rsidRDefault="00364640" w:rsidP="00364640">
      <w:pPr>
        <w:pStyle w:val="a7"/>
        <w:ind w:right="-1" w:firstLine="708"/>
      </w:pPr>
      <w:r>
        <w:t>3</w:t>
      </w:r>
      <w:r w:rsidRPr="00A57B15">
        <w:t>. Посадка цветов на городских цветниках.</w:t>
      </w:r>
    </w:p>
    <w:p w:rsidR="00364640" w:rsidRPr="00A57B15" w:rsidRDefault="00364640" w:rsidP="00364640">
      <w:pPr>
        <w:pStyle w:val="a7"/>
        <w:ind w:right="-1" w:firstLine="708"/>
      </w:pPr>
      <w:r>
        <w:t>4</w:t>
      </w:r>
      <w:r w:rsidRPr="00A57B15">
        <w:t>. Текущий ремонт газонов.</w:t>
      </w:r>
    </w:p>
    <w:p w:rsidR="00364640" w:rsidRPr="00A57B15" w:rsidRDefault="00364640" w:rsidP="00364640">
      <w:pPr>
        <w:pStyle w:val="a7"/>
        <w:ind w:right="-1" w:firstLine="708"/>
      </w:pPr>
      <w:r>
        <w:t>5</w:t>
      </w:r>
      <w:r w:rsidRPr="00A57B15">
        <w:t>. Посадка деревьев и корчевка пней.</w:t>
      </w:r>
    </w:p>
    <w:p w:rsidR="00364640" w:rsidRPr="00A57B15" w:rsidRDefault="00364640" w:rsidP="00364640">
      <w:pPr>
        <w:pStyle w:val="a7"/>
        <w:ind w:right="-1" w:firstLine="708"/>
      </w:pPr>
      <w:r>
        <w:t>6</w:t>
      </w:r>
      <w:r w:rsidRPr="00A57B15">
        <w:t>. Обеспечение санитарного состояния мест массового отдыха и городских территорий.</w:t>
      </w:r>
    </w:p>
    <w:p w:rsidR="00364640" w:rsidRPr="00A57B15" w:rsidRDefault="00364640" w:rsidP="00364640">
      <w:pPr>
        <w:pStyle w:val="a7"/>
        <w:ind w:right="-1" w:firstLine="708"/>
      </w:pPr>
      <w:r>
        <w:t>7</w:t>
      </w:r>
      <w:r w:rsidRPr="00A57B15">
        <w:t>. Продолжатся работы по ликвидации несанкционированных свалок и вывоз ТБО с селитебной части города и с кладбищ и мемориалов.</w:t>
      </w:r>
    </w:p>
    <w:p w:rsidR="00364640" w:rsidRPr="00A57B15" w:rsidRDefault="00364640" w:rsidP="00364640">
      <w:pPr>
        <w:pStyle w:val="a7"/>
        <w:ind w:right="-1" w:firstLine="708"/>
      </w:pPr>
      <w:r>
        <w:t>8</w:t>
      </w:r>
      <w:r w:rsidRPr="00A57B15">
        <w:t xml:space="preserve">. Обустройство мест (площадок) накопления твердых коммунальных отходов в городе Сосновый Бор, в количестве 40 штук. </w:t>
      </w:r>
    </w:p>
    <w:p w:rsidR="00364640" w:rsidRPr="00A57B15" w:rsidRDefault="00364640" w:rsidP="00364640">
      <w:pPr>
        <w:pStyle w:val="a7"/>
        <w:ind w:right="-1" w:firstLine="708"/>
      </w:pPr>
      <w:r>
        <w:t>9</w:t>
      </w:r>
      <w:r w:rsidRPr="00A57B15">
        <w:t>. Приобретение контейнеров для сбора мусора.</w:t>
      </w:r>
    </w:p>
    <w:p w:rsidR="00364640" w:rsidRPr="00A57B15" w:rsidRDefault="00364640" w:rsidP="00364640">
      <w:pPr>
        <w:pStyle w:val="a7"/>
        <w:ind w:right="-1" w:firstLine="708"/>
      </w:pPr>
      <w:r>
        <w:lastRenderedPageBreak/>
        <w:t>10</w:t>
      </w:r>
      <w:r w:rsidRPr="00A57B15">
        <w:t>. Приобретение новых малых форм (скамеек, урн).</w:t>
      </w:r>
    </w:p>
    <w:p w:rsidR="00364640" w:rsidRPr="00A57B15" w:rsidRDefault="00364640" w:rsidP="00364640">
      <w:pPr>
        <w:pStyle w:val="a7"/>
        <w:ind w:right="-1" w:firstLine="708"/>
      </w:pPr>
      <w:r>
        <w:t>11</w:t>
      </w:r>
      <w:r w:rsidRPr="00A57B15">
        <w:t xml:space="preserve">. Ремонт спортивных площадок в </w:t>
      </w:r>
      <w:proofErr w:type="gramStart"/>
      <w:r w:rsidRPr="00A57B15">
        <w:t>г</w:t>
      </w:r>
      <w:proofErr w:type="gramEnd"/>
      <w:r w:rsidRPr="00A57B15">
        <w:t>. Сосновый Бор.</w:t>
      </w:r>
    </w:p>
    <w:p w:rsidR="00364640" w:rsidRPr="00A57B15" w:rsidRDefault="00364640" w:rsidP="00364640">
      <w:pPr>
        <w:pStyle w:val="a7"/>
        <w:ind w:right="-1" w:firstLine="708"/>
      </w:pPr>
      <w:r>
        <w:t>12</w:t>
      </w:r>
      <w:r w:rsidRPr="00A57B15">
        <w:t>. Текущий ремонт пешеходных и автомобильных мостов.</w:t>
      </w:r>
    </w:p>
    <w:p w:rsidR="00364640" w:rsidRPr="00A57B15" w:rsidRDefault="00364640" w:rsidP="00364640">
      <w:pPr>
        <w:pStyle w:val="a7"/>
        <w:ind w:right="-1" w:firstLine="708"/>
      </w:pPr>
      <w:r>
        <w:t>13</w:t>
      </w:r>
      <w:r w:rsidRPr="00A57B15">
        <w:t>. Работы по борьбе с борщевиком на улично-дорожной сети в границах города.</w:t>
      </w:r>
    </w:p>
    <w:p w:rsidR="00364640" w:rsidRPr="00A57B15" w:rsidRDefault="00364640" w:rsidP="00364640">
      <w:pPr>
        <w:pStyle w:val="a7"/>
        <w:ind w:right="-1" w:firstLine="708"/>
      </w:pPr>
      <w:r>
        <w:t>14</w:t>
      </w:r>
      <w:r w:rsidRPr="00A57B15">
        <w:t xml:space="preserve">. </w:t>
      </w:r>
      <w:proofErr w:type="spellStart"/>
      <w:r w:rsidRPr="00A57B15">
        <w:t>Акарицидная</w:t>
      </w:r>
      <w:proofErr w:type="spellEnd"/>
      <w:r w:rsidRPr="00A57B15">
        <w:t xml:space="preserve"> обработка территорий вокруг лагерей отдыха детей в летний период</w:t>
      </w:r>
    </w:p>
    <w:p w:rsidR="00364640" w:rsidRPr="00A57B15" w:rsidRDefault="00364640" w:rsidP="00364640">
      <w:pPr>
        <w:pStyle w:val="a7"/>
        <w:ind w:right="-1" w:firstLine="708"/>
      </w:pPr>
      <w:r w:rsidRPr="00A57B15">
        <w:t>Все работы проводятся в рамках муниципальной программы «Городское хозяйство на 2014-2024 годы» в т.ч.:</w:t>
      </w:r>
    </w:p>
    <w:p w:rsidR="00364640" w:rsidRPr="00A57B15" w:rsidRDefault="00364640" w:rsidP="00364640">
      <w:pPr>
        <w:pStyle w:val="a7"/>
        <w:ind w:right="-1" w:firstLine="708"/>
      </w:pPr>
      <w:r w:rsidRPr="00A57B15">
        <w:t xml:space="preserve">- в рамках ведомственной целевой программы «Обеспечение безопасности дорожного движения </w:t>
      </w:r>
      <w:proofErr w:type="gramStart"/>
      <w:r w:rsidRPr="00A57B15">
        <w:t>в</w:t>
      </w:r>
      <w:proofErr w:type="gramEnd"/>
      <w:r w:rsidRPr="00A57B15">
        <w:t xml:space="preserve"> </w:t>
      </w:r>
      <w:proofErr w:type="gramStart"/>
      <w:r w:rsidRPr="00A57B15">
        <w:t>Сосновоборском</w:t>
      </w:r>
      <w:proofErr w:type="gramEnd"/>
      <w:r w:rsidRPr="00A57B15">
        <w:t xml:space="preserve"> городском округе» будут обустроены нерегулируемые пешеходные переходы дублирующими знаками 5.19.1 «Пешеходный переход» на Г-образных опорах, выполнено восстановление дорожной разметки, выполнены работы по обустройству опасных участков дорог ограждениями и искусственными дорожными неровностями, другие аналогичные работы по обеспечению комфортного проживания людей. </w:t>
      </w:r>
    </w:p>
    <w:p w:rsidR="00364640" w:rsidRPr="00A57B15" w:rsidRDefault="00364640" w:rsidP="00364640">
      <w:pPr>
        <w:pStyle w:val="a7"/>
        <w:ind w:right="-1" w:firstLine="708"/>
      </w:pPr>
      <w:r w:rsidRPr="00A57B15">
        <w:t>- в рамках ведомственной целевой программы «Ремонт улично-дорожной сети» проводятся работы по ямочному ремонту УДС (4007 м</w:t>
      </w:r>
      <w:proofErr w:type="gramStart"/>
      <w:r w:rsidRPr="00A57B15">
        <w:rPr>
          <w:vertAlign w:val="superscript"/>
        </w:rPr>
        <w:t>2</w:t>
      </w:r>
      <w:proofErr w:type="gramEnd"/>
      <w:r w:rsidRPr="00A57B15">
        <w:t>), по текущему ремонту (картами) – 10 000 м</w:t>
      </w:r>
      <w:r w:rsidRPr="00A57B15">
        <w:rPr>
          <w:vertAlign w:val="superscript"/>
        </w:rPr>
        <w:t>2</w:t>
      </w:r>
      <w:r w:rsidRPr="00A57B15">
        <w:t>, ремонт автомобильных дорог местного значения включая и тротуары (асфальтобетон) – 49 769 м</w:t>
      </w:r>
      <w:r w:rsidRPr="00A57B15">
        <w:rPr>
          <w:vertAlign w:val="superscript"/>
        </w:rPr>
        <w:t>2</w:t>
      </w:r>
      <w:r w:rsidRPr="00A57B15">
        <w:t xml:space="preserve">. </w:t>
      </w:r>
    </w:p>
    <w:p w:rsidR="00364640" w:rsidRPr="00C00826" w:rsidRDefault="00364640" w:rsidP="00364640">
      <w:pPr>
        <w:pStyle w:val="a7"/>
        <w:ind w:right="-1" w:firstLine="708"/>
        <w:rPr>
          <w:szCs w:val="24"/>
        </w:rPr>
      </w:pPr>
      <w:r w:rsidRPr="002D0559">
        <w:t xml:space="preserve">В целях проведения реконструкции систем наружного освещения заключено </w:t>
      </w:r>
      <w:r w:rsidRPr="002D0559">
        <w:rPr>
          <w:szCs w:val="24"/>
        </w:rPr>
        <w:t>концессионное соглашение с ООО «КГК-47 Сосновый бор» в отношении объектов, предназначенных для освещения территории Сосновоборского городского округа сроком на 15 лет с общим объемом инвестиций 119,4 млн. руб.</w:t>
      </w:r>
    </w:p>
    <w:p w:rsidR="00364640" w:rsidRPr="00A57B15" w:rsidRDefault="00364640" w:rsidP="00364640">
      <w:pPr>
        <w:pStyle w:val="a7"/>
        <w:ind w:right="-1" w:firstLine="708"/>
      </w:pPr>
    </w:p>
    <w:p w:rsidR="00364640" w:rsidRPr="00A57B15" w:rsidRDefault="00364640" w:rsidP="00364640">
      <w:pPr>
        <w:pStyle w:val="a7"/>
        <w:keepNext/>
        <w:ind w:firstLine="709"/>
        <w:rPr>
          <w:b/>
        </w:rPr>
      </w:pPr>
      <w:r w:rsidRPr="00A57B15">
        <w:rPr>
          <w:b/>
        </w:rPr>
        <w:t xml:space="preserve">Прогноз на 2021-2023 годы. </w:t>
      </w:r>
    </w:p>
    <w:p w:rsidR="00364640" w:rsidRPr="00A57B15" w:rsidRDefault="00364640" w:rsidP="00364640">
      <w:pPr>
        <w:pStyle w:val="a7"/>
        <w:ind w:right="-1" w:firstLine="708"/>
      </w:pPr>
      <w:r w:rsidRPr="00A57B15">
        <w:t>Решение задач благоустройства планируется в рамках реализации муниципальной программы «Городское хозяйство на 2014-2024 годы», в рамках которой будут выполнены мероприятия, обеспечивающие повышение уровня комфортности проживания жителей Сосновоборского округа, в том числе в рамках подпрограмм:</w:t>
      </w:r>
    </w:p>
    <w:p w:rsidR="00364640" w:rsidRPr="00A57B15" w:rsidRDefault="00364640" w:rsidP="00364640">
      <w:pPr>
        <w:pStyle w:val="aff3"/>
        <w:numPr>
          <w:ilvl w:val="0"/>
          <w:numId w:val="4"/>
        </w:numPr>
        <w:jc w:val="both"/>
      </w:pPr>
      <w:r w:rsidRPr="00A57B15">
        <w:t>«Содержание территорий общего пользования Сосновоборского городского округа», в которой предусмотрены мероприятия, обеспечивающие повышение эффективности и безопасности функционирования улично-дорожной сети.</w:t>
      </w:r>
    </w:p>
    <w:p w:rsidR="00364640" w:rsidRPr="00A57B15" w:rsidRDefault="00364640" w:rsidP="00364640">
      <w:pPr>
        <w:pStyle w:val="aff3"/>
        <w:numPr>
          <w:ilvl w:val="0"/>
          <w:numId w:val="4"/>
        </w:numPr>
        <w:jc w:val="both"/>
      </w:pPr>
      <w:r w:rsidRPr="00A57B15">
        <w:t>«Содержание и ремонт объектов благоустройства Сосновоборского городского округа», в которой предусмотрены мероприятия, обеспечивающие нормативное  состояние объектов благоустройства.</w:t>
      </w:r>
    </w:p>
    <w:p w:rsidR="00364640" w:rsidRPr="00A57B15" w:rsidRDefault="00364640" w:rsidP="00364640">
      <w:pPr>
        <w:pStyle w:val="aff3"/>
        <w:numPr>
          <w:ilvl w:val="0"/>
          <w:numId w:val="4"/>
        </w:numPr>
        <w:jc w:val="both"/>
      </w:pPr>
      <w:proofErr w:type="gramStart"/>
      <w:r w:rsidRPr="00A57B15">
        <w:t>«Обращение с отходами», в которой предусмотрены  мероприятия, обеспечивающие экологическое, санитарно-эпидемиологическое благополучие населения и охрану окружающей среды территории СГО, а именно: вывоз ТБО с селитебной части города, кладбищ и мемориалов, общегородские мероприятия по благоустройству и улучшению санитарного состояния города, уборку несанкционированных свалок.</w:t>
      </w:r>
      <w:proofErr w:type="gramEnd"/>
      <w:r w:rsidRPr="00A57B15">
        <w:t xml:space="preserve"> Обустройство мест (площадок) накопления ТКО.</w:t>
      </w:r>
    </w:p>
    <w:p w:rsidR="00364640" w:rsidRPr="00A57B15" w:rsidRDefault="00364640" w:rsidP="00364640">
      <w:pPr>
        <w:pStyle w:val="aff3"/>
        <w:numPr>
          <w:ilvl w:val="0"/>
          <w:numId w:val="4"/>
        </w:numPr>
        <w:jc w:val="both"/>
      </w:pPr>
      <w:proofErr w:type="gramStart"/>
      <w:r w:rsidRPr="00A57B15">
        <w:t>«Содержание системы дренажно-ливневой канализации Сосновоборского городского округа», включающую в себя мероприятия по</w:t>
      </w:r>
      <w:r w:rsidRPr="00A57B15">
        <w:rPr>
          <w:bCs/>
        </w:rPr>
        <w:t xml:space="preserve"> содержанию дренажно-ливневой канализации и по капитальному ремонту дренажно-ливневой канализации.</w:t>
      </w:r>
      <w:proofErr w:type="gramEnd"/>
    </w:p>
    <w:p w:rsidR="00364640" w:rsidRPr="00A57B15" w:rsidRDefault="00364640" w:rsidP="00364640">
      <w:pPr>
        <w:pStyle w:val="aff3"/>
        <w:numPr>
          <w:ilvl w:val="0"/>
          <w:numId w:val="4"/>
        </w:numPr>
        <w:jc w:val="both"/>
      </w:pPr>
      <w:proofErr w:type="gramStart"/>
      <w:r w:rsidRPr="00A57B15">
        <w:t xml:space="preserve">Содержание и уход за зелеными насаждениями на территории Сосновоборского городского округа, включающую в себя мероприятия по уходу, восстановлению и </w:t>
      </w:r>
      <w:r w:rsidRPr="00A57B15">
        <w:rPr>
          <w:shd w:val="clear" w:color="auto" w:fill="FFFFFF"/>
        </w:rPr>
        <w:t>посадке</w:t>
      </w:r>
      <w:r w:rsidRPr="00A57B15">
        <w:t xml:space="preserve"> зеленых насаждений.</w:t>
      </w:r>
      <w:proofErr w:type="gramEnd"/>
      <w:r w:rsidRPr="00A57B15">
        <w:t xml:space="preserve"> Работы по борьбе с борщевиком на улично-дорожной сети в границах Сосновоборского городского округа. </w:t>
      </w:r>
      <w:proofErr w:type="spellStart"/>
      <w:r w:rsidRPr="00A57B15">
        <w:t>Акарицидная</w:t>
      </w:r>
      <w:proofErr w:type="spellEnd"/>
      <w:r w:rsidRPr="00A57B15">
        <w:t xml:space="preserve"> обработка территорий вокруг лагерей отдыха детей в летний период.</w:t>
      </w:r>
    </w:p>
    <w:p w:rsidR="00364640" w:rsidRPr="00A57B15" w:rsidRDefault="00364640" w:rsidP="00364640">
      <w:pPr>
        <w:pStyle w:val="aff3"/>
        <w:jc w:val="both"/>
      </w:pPr>
    </w:p>
    <w:p w:rsidR="00364640" w:rsidRPr="00A57B15" w:rsidRDefault="00364640" w:rsidP="00364640">
      <w:pPr>
        <w:shd w:val="clear" w:color="auto" w:fill="FFFFFF"/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В дальнейшем планируется продление срока действия муниципальной программы.</w:t>
      </w:r>
    </w:p>
    <w:p w:rsidR="00364640" w:rsidRPr="00A57B15" w:rsidRDefault="00364640" w:rsidP="00364640">
      <w:pPr>
        <w:pStyle w:val="a7"/>
        <w:ind w:right="-1" w:firstLine="708"/>
        <w:rPr>
          <w:szCs w:val="24"/>
        </w:rPr>
      </w:pPr>
      <w:r w:rsidRPr="009F4386">
        <w:t xml:space="preserve">В 2021-2023 годах планируется продолжить реализацию </w:t>
      </w:r>
      <w:r w:rsidRPr="009F4386">
        <w:rPr>
          <w:szCs w:val="24"/>
        </w:rPr>
        <w:t xml:space="preserve">концессионного соглашения с ООО «КГК-47 Сосновый бор» в отношении объектов, предназначенных для освещения </w:t>
      </w:r>
      <w:r w:rsidRPr="009F4386">
        <w:rPr>
          <w:szCs w:val="24"/>
        </w:rPr>
        <w:lastRenderedPageBreak/>
        <w:t>территории Сосновоборского городского округа, заключенного в 2020 году сроком на 15 лет с общим объемом инвестиций 119,4 млн. руб.</w:t>
      </w:r>
    </w:p>
    <w:p w:rsidR="00364640" w:rsidRPr="00A57B15" w:rsidRDefault="00364640" w:rsidP="00364640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7"/>
        <w:gridCol w:w="5621"/>
      </w:tblGrid>
      <w:tr w:rsidR="00364640" w:rsidRPr="00A57B15" w:rsidTr="00922C3B">
        <w:tc>
          <w:tcPr>
            <w:tcW w:w="4217" w:type="dxa"/>
          </w:tcPr>
          <w:p w:rsidR="00364640" w:rsidRPr="00A57B15" w:rsidRDefault="00364640" w:rsidP="00922C3B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A57B15">
              <w:rPr>
                <w:b/>
                <w:bCs/>
                <w:sz w:val="24"/>
                <w:szCs w:val="24"/>
              </w:rPr>
              <w:t>Основные проблемы</w:t>
            </w:r>
          </w:p>
        </w:tc>
        <w:tc>
          <w:tcPr>
            <w:tcW w:w="5812" w:type="dxa"/>
          </w:tcPr>
          <w:p w:rsidR="00364640" w:rsidRPr="00A57B15" w:rsidRDefault="00364640" w:rsidP="00922C3B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 w:rsidRPr="00A57B15">
              <w:rPr>
                <w:b/>
                <w:bCs/>
                <w:sz w:val="24"/>
                <w:szCs w:val="24"/>
              </w:rPr>
              <w:t>Предполагаемые пути решения</w:t>
            </w:r>
          </w:p>
        </w:tc>
      </w:tr>
      <w:tr w:rsidR="00364640" w:rsidRPr="00A57B15" w:rsidTr="00922C3B">
        <w:tc>
          <w:tcPr>
            <w:tcW w:w="4217" w:type="dxa"/>
          </w:tcPr>
          <w:p w:rsidR="00364640" w:rsidRPr="00A57B15" w:rsidRDefault="00364640" w:rsidP="00922C3B">
            <w:pPr>
              <w:jc w:val="both"/>
              <w:rPr>
                <w:bCs/>
                <w:sz w:val="24"/>
                <w:szCs w:val="24"/>
              </w:rPr>
            </w:pPr>
            <w:r w:rsidRPr="00A57B15">
              <w:rPr>
                <w:bCs/>
                <w:sz w:val="24"/>
                <w:szCs w:val="24"/>
              </w:rPr>
              <w:t xml:space="preserve">Физический и моральный износ объектов внешнего благоустройства, в связи с этим, нецелесообразность выполнения ремонтов. </w:t>
            </w:r>
          </w:p>
        </w:tc>
        <w:tc>
          <w:tcPr>
            <w:tcW w:w="5812" w:type="dxa"/>
          </w:tcPr>
          <w:p w:rsidR="00364640" w:rsidRPr="00A57B15" w:rsidRDefault="00364640" w:rsidP="00922C3B">
            <w:pPr>
              <w:jc w:val="both"/>
              <w:rPr>
                <w:bCs/>
                <w:sz w:val="24"/>
                <w:szCs w:val="24"/>
              </w:rPr>
            </w:pPr>
            <w:r w:rsidRPr="00A57B15">
              <w:rPr>
                <w:bCs/>
                <w:sz w:val="24"/>
                <w:szCs w:val="24"/>
              </w:rPr>
              <w:t xml:space="preserve">Реконструкция или строительство </w:t>
            </w:r>
            <w:r>
              <w:rPr>
                <w:bCs/>
                <w:sz w:val="24"/>
                <w:szCs w:val="24"/>
              </w:rPr>
              <w:t>новых объектов. Предусматривать</w:t>
            </w:r>
            <w:r w:rsidRPr="00A57B15">
              <w:rPr>
                <w:bCs/>
                <w:sz w:val="24"/>
                <w:szCs w:val="24"/>
              </w:rPr>
              <w:t xml:space="preserve"> в бюджете средства на приобретение новых малых форм </w:t>
            </w:r>
          </w:p>
        </w:tc>
      </w:tr>
    </w:tbl>
    <w:p w:rsidR="00364640" w:rsidRPr="00A57B15" w:rsidRDefault="00364640" w:rsidP="00364640">
      <w:pPr>
        <w:shd w:val="clear" w:color="auto" w:fill="FFFFFF"/>
        <w:rPr>
          <w:sz w:val="24"/>
          <w:szCs w:val="24"/>
        </w:rPr>
      </w:pPr>
    </w:p>
    <w:p w:rsidR="00364640" w:rsidRPr="00A57B15" w:rsidRDefault="00364640" w:rsidP="00991104">
      <w:pPr>
        <w:pStyle w:val="2"/>
      </w:pPr>
      <w:bookmarkStart w:id="32" w:name="_Toc16152561"/>
      <w:bookmarkStart w:id="33" w:name="_Toc55460369"/>
      <w:r>
        <w:t>5.3</w:t>
      </w:r>
      <w:r w:rsidRPr="00A57B15">
        <w:t>.3. Улучшение жилищных условий</w:t>
      </w:r>
      <w:bookmarkEnd w:id="32"/>
      <w:bookmarkEnd w:id="33"/>
    </w:p>
    <w:p w:rsidR="00364640" w:rsidRPr="00A57B15" w:rsidRDefault="00364640" w:rsidP="00364640">
      <w:pPr>
        <w:pStyle w:val="21"/>
        <w:keepNext/>
        <w:spacing w:after="0" w:line="240" w:lineRule="auto"/>
        <w:ind w:left="0" w:firstLine="709"/>
        <w:rPr>
          <w:b/>
          <w:bCs/>
          <w:sz w:val="24"/>
          <w:szCs w:val="24"/>
        </w:rPr>
      </w:pPr>
    </w:p>
    <w:p w:rsidR="00364640" w:rsidRPr="00A57B15" w:rsidRDefault="00364640" w:rsidP="00364640">
      <w:pPr>
        <w:pStyle w:val="21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Ожидаемые итоги 2020 года</w:t>
      </w:r>
    </w:p>
    <w:p w:rsidR="00364640" w:rsidRPr="00A57B15" w:rsidRDefault="00364640" w:rsidP="00364640">
      <w:pPr>
        <w:ind w:firstLine="709"/>
        <w:jc w:val="both"/>
        <w:rPr>
          <w:b/>
          <w:sz w:val="24"/>
          <w:szCs w:val="24"/>
        </w:rPr>
      </w:pPr>
      <w:r w:rsidRPr="00A57B15">
        <w:rPr>
          <w:sz w:val="24"/>
          <w:szCs w:val="24"/>
        </w:rPr>
        <w:t>Прогноз составлен на основе проведенного анализа обеспечения жильем граждан.</w:t>
      </w:r>
    </w:p>
    <w:p w:rsidR="00364640" w:rsidRPr="00A57B15" w:rsidRDefault="00364640" w:rsidP="00364640">
      <w:pPr>
        <w:ind w:firstLine="709"/>
        <w:jc w:val="both"/>
        <w:rPr>
          <w:b/>
          <w:sz w:val="24"/>
          <w:szCs w:val="24"/>
        </w:rPr>
      </w:pPr>
      <w:r w:rsidRPr="00A57B15">
        <w:rPr>
          <w:sz w:val="24"/>
          <w:szCs w:val="24"/>
        </w:rPr>
        <w:t xml:space="preserve">В 2020 году планируется улучшение жилищных условий </w:t>
      </w:r>
      <w:r w:rsidRPr="00A57B15">
        <w:rPr>
          <w:b/>
          <w:sz w:val="24"/>
          <w:szCs w:val="24"/>
        </w:rPr>
        <w:t xml:space="preserve">43 </w:t>
      </w:r>
      <w:r w:rsidRPr="00A57B15">
        <w:rPr>
          <w:sz w:val="24"/>
          <w:szCs w:val="24"/>
        </w:rPr>
        <w:t>семей:</w:t>
      </w:r>
    </w:p>
    <w:p w:rsidR="00364640" w:rsidRPr="00A57B15" w:rsidRDefault="00364640" w:rsidP="00364640">
      <w:pPr>
        <w:ind w:firstLine="709"/>
        <w:jc w:val="both"/>
        <w:rPr>
          <w:b/>
          <w:sz w:val="24"/>
          <w:szCs w:val="24"/>
        </w:rPr>
      </w:pPr>
      <w:r w:rsidRPr="00A57B15">
        <w:rPr>
          <w:sz w:val="24"/>
          <w:szCs w:val="24"/>
        </w:rPr>
        <w:t xml:space="preserve">1) В рамках реализации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- </w:t>
      </w:r>
      <w:r w:rsidRPr="00A57B15">
        <w:rPr>
          <w:b/>
          <w:sz w:val="24"/>
          <w:szCs w:val="24"/>
        </w:rPr>
        <w:t>12 семей</w:t>
      </w:r>
      <w:r w:rsidRPr="00A57B15">
        <w:rPr>
          <w:sz w:val="24"/>
          <w:szCs w:val="24"/>
        </w:rPr>
        <w:t xml:space="preserve">, в том числе: 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в рамках реализации основного мероприятия «Улучшение жилищных условий граждан с использованием средств ипотечного кредита (займа)» - 4 семьи;</w:t>
      </w:r>
    </w:p>
    <w:p w:rsidR="00364640" w:rsidRPr="00A57B15" w:rsidRDefault="00364640" w:rsidP="00364640">
      <w:pPr>
        <w:ind w:firstLine="709"/>
        <w:jc w:val="both"/>
        <w:rPr>
          <w:b/>
          <w:sz w:val="24"/>
          <w:szCs w:val="24"/>
        </w:rPr>
      </w:pPr>
      <w:r w:rsidRPr="00A57B15">
        <w:rPr>
          <w:sz w:val="24"/>
          <w:szCs w:val="24"/>
        </w:rPr>
        <w:t>- в рамках реализации основного мероприятия «Улучшение жилищных условий молодых граждан (молодых семей)»</w:t>
      </w:r>
      <w:r>
        <w:rPr>
          <w:sz w:val="24"/>
          <w:szCs w:val="24"/>
        </w:rPr>
        <w:t xml:space="preserve"> </w:t>
      </w:r>
      <w:r w:rsidRPr="00A57B15">
        <w:rPr>
          <w:sz w:val="24"/>
          <w:szCs w:val="24"/>
        </w:rPr>
        <w:t>- 8 семей</w:t>
      </w:r>
      <w:r w:rsidRPr="00A57B15">
        <w:rPr>
          <w:b/>
          <w:sz w:val="24"/>
          <w:szCs w:val="24"/>
        </w:rPr>
        <w:t xml:space="preserve">. </w:t>
      </w:r>
    </w:p>
    <w:p w:rsidR="00364640" w:rsidRPr="00A57B15" w:rsidRDefault="00364640" w:rsidP="00364640">
      <w:pPr>
        <w:ind w:firstLine="709"/>
        <w:jc w:val="both"/>
        <w:rPr>
          <w:b/>
          <w:sz w:val="24"/>
          <w:szCs w:val="24"/>
        </w:rPr>
      </w:pPr>
      <w:r w:rsidRPr="00A57B15">
        <w:rPr>
          <w:sz w:val="24"/>
          <w:szCs w:val="24"/>
        </w:rPr>
        <w:t xml:space="preserve">2) В рамках реализации муниципальной программы «Жилище на 2014-2020 годы» - </w:t>
      </w:r>
      <w:r w:rsidRPr="00A57B15">
        <w:rPr>
          <w:b/>
          <w:sz w:val="24"/>
          <w:szCs w:val="24"/>
        </w:rPr>
        <w:t>27 семей</w:t>
      </w:r>
      <w:r w:rsidRPr="00A57B15">
        <w:rPr>
          <w:sz w:val="24"/>
          <w:szCs w:val="24"/>
        </w:rPr>
        <w:t>, в том числе:</w:t>
      </w:r>
    </w:p>
    <w:p w:rsidR="00364640" w:rsidRPr="00A57B15" w:rsidRDefault="00364640" w:rsidP="00364640">
      <w:pPr>
        <w:ind w:firstLine="709"/>
        <w:jc w:val="both"/>
        <w:rPr>
          <w:b/>
          <w:sz w:val="24"/>
          <w:szCs w:val="24"/>
        </w:rPr>
      </w:pPr>
      <w:r w:rsidRPr="00A57B15">
        <w:rPr>
          <w:sz w:val="24"/>
          <w:szCs w:val="24"/>
        </w:rPr>
        <w:t>- по подпрограмме «Поддержка граждан, нуждающихся в улучшении жилищных условий, на основе принципов ипотечного кредитования» - 2 семьи;</w:t>
      </w:r>
    </w:p>
    <w:p w:rsidR="00364640" w:rsidRPr="00A57B15" w:rsidRDefault="00364640" w:rsidP="00364640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B15">
        <w:rPr>
          <w:rFonts w:ascii="Times New Roman" w:hAnsi="Times New Roman" w:cs="Times New Roman"/>
          <w:sz w:val="24"/>
          <w:szCs w:val="24"/>
        </w:rPr>
        <w:t>- по подпрограмме «Обеспечение жилыми помещениями работников бюджетной сферы Сосновоборского городского округа» - 11 семей;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по подпрограмме «Обеспечение жильем молодежи» - 1 семья;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по подпрограмме «Обеспечение жильем отдельных категорий граждан, установленных федеральным и областным законодательством»</w:t>
      </w:r>
      <w:r>
        <w:rPr>
          <w:sz w:val="24"/>
          <w:szCs w:val="24"/>
        </w:rPr>
        <w:t xml:space="preserve"> </w:t>
      </w:r>
      <w:r w:rsidRPr="00A57B15">
        <w:rPr>
          <w:sz w:val="24"/>
          <w:szCs w:val="24"/>
        </w:rPr>
        <w:t xml:space="preserve">- 1 семья, имеющая в своем составе ребенка - инвалида страдающего тяжелой формой хронического заболевания. </w:t>
      </w:r>
    </w:p>
    <w:p w:rsidR="00364640" w:rsidRPr="00A57B15" w:rsidRDefault="00364640" w:rsidP="00364640">
      <w:pPr>
        <w:ind w:firstLine="709"/>
        <w:jc w:val="both"/>
        <w:rPr>
          <w:b/>
          <w:sz w:val="24"/>
          <w:szCs w:val="24"/>
        </w:rPr>
      </w:pPr>
      <w:r w:rsidRPr="00A57B15">
        <w:rPr>
          <w:sz w:val="24"/>
          <w:szCs w:val="24"/>
        </w:rPr>
        <w:t>- по подпрограмме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- 12 семей.</w:t>
      </w:r>
    </w:p>
    <w:p w:rsidR="00364640" w:rsidRPr="00A57B15" w:rsidRDefault="00364640" w:rsidP="00364640">
      <w:pPr>
        <w:ind w:firstLine="709"/>
        <w:jc w:val="both"/>
        <w:rPr>
          <w:b/>
          <w:sz w:val="24"/>
          <w:szCs w:val="24"/>
        </w:rPr>
      </w:pPr>
      <w:r w:rsidRPr="00A57B15">
        <w:rPr>
          <w:sz w:val="24"/>
          <w:szCs w:val="24"/>
        </w:rPr>
        <w:t xml:space="preserve">3) В рамках реализации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- </w:t>
      </w:r>
      <w:r w:rsidRPr="00A57B15">
        <w:rPr>
          <w:b/>
          <w:sz w:val="24"/>
          <w:szCs w:val="24"/>
        </w:rPr>
        <w:t>4 семьи</w:t>
      </w:r>
      <w:r w:rsidRPr="00A57B15">
        <w:rPr>
          <w:sz w:val="24"/>
          <w:szCs w:val="24"/>
        </w:rPr>
        <w:t>, из них:</w:t>
      </w:r>
    </w:p>
    <w:p w:rsidR="00364640" w:rsidRPr="00A57B15" w:rsidRDefault="00364640" w:rsidP="00364640">
      <w:pPr>
        <w:ind w:firstLine="709"/>
        <w:jc w:val="both"/>
        <w:rPr>
          <w:b/>
          <w:sz w:val="24"/>
          <w:szCs w:val="24"/>
        </w:rPr>
      </w:pPr>
      <w:r w:rsidRPr="00A57B15">
        <w:rPr>
          <w:sz w:val="24"/>
          <w:szCs w:val="24"/>
        </w:rPr>
        <w:t>- в рамках реализации мероприятия по обеспечению жильем молодых семей ведомственной целевой программы "Оказание государственной  поддержки гражданам в обеспечении жильем и оплате жилищно-коммунальных услуг" - 4 семьи.</w:t>
      </w:r>
    </w:p>
    <w:p w:rsidR="00364640" w:rsidRPr="00A57B15" w:rsidRDefault="00364640" w:rsidP="00364640">
      <w:pPr>
        <w:jc w:val="both"/>
        <w:rPr>
          <w:sz w:val="24"/>
          <w:szCs w:val="24"/>
        </w:rPr>
      </w:pPr>
    </w:p>
    <w:p w:rsidR="00364640" w:rsidRPr="00A57B15" w:rsidRDefault="00364640" w:rsidP="00364640">
      <w:pPr>
        <w:pStyle w:val="a7"/>
        <w:keepNext/>
        <w:ind w:firstLine="709"/>
        <w:rPr>
          <w:b/>
        </w:rPr>
      </w:pPr>
      <w:r w:rsidRPr="00A57B15">
        <w:rPr>
          <w:b/>
        </w:rPr>
        <w:t xml:space="preserve">Прогноз на 2021-2023 годы. </w:t>
      </w:r>
    </w:p>
    <w:p w:rsidR="00364640" w:rsidRPr="00A57B15" w:rsidRDefault="00364640" w:rsidP="00364640">
      <w:pPr>
        <w:ind w:firstLine="708"/>
        <w:jc w:val="both"/>
        <w:rPr>
          <w:b/>
          <w:i/>
          <w:sz w:val="24"/>
          <w:szCs w:val="24"/>
        </w:rPr>
      </w:pPr>
      <w:r w:rsidRPr="00A57B15">
        <w:rPr>
          <w:sz w:val="24"/>
          <w:szCs w:val="24"/>
        </w:rPr>
        <w:t xml:space="preserve">В прогнозируемый период планируется улучшение жилищных условий </w:t>
      </w:r>
      <w:r w:rsidRPr="00A57B15">
        <w:rPr>
          <w:b/>
          <w:sz w:val="24"/>
          <w:szCs w:val="24"/>
        </w:rPr>
        <w:t>138 семей</w:t>
      </w:r>
      <w:r w:rsidRPr="00A57B15">
        <w:rPr>
          <w:sz w:val="24"/>
          <w:szCs w:val="24"/>
        </w:rPr>
        <w:t>:</w:t>
      </w:r>
    </w:p>
    <w:p w:rsidR="00364640" w:rsidRPr="00A57B15" w:rsidRDefault="00364640" w:rsidP="00364640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В рамках реализации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-  </w:t>
      </w:r>
      <w:r w:rsidRPr="00A57B15">
        <w:rPr>
          <w:b/>
          <w:sz w:val="24"/>
          <w:szCs w:val="24"/>
        </w:rPr>
        <w:t>18 семей</w:t>
      </w:r>
      <w:r w:rsidRPr="00A57B15">
        <w:rPr>
          <w:sz w:val="24"/>
          <w:szCs w:val="24"/>
        </w:rPr>
        <w:t>, в том числе:</w:t>
      </w:r>
    </w:p>
    <w:p w:rsidR="00364640" w:rsidRPr="00A57B15" w:rsidRDefault="00364640" w:rsidP="00364640">
      <w:pPr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в рамках реализации основного мероприятия «Улучшение жилищных условий молодых граждан (молодых семей)» - 9 семей (3 семьи ежегодно);</w:t>
      </w:r>
    </w:p>
    <w:p w:rsidR="00364640" w:rsidRPr="00A57B15" w:rsidRDefault="00364640" w:rsidP="00364640">
      <w:pPr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в рамках реализации основного мероприятия «Улучшение жилищных условий граждан с использованием средств ипотечного кредита (займа)» - 9 семей (3 семьи ежегодно).</w:t>
      </w:r>
    </w:p>
    <w:p w:rsidR="00364640" w:rsidRPr="00A57B15" w:rsidRDefault="00364640" w:rsidP="00364640">
      <w:pPr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lastRenderedPageBreak/>
        <w:t xml:space="preserve">Планируется приступить к реализации муниципальной программы «Жилище на 2021-2025 годы» и улучшить жилищные условия -  </w:t>
      </w:r>
      <w:r w:rsidRPr="00A57B15">
        <w:rPr>
          <w:b/>
          <w:sz w:val="24"/>
          <w:szCs w:val="24"/>
        </w:rPr>
        <w:t>108 семей</w:t>
      </w:r>
      <w:r w:rsidRPr="00A57B15">
        <w:rPr>
          <w:sz w:val="24"/>
          <w:szCs w:val="24"/>
        </w:rPr>
        <w:t>, в том числе:</w:t>
      </w:r>
    </w:p>
    <w:p w:rsidR="00364640" w:rsidRPr="00A57B15" w:rsidRDefault="00364640" w:rsidP="00364640">
      <w:pPr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по подпрограмме «Обеспечение жилыми помещениями работников бюджетной сферы Сосновоборского городского округа»- 39 семей (13 семей ежегодно);</w:t>
      </w:r>
    </w:p>
    <w:p w:rsidR="00364640" w:rsidRPr="00A57B15" w:rsidRDefault="00364640" w:rsidP="00364640">
      <w:pPr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по подпрограмме «Обеспечение жильем молодежи» - 3 семьи (1 семья ежегодно);</w:t>
      </w:r>
    </w:p>
    <w:p w:rsidR="00364640" w:rsidRPr="00A57B15" w:rsidRDefault="00364640" w:rsidP="00364640">
      <w:pPr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по подпрограмме «Поддержка граждан, нуждающихся в улучшении жилищных условий, на основе принципов ипотечного кредитования» - 6 семей (2 семьи ежегодно);</w:t>
      </w:r>
    </w:p>
    <w:p w:rsidR="00364640" w:rsidRPr="00A57B15" w:rsidRDefault="00364640" w:rsidP="00364640">
      <w:pPr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по подпрограмме «Улучшение жилищных условий специалистов организаций, созданных для исполнения полномочий органов местного самоуправления и обеспечения их деятельности» - 60</w:t>
      </w:r>
      <w:r w:rsidRPr="00A57B15">
        <w:rPr>
          <w:b/>
          <w:sz w:val="24"/>
          <w:szCs w:val="24"/>
        </w:rPr>
        <w:t xml:space="preserve"> </w:t>
      </w:r>
      <w:r w:rsidRPr="00A57B15">
        <w:rPr>
          <w:sz w:val="24"/>
          <w:szCs w:val="24"/>
        </w:rPr>
        <w:t>семьям (20 семей ежегодно).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3) В рамках реализации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4"/>
          <w:szCs w:val="24"/>
        </w:rPr>
        <w:t xml:space="preserve"> </w:t>
      </w:r>
      <w:r w:rsidRPr="00A57B15">
        <w:rPr>
          <w:sz w:val="24"/>
          <w:szCs w:val="24"/>
        </w:rPr>
        <w:t xml:space="preserve">- </w:t>
      </w:r>
      <w:r w:rsidRPr="00A57B15">
        <w:rPr>
          <w:b/>
          <w:sz w:val="24"/>
          <w:szCs w:val="24"/>
        </w:rPr>
        <w:t>9 семей</w:t>
      </w:r>
      <w:r w:rsidRPr="00A57B15">
        <w:rPr>
          <w:sz w:val="24"/>
          <w:szCs w:val="24"/>
        </w:rPr>
        <w:t>, из них:</w:t>
      </w:r>
    </w:p>
    <w:p w:rsidR="00364640" w:rsidRPr="00A57B15" w:rsidRDefault="00364640" w:rsidP="00364640">
      <w:pPr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- 9 семей (3 семьи ежегодно);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В рамках исполнения Ф</w:t>
      </w:r>
      <w:r w:rsidRPr="00A57B15">
        <w:rPr>
          <w:sz w:val="24"/>
          <w:szCs w:val="24"/>
        </w:rPr>
        <w:t>едерального закона от 12.01.1995 № 5-ФЗ «О ветеранах», федерального закона от 24.11.1995 №181-ФЗ «О социальной защите инвалидов в Российской Федерации:</w:t>
      </w:r>
    </w:p>
    <w:p w:rsidR="00364640" w:rsidRPr="00A57B15" w:rsidRDefault="00364640" w:rsidP="00364640">
      <w:pPr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- инвалиды, ветераны – </w:t>
      </w:r>
      <w:r w:rsidRPr="00A57B15">
        <w:rPr>
          <w:b/>
          <w:sz w:val="24"/>
          <w:szCs w:val="24"/>
        </w:rPr>
        <w:t>3 семьи</w:t>
      </w:r>
      <w:r w:rsidRPr="00A57B15">
        <w:rPr>
          <w:sz w:val="24"/>
          <w:szCs w:val="24"/>
        </w:rPr>
        <w:t xml:space="preserve"> (1 семья ежегодно).</w:t>
      </w:r>
    </w:p>
    <w:p w:rsidR="00364640" w:rsidRPr="00A57B15" w:rsidRDefault="00364640" w:rsidP="00364640">
      <w:pPr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9"/>
        <w:gridCol w:w="5579"/>
      </w:tblGrid>
      <w:tr w:rsidR="00364640" w:rsidRPr="00A57B15" w:rsidTr="00991104">
        <w:tc>
          <w:tcPr>
            <w:tcW w:w="4203" w:type="dxa"/>
          </w:tcPr>
          <w:p w:rsidR="00364640" w:rsidRPr="00A57B15" w:rsidRDefault="00364640" w:rsidP="00991104">
            <w:pPr>
              <w:jc w:val="center"/>
              <w:rPr>
                <w:b/>
                <w:bCs/>
                <w:sz w:val="24"/>
                <w:szCs w:val="24"/>
              </w:rPr>
            </w:pPr>
            <w:r w:rsidRPr="00A57B15">
              <w:rPr>
                <w:b/>
                <w:bCs/>
                <w:sz w:val="24"/>
                <w:szCs w:val="24"/>
              </w:rPr>
              <w:t>Основные проблемы</w:t>
            </w:r>
          </w:p>
        </w:tc>
        <w:tc>
          <w:tcPr>
            <w:tcW w:w="5648" w:type="dxa"/>
          </w:tcPr>
          <w:p w:rsidR="00364640" w:rsidRPr="00A57B15" w:rsidRDefault="00364640" w:rsidP="00991104">
            <w:pPr>
              <w:jc w:val="center"/>
              <w:rPr>
                <w:b/>
                <w:bCs/>
                <w:sz w:val="24"/>
                <w:szCs w:val="24"/>
              </w:rPr>
            </w:pPr>
            <w:r w:rsidRPr="00A57B15">
              <w:rPr>
                <w:b/>
                <w:bCs/>
                <w:sz w:val="24"/>
                <w:szCs w:val="24"/>
              </w:rPr>
              <w:t>Предполагаемые пути решения</w:t>
            </w:r>
          </w:p>
        </w:tc>
      </w:tr>
      <w:tr w:rsidR="00364640" w:rsidRPr="00A57B15" w:rsidTr="00991104">
        <w:tc>
          <w:tcPr>
            <w:tcW w:w="4203" w:type="dxa"/>
          </w:tcPr>
          <w:p w:rsidR="00364640" w:rsidRPr="00A57B15" w:rsidRDefault="00364640" w:rsidP="00922C3B">
            <w:pPr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1. Отсутствие средств в местном бюджете на строительство или приобретение социального жилья. Из года в год увеличивается время ожидания в очереди, на 1 января 2020 года это время составляет 35 лет.</w:t>
            </w:r>
          </w:p>
          <w:p w:rsidR="00364640" w:rsidRPr="00A57B15" w:rsidRDefault="00364640" w:rsidP="00922C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48" w:type="dxa"/>
          </w:tcPr>
          <w:p w:rsidR="00364640" w:rsidRPr="00A57B15" w:rsidRDefault="00364640" w:rsidP="00922C3B">
            <w:pPr>
              <w:rPr>
                <w:sz w:val="24"/>
                <w:szCs w:val="24"/>
              </w:rPr>
            </w:pPr>
            <w:r w:rsidRPr="00A57B15">
              <w:rPr>
                <w:snapToGrid w:val="0"/>
                <w:sz w:val="24"/>
                <w:szCs w:val="24"/>
              </w:rPr>
              <w:t>1.</w:t>
            </w:r>
            <w:r w:rsidRPr="00A57B15"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A57B15">
              <w:rPr>
                <w:sz w:val="24"/>
                <w:szCs w:val="24"/>
              </w:rPr>
              <w:t>Предусмотреть в местном бюджете средства на строительство или приобретение социального жилья для предоставления его очередникам по договорам социального найма.</w:t>
            </w:r>
          </w:p>
          <w:p w:rsidR="00364640" w:rsidRPr="00A57B15" w:rsidRDefault="00364640" w:rsidP="00922C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64640" w:rsidRPr="00A57B15" w:rsidTr="00991104">
        <w:tc>
          <w:tcPr>
            <w:tcW w:w="4203" w:type="dxa"/>
          </w:tcPr>
          <w:p w:rsidR="00364640" w:rsidRPr="00A57B15" w:rsidRDefault="00364640" w:rsidP="00922C3B">
            <w:pPr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2. Недостаточность средств местного бюджета на предоставление финансовой поддержки при улучшении жилищных условий гражданам – участникам муниципальной программы, изъявившим желание получить финансовую поддержку на приобретение (строительство) жилья.     </w:t>
            </w:r>
          </w:p>
          <w:p w:rsidR="00364640" w:rsidRPr="00A57B15" w:rsidRDefault="00364640" w:rsidP="00922C3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48" w:type="dxa"/>
          </w:tcPr>
          <w:p w:rsidR="00364640" w:rsidRPr="00A57B15" w:rsidRDefault="00364640" w:rsidP="00922C3B">
            <w:pPr>
              <w:rPr>
                <w:sz w:val="24"/>
                <w:szCs w:val="24"/>
              </w:rPr>
            </w:pPr>
            <w:r w:rsidRPr="00A57B15">
              <w:rPr>
                <w:snapToGrid w:val="0"/>
                <w:sz w:val="24"/>
                <w:szCs w:val="24"/>
              </w:rPr>
              <w:t>2.</w:t>
            </w:r>
            <w:r w:rsidRPr="00A57B15">
              <w:rPr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A57B15">
              <w:rPr>
                <w:sz w:val="24"/>
                <w:szCs w:val="24"/>
              </w:rPr>
              <w:t>Ежегодно предусматривать в местном бюджете:</w:t>
            </w:r>
          </w:p>
          <w:p w:rsidR="00364640" w:rsidRPr="00A57B15" w:rsidRDefault="00364640" w:rsidP="00922C3B">
            <w:pPr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- средства на предоставление адресных социальных выплат для молодых семей, семей работников бюджетной сферы, семей специалистов организаций, созданных для исполнения полномочий органов местного самоуправления и обеспечения их деятельности, в рамках реализации муниципальной программы; </w:t>
            </w:r>
          </w:p>
          <w:p w:rsidR="00364640" w:rsidRPr="00A57B15" w:rsidRDefault="00364640" w:rsidP="00922C3B">
            <w:pPr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- средства на приобретение жилых помещений для предоставления на период работы специалистам бюджетной сферы, специалистам организаций, созданных для исполнения полномочий органов местного самоуправления и обеспечения их деятельности; </w:t>
            </w:r>
          </w:p>
          <w:p w:rsidR="00364640" w:rsidRPr="005030E1" w:rsidRDefault="00364640" w:rsidP="00922C3B">
            <w:pPr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- средства для софинансирования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в размере не менее 25 % от размера социальной выплаты на каждую семью-претендента.</w:t>
            </w:r>
          </w:p>
        </w:tc>
      </w:tr>
    </w:tbl>
    <w:p w:rsidR="00364640" w:rsidRPr="00A57B15" w:rsidRDefault="00364640" w:rsidP="003646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640" w:rsidRPr="00A57B15" w:rsidRDefault="00364640" w:rsidP="003646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B15">
        <w:rPr>
          <w:rFonts w:ascii="Times New Roman" w:hAnsi="Times New Roman" w:cs="Times New Roman"/>
          <w:b/>
          <w:sz w:val="24"/>
          <w:szCs w:val="24"/>
        </w:rPr>
        <w:t>Стратегическая цель и задачи на период до 2024 года</w:t>
      </w:r>
    </w:p>
    <w:p w:rsidR="00364640" w:rsidRPr="00A57B15" w:rsidRDefault="00364640" w:rsidP="003646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640" w:rsidRPr="00A57B15" w:rsidRDefault="00364640" w:rsidP="003646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B15">
        <w:rPr>
          <w:rFonts w:ascii="Times New Roman" w:hAnsi="Times New Roman" w:cs="Times New Roman"/>
          <w:sz w:val="24"/>
          <w:szCs w:val="24"/>
        </w:rPr>
        <w:t>Из Указа Президента РФ от 07.05.2018 № 204 «О национальных целях и стратегических задачах развития Российской Федерации на период до 2024 года»:</w:t>
      </w:r>
    </w:p>
    <w:tbl>
      <w:tblPr>
        <w:tblpPr w:leftFromText="180" w:rightFromText="180" w:vertAnchor="tex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801"/>
      </w:tblGrid>
      <w:tr w:rsidR="00364640" w:rsidRPr="00A57B15" w:rsidTr="00922C3B">
        <w:tc>
          <w:tcPr>
            <w:tcW w:w="3828" w:type="dxa"/>
            <w:vAlign w:val="center"/>
          </w:tcPr>
          <w:p w:rsidR="00364640" w:rsidRPr="00A57B15" w:rsidRDefault="00364640" w:rsidP="00922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Стратегическая цель национального проекта в сфере  жилья </w:t>
            </w:r>
          </w:p>
        </w:tc>
        <w:tc>
          <w:tcPr>
            <w:tcW w:w="5801" w:type="dxa"/>
            <w:vAlign w:val="center"/>
          </w:tcPr>
          <w:p w:rsidR="00364640" w:rsidRPr="00A57B15" w:rsidRDefault="00364640" w:rsidP="00922C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sz w:val="24"/>
                <w:szCs w:val="24"/>
              </w:rPr>
              <w:t>Решение следующих задач:</w:t>
            </w:r>
          </w:p>
        </w:tc>
      </w:tr>
      <w:tr w:rsidR="00364640" w:rsidRPr="00A57B15" w:rsidTr="00922C3B">
        <w:tc>
          <w:tcPr>
            <w:tcW w:w="3828" w:type="dxa"/>
          </w:tcPr>
          <w:p w:rsidR="00364640" w:rsidRPr="00A57B15" w:rsidRDefault="00364640" w:rsidP="00922C3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целевых показателей:  </w:t>
            </w:r>
          </w:p>
          <w:p w:rsidR="00364640" w:rsidRPr="00A57B15" w:rsidRDefault="00364640" w:rsidP="00922C3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      </w:r>
          </w:p>
          <w:p w:rsidR="00364640" w:rsidRPr="00A57B15" w:rsidRDefault="00364640" w:rsidP="00922C3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sz w:val="24"/>
                <w:szCs w:val="24"/>
              </w:rPr>
              <w:t>увеличение объема жилищного строительства не менее чем до 120 млн. квадратных метров в год;</w:t>
            </w:r>
          </w:p>
          <w:p w:rsidR="00364640" w:rsidRPr="00A57B15" w:rsidRDefault="00364640" w:rsidP="00922C3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фонда;</w:t>
            </w:r>
          </w:p>
          <w:p w:rsidR="00364640" w:rsidRPr="00A57B15" w:rsidRDefault="00364640" w:rsidP="00922C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364640" w:rsidRPr="00A57B15" w:rsidRDefault="00364640" w:rsidP="00922C3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sz w:val="24"/>
                <w:szCs w:val="24"/>
              </w:rPr>
              <w:t>-совершенствование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</w:t>
            </w:r>
            <w:proofErr w:type="gramStart"/>
            <w:r w:rsidRPr="00A57B15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A57B15">
              <w:rPr>
                <w:rFonts w:ascii="Times New Roman" w:hAnsi="Times New Roman" w:cs="Times New Roman"/>
                <w:sz w:val="24"/>
                <w:szCs w:val="24"/>
              </w:rPr>
              <w:t>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      </w:r>
          </w:p>
          <w:p w:rsidR="00364640" w:rsidRPr="00A57B15" w:rsidRDefault="00364640" w:rsidP="00922C3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sz w:val="24"/>
                <w:szCs w:val="24"/>
              </w:rPr>
              <w:t>-модернизация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      </w:r>
          </w:p>
          <w:p w:rsidR="00364640" w:rsidRPr="00A57B15" w:rsidRDefault="00364640" w:rsidP="00922C3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sz w:val="24"/>
                <w:szCs w:val="24"/>
              </w:rPr>
              <w:t>-снижение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      </w:r>
          </w:p>
          <w:p w:rsidR="00364640" w:rsidRPr="00A57B15" w:rsidRDefault="00364640" w:rsidP="00922C3B">
            <w:pPr>
              <w:pStyle w:val="ConsPlusNormal"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B15">
              <w:rPr>
                <w:rFonts w:ascii="Times New Roman" w:hAnsi="Times New Roman" w:cs="Times New Roman"/>
                <w:sz w:val="24"/>
                <w:szCs w:val="24"/>
              </w:rPr>
              <w:t>-создание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      </w:r>
          </w:p>
        </w:tc>
      </w:tr>
    </w:tbl>
    <w:p w:rsidR="00364640" w:rsidRPr="00A57B15" w:rsidRDefault="00364640" w:rsidP="00364640">
      <w:pPr>
        <w:jc w:val="both"/>
        <w:rPr>
          <w:snapToGrid w:val="0"/>
          <w:sz w:val="24"/>
          <w:szCs w:val="24"/>
        </w:rPr>
      </w:pPr>
    </w:p>
    <w:p w:rsidR="00364640" w:rsidRPr="00A57B15" w:rsidRDefault="00364640" w:rsidP="00991104">
      <w:pPr>
        <w:pStyle w:val="2"/>
      </w:pPr>
      <w:bookmarkStart w:id="34" w:name="_Toc55460370"/>
      <w:r w:rsidRPr="00A57B15">
        <w:t>5.</w:t>
      </w:r>
      <w:r>
        <w:t>4</w:t>
      </w:r>
      <w:r w:rsidRPr="00A57B15">
        <w:t>. Транспорт</w:t>
      </w:r>
      <w:bookmarkEnd w:id="34"/>
    </w:p>
    <w:p w:rsidR="00364640" w:rsidRPr="00A57B15" w:rsidRDefault="00364640" w:rsidP="00364640">
      <w:pPr>
        <w:pStyle w:val="21"/>
        <w:keepNext/>
        <w:spacing w:after="0" w:line="240" w:lineRule="auto"/>
        <w:ind w:left="0" w:firstLine="709"/>
        <w:rPr>
          <w:b/>
          <w:bCs/>
          <w:sz w:val="24"/>
          <w:szCs w:val="24"/>
        </w:rPr>
      </w:pPr>
    </w:p>
    <w:p w:rsidR="00364640" w:rsidRPr="00A57B15" w:rsidRDefault="00364640" w:rsidP="00364640">
      <w:pPr>
        <w:pStyle w:val="21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Ожидаемые итоги 2020 года.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Протяженность автомобильных дорог общего пользования местного значения муниципального образования Сосновоборский городской округ на конец года составит </w:t>
      </w:r>
      <w:r>
        <w:rPr>
          <w:sz w:val="24"/>
          <w:szCs w:val="24"/>
        </w:rPr>
        <w:t>62,7 </w:t>
      </w:r>
      <w:r w:rsidRPr="00A57B15">
        <w:rPr>
          <w:sz w:val="24"/>
          <w:szCs w:val="24"/>
        </w:rPr>
        <w:t>км, все дороги с асфальтовым покрытием.</w:t>
      </w:r>
    </w:p>
    <w:p w:rsidR="00364640" w:rsidRPr="00A57B15" w:rsidRDefault="00364640" w:rsidP="00364640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A57B15">
        <w:rPr>
          <w:rStyle w:val="11"/>
          <w:szCs w:val="24"/>
        </w:rPr>
        <w:t>Работы и услуги по</w:t>
      </w:r>
      <w:r w:rsidRPr="00A57B15">
        <w:rPr>
          <w:sz w:val="24"/>
          <w:szCs w:val="24"/>
        </w:rPr>
        <w:t xml:space="preserve"> организации перевозок грузов</w:t>
      </w:r>
      <w:r w:rsidRPr="00A57B15">
        <w:rPr>
          <w:rStyle w:val="11"/>
          <w:szCs w:val="24"/>
        </w:rPr>
        <w:t xml:space="preserve"> выполняют в городе три организации, относящиеся к категории «крупные и средние», а также малые предприятия и предприниматели.</w:t>
      </w:r>
    </w:p>
    <w:p w:rsidR="00364640" w:rsidRPr="00A57B15" w:rsidRDefault="00364640" w:rsidP="00364640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A57B15">
        <w:rPr>
          <w:snapToGrid w:val="0"/>
          <w:sz w:val="24"/>
          <w:szCs w:val="24"/>
        </w:rPr>
        <w:t>С</w:t>
      </w:r>
      <w:r w:rsidRPr="00A57B15">
        <w:rPr>
          <w:sz w:val="24"/>
          <w:szCs w:val="24"/>
        </w:rPr>
        <w:t>еть транспортного обслуживания населения</w:t>
      </w:r>
      <w:r>
        <w:rPr>
          <w:sz w:val="24"/>
          <w:szCs w:val="24"/>
        </w:rPr>
        <w:t xml:space="preserve"> </w:t>
      </w:r>
      <w:r w:rsidRPr="00A57B15">
        <w:rPr>
          <w:sz w:val="24"/>
          <w:szCs w:val="24"/>
        </w:rPr>
        <w:t xml:space="preserve">города составляют: </w:t>
      </w:r>
      <w:proofErr w:type="gramStart"/>
      <w:r w:rsidRPr="00A57B15">
        <w:rPr>
          <w:sz w:val="24"/>
          <w:szCs w:val="24"/>
        </w:rPr>
        <w:t>ООО «Ленинградская АЭС-Авто», относящееся к категории «крупные и средние», ООО «Вест-Сервис», малые предприятия, индивидуальные предприниматели, действуют маршрутные службы такси.</w:t>
      </w:r>
      <w:proofErr w:type="gramEnd"/>
    </w:p>
    <w:p w:rsidR="00364640" w:rsidRPr="00A57B15" w:rsidRDefault="00364640" w:rsidP="00364640">
      <w:pPr>
        <w:pStyle w:val="21"/>
        <w:spacing w:after="0" w:line="240" w:lineRule="auto"/>
        <w:ind w:left="0" w:firstLine="709"/>
        <w:jc w:val="both"/>
        <w:rPr>
          <w:rStyle w:val="11"/>
          <w:szCs w:val="24"/>
        </w:rPr>
      </w:pPr>
      <w:r w:rsidRPr="00A57B15">
        <w:rPr>
          <w:rStyle w:val="11"/>
          <w:szCs w:val="24"/>
        </w:rPr>
        <w:t>Планируется проведение аукциона в электронной форме по определению исполнителя по пассажирским перевозкам на муниципальных маршрутах по регулируемым тарифам на период с 1 января 2021г. по 31 декабря 2023 г.</w:t>
      </w:r>
    </w:p>
    <w:p w:rsidR="00364640" w:rsidRDefault="00364640" w:rsidP="00364640">
      <w:pPr>
        <w:pStyle w:val="21"/>
        <w:keepNext/>
        <w:spacing w:after="0" w:line="240" w:lineRule="auto"/>
        <w:ind w:left="0" w:firstLine="709"/>
        <w:rPr>
          <w:b/>
          <w:bCs/>
          <w:sz w:val="24"/>
          <w:szCs w:val="24"/>
        </w:rPr>
      </w:pPr>
    </w:p>
    <w:p w:rsidR="00364640" w:rsidRPr="00A57B15" w:rsidRDefault="00364640" w:rsidP="00364640">
      <w:pPr>
        <w:pStyle w:val="21"/>
        <w:keepNext/>
        <w:spacing w:after="0" w:line="240" w:lineRule="auto"/>
        <w:ind w:left="0" w:firstLine="709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Прогноз на 2021-2023 годы.</w:t>
      </w:r>
    </w:p>
    <w:p w:rsidR="00364640" w:rsidRPr="00A57B15" w:rsidRDefault="00364640" w:rsidP="00364640">
      <w:pPr>
        <w:pStyle w:val="a3"/>
        <w:tabs>
          <w:tab w:val="left" w:pos="708"/>
        </w:tabs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Протяженность автомобильных дорог общего пользования местного значения муниципального образования Сосновоборский городской округ в 2021 - 2023 годах составит </w:t>
      </w:r>
      <w:r>
        <w:rPr>
          <w:sz w:val="24"/>
          <w:szCs w:val="24"/>
        </w:rPr>
        <w:t xml:space="preserve">64,8 км </w:t>
      </w:r>
      <w:r w:rsidRPr="00A57B15">
        <w:rPr>
          <w:sz w:val="24"/>
          <w:szCs w:val="24"/>
        </w:rPr>
        <w:t xml:space="preserve">соответственно, все дороги в муниципальном образовании с твёрдым (асфальтовым) покрытием. </w:t>
      </w:r>
    </w:p>
    <w:p w:rsidR="00364640" w:rsidRPr="00A57B15" w:rsidRDefault="00364640" w:rsidP="00364640">
      <w:pPr>
        <w:keepNext/>
        <w:rPr>
          <w:sz w:val="24"/>
          <w:szCs w:val="24"/>
        </w:rPr>
      </w:pPr>
    </w:p>
    <w:p w:rsidR="00364640" w:rsidRPr="00A57B15" w:rsidRDefault="00364640" w:rsidP="00991104">
      <w:pPr>
        <w:pStyle w:val="2"/>
      </w:pPr>
      <w:bookmarkStart w:id="35" w:name="_Toc51163581"/>
      <w:bookmarkStart w:id="36" w:name="_Toc55460371"/>
      <w:r>
        <w:t>5.5</w:t>
      </w:r>
      <w:r w:rsidRPr="00A57B15">
        <w:t>. Потребительский рынок товаров и услуг</w:t>
      </w:r>
      <w:bookmarkEnd w:id="35"/>
      <w:bookmarkEnd w:id="36"/>
    </w:p>
    <w:p w:rsidR="00364640" w:rsidRPr="00A57B15" w:rsidRDefault="00364640" w:rsidP="00364640">
      <w:pPr>
        <w:keepNext/>
        <w:rPr>
          <w:sz w:val="24"/>
          <w:szCs w:val="24"/>
        </w:rPr>
      </w:pPr>
    </w:p>
    <w:p w:rsidR="00364640" w:rsidRPr="00A57B15" w:rsidRDefault="00364640" w:rsidP="00364640">
      <w:pPr>
        <w:pStyle w:val="21"/>
        <w:keepNext/>
        <w:spacing w:after="0" w:line="240" w:lineRule="auto"/>
        <w:ind w:left="0" w:firstLine="709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Ожидаемые итоги 2020 года.</w:t>
      </w:r>
    </w:p>
    <w:p w:rsidR="00364640" w:rsidRPr="00A57B15" w:rsidRDefault="00364640" w:rsidP="00364640">
      <w:pPr>
        <w:pStyle w:val="211"/>
        <w:widowControl w:val="0"/>
        <w:ind w:firstLine="708"/>
        <w:rPr>
          <w:bCs/>
          <w:szCs w:val="24"/>
        </w:rPr>
      </w:pPr>
      <w:r w:rsidRPr="00A57B15">
        <w:rPr>
          <w:szCs w:val="24"/>
        </w:rPr>
        <w:t xml:space="preserve">Прогноз оборота розничной торговли в 2020 году (по крупным и средним предприятиям) ожидается в объеме 11050,0 млн. рублей или 130,8% к уровню 2019 года. </w:t>
      </w:r>
      <w:r w:rsidRPr="00A57B15">
        <w:rPr>
          <w:bCs/>
          <w:szCs w:val="24"/>
        </w:rPr>
        <w:t>Помимо роста основных показателей развитию отрасли будут способствовать совершенствование конкуренции, увеличение торговых площадей современных форматов, резервирование земельных участков для размещения нестационарных объектов торговли.</w:t>
      </w:r>
    </w:p>
    <w:p w:rsidR="00364640" w:rsidRPr="00A57B15" w:rsidRDefault="00364640" w:rsidP="00364640">
      <w:pPr>
        <w:pStyle w:val="ad"/>
        <w:spacing w:before="0" w:beforeAutospacing="0" w:after="0" w:afterAutospacing="0"/>
        <w:ind w:firstLine="708"/>
        <w:jc w:val="both"/>
        <w:textAlignment w:val="top"/>
      </w:pPr>
      <w:r w:rsidRPr="00A57B15">
        <w:rPr>
          <w:bCs/>
        </w:rPr>
        <w:t xml:space="preserve">Оборот общественного питания прогнозируется в объеме 465,0 млн. рублей или 94,3% к уровню предыдущего года, что связано со </w:t>
      </w:r>
      <w:r w:rsidRPr="00A57B15">
        <w:t>сложной эпидемиологической обстановкой в апреле–июне текущего года, когда предприятия общественного питания не работали. Дальнейшее развитие данной сферы связано с успешным развитием предпринимательства, открытием предприятий системы быстрого питания, тематических кафе, открытием объектов питания в торговых центрах и комплексах.</w:t>
      </w:r>
    </w:p>
    <w:p w:rsidR="00364640" w:rsidRPr="00A57B15" w:rsidRDefault="00364640" w:rsidP="00364640">
      <w:pPr>
        <w:pStyle w:val="a7"/>
        <w:ind w:firstLine="708"/>
        <w:rPr>
          <w:spacing w:val="1"/>
          <w:szCs w:val="24"/>
          <w:shd w:val="clear" w:color="auto" w:fill="FFFFFF"/>
        </w:rPr>
      </w:pPr>
      <w:r w:rsidRPr="00A57B15">
        <w:rPr>
          <w:bCs/>
          <w:szCs w:val="24"/>
        </w:rPr>
        <w:t xml:space="preserve">Объем платных услуг населению прогнозируется в объеме 1583,8 млн. рублей или 90,4% к уровню 2019 года. </w:t>
      </w:r>
      <w:r w:rsidRPr="00A57B15">
        <w:t xml:space="preserve">В прогнозируемом периоде ожидается плавный рост объема платных услуг, оказываемых населению, и в 2023 году он достигнет уровня 1877,5 млн. рублей. </w:t>
      </w:r>
      <w:r w:rsidRPr="00A57B15">
        <w:rPr>
          <w:bCs/>
          <w:szCs w:val="24"/>
        </w:rPr>
        <w:t>Помимо роста основных показателей</w:t>
      </w:r>
      <w:r w:rsidRPr="00A57B15">
        <w:rPr>
          <w:spacing w:val="1"/>
          <w:szCs w:val="24"/>
          <w:shd w:val="clear" w:color="auto" w:fill="FFFFFF"/>
        </w:rPr>
        <w:t xml:space="preserve"> позитивные процессы сферы услуг будут осуществляться за счет формирования спектра перспективных услуг, ввода в действие предприятий и организаций по оказанию услуг, отвечающих необходимым требованиям и условиям законодательства и запросам населения, частного инвестирования.</w:t>
      </w:r>
    </w:p>
    <w:p w:rsidR="00364640" w:rsidRPr="00A57B15" w:rsidRDefault="00364640" w:rsidP="00364640">
      <w:pPr>
        <w:pStyle w:val="a7"/>
        <w:ind w:firstLine="708"/>
        <w:rPr>
          <w:bCs/>
          <w:szCs w:val="24"/>
        </w:rPr>
      </w:pPr>
    </w:p>
    <w:p w:rsidR="00364640" w:rsidRPr="00A57B15" w:rsidRDefault="00364640" w:rsidP="00364640">
      <w:pPr>
        <w:pStyle w:val="21"/>
        <w:keepNext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Прогноз на 2021-2023 годы.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При расчете прогноза развития потребительского рынка на плановый период 2021-2023 годы учитывались следующие тенденции: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расширение торговой сети, в том числе за счет открытия магазинов шаговой доступности, открытие предприятий торговли и общественного питания в цокольных и первых этажах новостроек;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размещение нестационарных торговых объектов в соответствии со Схемой размещения;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развитие рынка платных услуг за счет роста сети предприятий частной формы собственности, оказание новых видов услуг, повышение цен и тарифов на услуги, рост денежных доходов населения.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Приоритетным направлением в работе предприятий потребительского рынка по-прежнему остается </w:t>
      </w:r>
      <w:r w:rsidRPr="00A57B15">
        <w:rPr>
          <w:sz w:val="24"/>
        </w:rPr>
        <w:t xml:space="preserve">своевременное удовлетворение спроса населения на потребительские товары и услуги, </w:t>
      </w:r>
      <w:r w:rsidRPr="00A57B15">
        <w:rPr>
          <w:sz w:val="24"/>
          <w:szCs w:val="24"/>
        </w:rPr>
        <w:t>повышение качества обслуживания, формирование современной инфраструктуры розничной торговли, общественного питания и бытового обслуживания населения, создание новых рабочих мест.</w:t>
      </w:r>
    </w:p>
    <w:p w:rsidR="00364640" w:rsidRPr="00A57B15" w:rsidRDefault="00364640" w:rsidP="00364640">
      <w:pPr>
        <w:pStyle w:val="a7"/>
        <w:ind w:firstLine="708"/>
        <w:rPr>
          <w:szCs w:val="24"/>
        </w:rPr>
      </w:pPr>
      <w:r w:rsidRPr="00A57B15">
        <w:rPr>
          <w:b/>
          <w:szCs w:val="24"/>
        </w:rPr>
        <w:t xml:space="preserve">Оборот розничной торговли прогнозируется в объеме </w:t>
      </w:r>
      <w:r w:rsidRPr="00A57B15">
        <w:rPr>
          <w:szCs w:val="24"/>
        </w:rPr>
        <w:t>(в действующих ценах):  2021 год – 12707,0 млн</w:t>
      </w:r>
      <w:proofErr w:type="gramStart"/>
      <w:r w:rsidRPr="00A57B15">
        <w:rPr>
          <w:szCs w:val="24"/>
        </w:rPr>
        <w:t>.р</w:t>
      </w:r>
      <w:proofErr w:type="gramEnd"/>
      <w:r w:rsidRPr="00A57B15">
        <w:rPr>
          <w:szCs w:val="24"/>
        </w:rPr>
        <w:t>ублей или 115% к предыдущему году; 2022 год – 15250,0 млн.рублей  или 120 % к предыдущему году; 2023 год – 19060,0 млн.рублей или 125 % к предыдущему году.</w:t>
      </w:r>
    </w:p>
    <w:p w:rsidR="00364640" w:rsidRPr="00A57B15" w:rsidRDefault="00364640" w:rsidP="00364640">
      <w:pPr>
        <w:pStyle w:val="a7"/>
        <w:ind w:firstLine="708"/>
        <w:rPr>
          <w:szCs w:val="24"/>
        </w:rPr>
      </w:pPr>
      <w:r w:rsidRPr="00A57B15">
        <w:rPr>
          <w:b/>
          <w:szCs w:val="24"/>
        </w:rPr>
        <w:t>Оборот общественного питания прогнозируется в объеме</w:t>
      </w:r>
      <w:r w:rsidRPr="00A57B15">
        <w:rPr>
          <w:szCs w:val="24"/>
        </w:rPr>
        <w:t xml:space="preserve"> (в действующих ценах): 2021 год – 530,0 млн. рублей или  114 % к уровню предыдущего года;  2022 год – 636,0 млн. рублей или 120 % к уровню предыдущего года;  2023 год – 795,0 млн. рублей или 125% к уровню предыдущего года.</w:t>
      </w:r>
    </w:p>
    <w:p w:rsidR="00364640" w:rsidRPr="00A57B15" w:rsidRDefault="00364640" w:rsidP="00364640">
      <w:pPr>
        <w:pStyle w:val="a7"/>
        <w:ind w:firstLine="708"/>
        <w:rPr>
          <w:szCs w:val="24"/>
        </w:rPr>
      </w:pPr>
      <w:r w:rsidRPr="00A57B15">
        <w:rPr>
          <w:b/>
          <w:szCs w:val="24"/>
        </w:rPr>
        <w:lastRenderedPageBreak/>
        <w:t>Объем платных услуг населению</w:t>
      </w:r>
      <w:r w:rsidRPr="00A57B15">
        <w:rPr>
          <w:szCs w:val="24"/>
        </w:rPr>
        <w:t xml:space="preserve"> </w:t>
      </w:r>
      <w:r w:rsidRPr="00A57B15">
        <w:rPr>
          <w:b/>
          <w:szCs w:val="24"/>
        </w:rPr>
        <w:t>по прогнозу составит</w:t>
      </w:r>
      <w:r w:rsidRPr="00A57B15">
        <w:rPr>
          <w:szCs w:val="24"/>
        </w:rPr>
        <w:t xml:space="preserve"> (в действующих ценах):   2021 год – 1663,0 млн. рублей или 105% к уровню предыдущего года;  2022 год – 1763,0 млн. рублей или 106% к уровню предыдущего года; 2023 год – 1877,5 млн. рублей или 106,5 % к уровню предыдущего года.</w:t>
      </w:r>
    </w:p>
    <w:p w:rsidR="00364640" w:rsidRPr="00A57B15" w:rsidRDefault="00364640" w:rsidP="00364640">
      <w:pPr>
        <w:pStyle w:val="a7"/>
        <w:ind w:firstLine="708"/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9"/>
        <w:gridCol w:w="4943"/>
      </w:tblGrid>
      <w:tr w:rsidR="00364640" w:rsidRPr="00A57B15" w:rsidTr="00922C3B">
        <w:tc>
          <w:tcPr>
            <w:tcW w:w="4820" w:type="dxa"/>
          </w:tcPr>
          <w:p w:rsidR="00364640" w:rsidRPr="00A57B15" w:rsidRDefault="00364640" w:rsidP="00922C3B">
            <w:pPr>
              <w:pStyle w:val="211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A57B15">
              <w:rPr>
                <w:b/>
                <w:szCs w:val="24"/>
              </w:rPr>
              <w:t>Основные проблемы отрасли</w:t>
            </w:r>
          </w:p>
        </w:tc>
        <w:tc>
          <w:tcPr>
            <w:tcW w:w="5103" w:type="dxa"/>
          </w:tcPr>
          <w:p w:rsidR="00364640" w:rsidRPr="00A57B15" w:rsidRDefault="00364640" w:rsidP="00922C3B">
            <w:pPr>
              <w:pStyle w:val="211"/>
              <w:keepNext/>
              <w:widowControl w:val="0"/>
              <w:ind w:firstLine="0"/>
              <w:jc w:val="center"/>
              <w:rPr>
                <w:b/>
                <w:szCs w:val="24"/>
              </w:rPr>
            </w:pPr>
            <w:r w:rsidRPr="00A57B15">
              <w:rPr>
                <w:b/>
                <w:szCs w:val="24"/>
              </w:rPr>
              <w:t>Предполагаемые пути решения</w:t>
            </w:r>
          </w:p>
        </w:tc>
      </w:tr>
      <w:tr w:rsidR="00364640" w:rsidRPr="00A57B15" w:rsidTr="00922C3B">
        <w:tc>
          <w:tcPr>
            <w:tcW w:w="4820" w:type="dxa"/>
          </w:tcPr>
          <w:p w:rsidR="00364640" w:rsidRPr="00A57B15" w:rsidRDefault="00364640" w:rsidP="00922C3B">
            <w:pPr>
              <w:pStyle w:val="211"/>
              <w:widowControl w:val="0"/>
              <w:ind w:firstLine="0"/>
              <w:rPr>
                <w:szCs w:val="24"/>
              </w:rPr>
            </w:pPr>
            <w:r w:rsidRPr="00A57B15">
              <w:rPr>
                <w:szCs w:val="24"/>
              </w:rPr>
              <w:t>Ка</w:t>
            </w:r>
            <w:r>
              <w:rPr>
                <w:szCs w:val="24"/>
              </w:rPr>
              <w:t>дровый дефицит квалифицированных</w:t>
            </w:r>
            <w:r w:rsidRPr="00A57B15">
              <w:rPr>
                <w:szCs w:val="24"/>
              </w:rPr>
              <w:t xml:space="preserve"> кадров массовых профессий, таких как продавец продовольственных товаров, продавец непродовольственных товаров, контролер-кассир, повар, кондитер, официант, закройщик и другие. </w:t>
            </w:r>
          </w:p>
          <w:p w:rsidR="00364640" w:rsidRPr="00A57B15" w:rsidRDefault="00364640" w:rsidP="00922C3B">
            <w:pPr>
              <w:pStyle w:val="ConsPlusNormal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7B15">
              <w:rPr>
                <w:rFonts w:ascii="Times New Roman" w:hAnsi="Times New Roman" w:cs="Times New Roman"/>
                <w:sz w:val="24"/>
                <w:szCs w:val="24"/>
              </w:rPr>
              <w:t>Отсутствие системы подготовки квалифицированных кадров для предприятий службы быта.</w:t>
            </w:r>
            <w:proofErr w:type="gramEnd"/>
          </w:p>
          <w:p w:rsidR="00364640" w:rsidRPr="00A57B15" w:rsidRDefault="00364640" w:rsidP="00922C3B">
            <w:pPr>
              <w:pStyle w:val="211"/>
              <w:widowControl w:val="0"/>
              <w:ind w:firstLine="0"/>
              <w:rPr>
                <w:szCs w:val="24"/>
              </w:rPr>
            </w:pPr>
          </w:p>
        </w:tc>
        <w:tc>
          <w:tcPr>
            <w:tcW w:w="5103" w:type="dxa"/>
          </w:tcPr>
          <w:p w:rsidR="00364640" w:rsidRPr="00A57B15" w:rsidRDefault="00364640" w:rsidP="00922C3B">
            <w:pPr>
              <w:pStyle w:val="211"/>
              <w:widowControl w:val="0"/>
              <w:ind w:firstLine="0"/>
              <w:rPr>
                <w:sz w:val="22"/>
                <w:szCs w:val="22"/>
              </w:rPr>
            </w:pPr>
            <w:r w:rsidRPr="00A57B15">
              <w:rPr>
                <w:szCs w:val="24"/>
              </w:rPr>
              <w:t xml:space="preserve">     Организация обучения (переобучения) востребованным профессиям на базе учреждений среднего профессионального образования Ленинградской области, проведение работы по профессиональной ориентации старшеклассников с учетом потребностей рынка труда.</w:t>
            </w:r>
            <w:r w:rsidRPr="00A57B15">
              <w:rPr>
                <w:sz w:val="22"/>
                <w:szCs w:val="22"/>
              </w:rPr>
              <w:t xml:space="preserve"> </w:t>
            </w:r>
          </w:p>
          <w:p w:rsidR="00364640" w:rsidRPr="00A57B15" w:rsidRDefault="00364640" w:rsidP="00922C3B">
            <w:pPr>
              <w:pStyle w:val="211"/>
              <w:widowControl w:val="0"/>
              <w:ind w:firstLine="0"/>
              <w:rPr>
                <w:szCs w:val="24"/>
              </w:rPr>
            </w:pPr>
            <w:r w:rsidRPr="00A57B15">
              <w:rPr>
                <w:szCs w:val="24"/>
              </w:rPr>
              <w:t xml:space="preserve">     Развитие кадрового потенциала организаций потребительского рынка и сферы услуг.</w:t>
            </w:r>
          </w:p>
        </w:tc>
      </w:tr>
      <w:tr w:rsidR="00364640" w:rsidRPr="00A57B15" w:rsidTr="00922C3B">
        <w:tc>
          <w:tcPr>
            <w:tcW w:w="4820" w:type="dxa"/>
          </w:tcPr>
          <w:p w:rsidR="00364640" w:rsidRPr="00A57B15" w:rsidRDefault="00364640" w:rsidP="00922C3B">
            <w:pPr>
              <w:pStyle w:val="211"/>
              <w:widowControl w:val="0"/>
              <w:ind w:firstLine="0"/>
              <w:rPr>
                <w:szCs w:val="24"/>
              </w:rPr>
            </w:pPr>
            <w:r w:rsidRPr="00A57B15">
              <w:rPr>
                <w:szCs w:val="24"/>
              </w:rPr>
              <w:t xml:space="preserve">Ограниченная возможность получения производственных площадей, высокие затраты на содержание  помещений. </w:t>
            </w:r>
          </w:p>
        </w:tc>
        <w:tc>
          <w:tcPr>
            <w:tcW w:w="5103" w:type="dxa"/>
          </w:tcPr>
          <w:p w:rsidR="00364640" w:rsidRPr="00A57B15" w:rsidRDefault="00364640" w:rsidP="00922C3B">
            <w:pPr>
              <w:pStyle w:val="211"/>
              <w:widowControl w:val="0"/>
              <w:ind w:firstLine="0"/>
              <w:rPr>
                <w:szCs w:val="24"/>
              </w:rPr>
            </w:pPr>
            <w:r w:rsidRPr="00A57B15">
              <w:rPr>
                <w:szCs w:val="24"/>
              </w:rPr>
              <w:t xml:space="preserve">    Муниципальная поддержка предприятиям, оказывающим социально-значимые услуги (услуги ремонтно-восстановительного характера – ремонт одежды, обуви, мебели, бытовой техники), путем снижения или освобождения от платы за аренду помещений,  земли.      </w:t>
            </w:r>
          </w:p>
        </w:tc>
      </w:tr>
      <w:tr w:rsidR="00364640" w:rsidRPr="00A57B15" w:rsidTr="00922C3B">
        <w:tc>
          <w:tcPr>
            <w:tcW w:w="4820" w:type="dxa"/>
          </w:tcPr>
          <w:p w:rsidR="00364640" w:rsidRPr="00A57B15" w:rsidRDefault="00364640" w:rsidP="00922C3B">
            <w:pPr>
              <w:pStyle w:val="211"/>
              <w:widowControl w:val="0"/>
              <w:ind w:firstLine="0"/>
              <w:rPr>
                <w:szCs w:val="28"/>
              </w:rPr>
            </w:pPr>
            <w:r w:rsidRPr="00A57B15">
              <w:rPr>
                <w:szCs w:val="28"/>
              </w:rPr>
              <w:t xml:space="preserve">   Отсутствие полномочий у органов местного самоуправления при реализации Закона о торговле по ведению торгового реестра и добровольный порядок представления сведений хозяйствующими субъектами в торговый реестр. </w:t>
            </w:r>
          </w:p>
          <w:p w:rsidR="00364640" w:rsidRPr="00A57B15" w:rsidRDefault="00364640" w:rsidP="00922C3B">
            <w:pPr>
              <w:pStyle w:val="211"/>
              <w:widowControl w:val="0"/>
              <w:ind w:firstLine="0"/>
              <w:rPr>
                <w:szCs w:val="24"/>
              </w:rPr>
            </w:pPr>
            <w:r w:rsidRPr="00A57B15">
              <w:t xml:space="preserve">   Несовершенство статистического учета и отсутствие законодательной базы для учета вновь открываемых объектов не позволяют в полной мере производить анализ развития сферы потребительского рынка.</w:t>
            </w:r>
          </w:p>
        </w:tc>
        <w:tc>
          <w:tcPr>
            <w:tcW w:w="5103" w:type="dxa"/>
          </w:tcPr>
          <w:p w:rsidR="00364640" w:rsidRPr="00A57B15" w:rsidRDefault="00364640" w:rsidP="00922C3B">
            <w:pPr>
              <w:jc w:val="both"/>
              <w:rPr>
                <w:szCs w:val="24"/>
              </w:rPr>
            </w:pPr>
            <w:r w:rsidRPr="00A57B15">
              <w:rPr>
                <w:sz w:val="24"/>
                <w:szCs w:val="28"/>
              </w:rPr>
              <w:t xml:space="preserve">   В целях эффективной реализации Закона о торговле необходимо внести изменения, закрепляющие полномочия по ведению торгового реестра на территории каждого муниципального образования за соответствующими органами местного самоуправления и обязательный порядок представления сведений хозяйствующими субъектами в муниципальные торговые реестры.</w:t>
            </w:r>
          </w:p>
        </w:tc>
      </w:tr>
    </w:tbl>
    <w:p w:rsidR="00364640" w:rsidRPr="00A57B15" w:rsidRDefault="00364640" w:rsidP="00364640">
      <w:pPr>
        <w:jc w:val="both"/>
        <w:rPr>
          <w:snapToGrid w:val="0"/>
          <w:sz w:val="24"/>
          <w:szCs w:val="24"/>
        </w:rPr>
      </w:pPr>
    </w:p>
    <w:p w:rsidR="00364640" w:rsidRPr="00A57B15" w:rsidRDefault="00364640" w:rsidP="00991104">
      <w:pPr>
        <w:pStyle w:val="2"/>
        <w:rPr>
          <w:snapToGrid w:val="0"/>
        </w:rPr>
      </w:pPr>
      <w:bookmarkStart w:id="37" w:name="_Toc55460372"/>
      <w:r>
        <w:rPr>
          <w:snapToGrid w:val="0"/>
        </w:rPr>
        <w:t>5.6</w:t>
      </w:r>
      <w:r w:rsidRPr="00A57B15">
        <w:rPr>
          <w:snapToGrid w:val="0"/>
        </w:rPr>
        <w:t>. Малое и среднее предпринимательство</w:t>
      </w:r>
      <w:bookmarkEnd w:id="37"/>
    </w:p>
    <w:p w:rsidR="00364640" w:rsidRPr="00A57B15" w:rsidRDefault="00364640" w:rsidP="00364640">
      <w:pPr>
        <w:pStyle w:val="aff3"/>
        <w:jc w:val="both"/>
        <w:rPr>
          <w:b/>
          <w:snapToGrid w:val="0"/>
        </w:rPr>
      </w:pPr>
    </w:p>
    <w:p w:rsidR="00364640" w:rsidRPr="00A57B15" w:rsidRDefault="00364640" w:rsidP="00364640">
      <w:pPr>
        <w:pStyle w:val="aff3"/>
        <w:jc w:val="both"/>
        <w:rPr>
          <w:b/>
          <w:snapToGrid w:val="0"/>
        </w:rPr>
      </w:pPr>
      <w:r w:rsidRPr="00A57B15">
        <w:rPr>
          <w:b/>
          <w:snapToGrid w:val="0"/>
        </w:rPr>
        <w:t>Ожидаемые итоги 2020 года.</w:t>
      </w:r>
    </w:p>
    <w:p w:rsidR="00364640" w:rsidRPr="00A57B15" w:rsidRDefault="00364640" w:rsidP="00364640">
      <w:pPr>
        <w:pStyle w:val="aff3"/>
        <w:ind w:left="0" w:firstLine="709"/>
        <w:jc w:val="both"/>
        <w:rPr>
          <w:snapToGrid w:val="0"/>
        </w:rPr>
      </w:pPr>
      <w:proofErr w:type="gramStart"/>
      <w:r w:rsidRPr="00A57B15">
        <w:rPr>
          <w:snapToGrid w:val="0"/>
        </w:rPr>
        <w:t>На конец</w:t>
      </w:r>
      <w:proofErr w:type="gramEnd"/>
      <w:r w:rsidRPr="00A57B15">
        <w:rPr>
          <w:snapToGrid w:val="0"/>
        </w:rPr>
        <w:t xml:space="preserve"> 2020 года ожидается сохранение количества малых и средних предприятий, включая микропредприятия, на уровне 2019 года, что составит не менее 715 единиц.</w:t>
      </w:r>
    </w:p>
    <w:p w:rsidR="00364640" w:rsidRPr="00A57B15" w:rsidRDefault="00364640" w:rsidP="00364640">
      <w:pPr>
        <w:pStyle w:val="aff3"/>
        <w:ind w:left="0" w:firstLine="709"/>
        <w:jc w:val="both"/>
        <w:rPr>
          <w:snapToGrid w:val="0"/>
        </w:rPr>
      </w:pPr>
      <w:r w:rsidRPr="00A57B15">
        <w:rPr>
          <w:snapToGrid w:val="0"/>
        </w:rPr>
        <w:t>Среднесписочная численность работников на предприятиях малого и среднего предпринимательства, включая микропредприятия, снизится незначительно и составит 99,1 % (порядка 2300 человек) от уровня аналогичного показателя 2019 года.</w:t>
      </w:r>
    </w:p>
    <w:p w:rsidR="00364640" w:rsidRPr="00A57B15" w:rsidRDefault="00364640" w:rsidP="00364640">
      <w:pPr>
        <w:pStyle w:val="aff3"/>
        <w:ind w:left="0" w:firstLine="709"/>
        <w:jc w:val="both"/>
        <w:rPr>
          <w:snapToGrid w:val="0"/>
        </w:rPr>
      </w:pPr>
      <w:r w:rsidRPr="00A57B15">
        <w:rPr>
          <w:snapToGrid w:val="0"/>
        </w:rPr>
        <w:t>Обороты малых и средних предприятий, включая микропредприятия, к концу 2020 года увеличатся не менее чем на 3 % и составят свыше 9711,1 млн. рублей.</w:t>
      </w:r>
    </w:p>
    <w:p w:rsidR="00364640" w:rsidRPr="00A57B15" w:rsidRDefault="00364640" w:rsidP="00364640">
      <w:pPr>
        <w:pStyle w:val="21"/>
        <w:keepNext/>
        <w:spacing w:after="0" w:line="240" w:lineRule="auto"/>
        <w:ind w:left="0" w:firstLine="708"/>
        <w:rPr>
          <w:b/>
          <w:bCs/>
          <w:sz w:val="24"/>
          <w:szCs w:val="24"/>
        </w:rPr>
      </w:pPr>
    </w:p>
    <w:p w:rsidR="00364640" w:rsidRPr="00A57B15" w:rsidRDefault="00364640" w:rsidP="00364640">
      <w:pPr>
        <w:pStyle w:val="21"/>
        <w:keepNext/>
        <w:spacing w:after="0" w:line="240" w:lineRule="auto"/>
        <w:ind w:left="0" w:firstLine="708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Прогноз на 2021-2023 годы.</w:t>
      </w:r>
    </w:p>
    <w:p w:rsidR="00364640" w:rsidRPr="00A57B15" w:rsidRDefault="00364640" w:rsidP="00364640">
      <w:pPr>
        <w:pStyle w:val="aff3"/>
        <w:ind w:left="0" w:firstLine="709"/>
        <w:jc w:val="both"/>
        <w:rPr>
          <w:snapToGrid w:val="0"/>
        </w:rPr>
      </w:pPr>
      <w:r w:rsidRPr="00A57B15">
        <w:rPr>
          <w:snapToGrid w:val="0"/>
        </w:rPr>
        <w:t>К концу 2023 года ожидается увеличение количества малых и средних предприятий, включая микропредприятия, до 729 единиц, что составит 102 % к уровню 2019 года.</w:t>
      </w:r>
    </w:p>
    <w:p w:rsidR="00364640" w:rsidRPr="00A57B15" w:rsidRDefault="00364640" w:rsidP="00364640">
      <w:pPr>
        <w:pStyle w:val="aff3"/>
        <w:ind w:left="0" w:firstLine="709"/>
        <w:jc w:val="both"/>
        <w:rPr>
          <w:snapToGrid w:val="0"/>
        </w:rPr>
      </w:pPr>
      <w:r w:rsidRPr="00A57B15">
        <w:rPr>
          <w:snapToGrid w:val="0"/>
        </w:rPr>
        <w:t>Среднесписочная численность работников на предприятиях малого и среднего предпринимательства, включая микропредприятия, увеличится на 3,1 % к уровню 2019 года и составит порядка 2393 человек.</w:t>
      </w:r>
    </w:p>
    <w:p w:rsidR="00364640" w:rsidRPr="00A57B15" w:rsidRDefault="00364640" w:rsidP="00364640">
      <w:pPr>
        <w:pStyle w:val="aff3"/>
        <w:ind w:left="0" w:firstLine="709"/>
        <w:jc w:val="both"/>
        <w:rPr>
          <w:snapToGrid w:val="0"/>
        </w:rPr>
      </w:pPr>
      <w:r w:rsidRPr="00A57B15">
        <w:rPr>
          <w:snapToGrid w:val="0"/>
        </w:rPr>
        <w:lastRenderedPageBreak/>
        <w:t>Обороты на данных предприятиях составят не менее 10611,6 млн. рублей, что выше уровня 2019 года на 12,6 %.</w:t>
      </w:r>
    </w:p>
    <w:p w:rsidR="00364640" w:rsidRPr="00A57B15" w:rsidRDefault="00364640" w:rsidP="00991104">
      <w:pPr>
        <w:pStyle w:val="3"/>
      </w:pPr>
      <w:bookmarkStart w:id="38" w:name="_Toc299458158"/>
    </w:p>
    <w:p w:rsidR="00364640" w:rsidRPr="00A57B15" w:rsidRDefault="00364640" w:rsidP="00364640"/>
    <w:p w:rsidR="00364640" w:rsidRPr="00A57B15" w:rsidRDefault="00364640" w:rsidP="00991104">
      <w:pPr>
        <w:pStyle w:val="3"/>
      </w:pPr>
      <w:bookmarkStart w:id="39" w:name="_Toc55460373"/>
      <w:r w:rsidRPr="00A57B15">
        <w:t>6. Развитие социальной сферы</w:t>
      </w:r>
      <w:bookmarkStart w:id="40" w:name="_GoBack"/>
      <w:bookmarkEnd w:id="38"/>
      <w:bookmarkEnd w:id="39"/>
      <w:bookmarkEnd w:id="40"/>
    </w:p>
    <w:p w:rsidR="00364640" w:rsidRPr="00A57B15" w:rsidRDefault="00364640" w:rsidP="00991104">
      <w:pPr>
        <w:pStyle w:val="2"/>
      </w:pPr>
      <w:bookmarkStart w:id="41" w:name="_Toc520986701"/>
    </w:p>
    <w:p w:rsidR="00364640" w:rsidRPr="00A57B15" w:rsidRDefault="00364640" w:rsidP="00991104">
      <w:pPr>
        <w:pStyle w:val="2"/>
      </w:pPr>
      <w:bookmarkStart w:id="42" w:name="_Toc55460374"/>
      <w:r w:rsidRPr="00A57B15">
        <w:t>6.1. Образование</w:t>
      </w:r>
      <w:bookmarkEnd w:id="41"/>
      <w:bookmarkEnd w:id="42"/>
    </w:p>
    <w:p w:rsidR="00364640" w:rsidRPr="00A57B15" w:rsidRDefault="00364640" w:rsidP="00364640">
      <w:pPr>
        <w:keepNext/>
        <w:jc w:val="center"/>
        <w:rPr>
          <w:sz w:val="24"/>
          <w:szCs w:val="24"/>
        </w:rPr>
      </w:pPr>
    </w:p>
    <w:p w:rsidR="00364640" w:rsidRPr="00A57B15" w:rsidRDefault="00364640" w:rsidP="00364640">
      <w:pPr>
        <w:pStyle w:val="21"/>
        <w:keepNext/>
        <w:spacing w:after="0" w:line="240" w:lineRule="auto"/>
        <w:ind w:left="0" w:firstLine="709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Ожидаемые итоги 2020 года.</w:t>
      </w:r>
    </w:p>
    <w:p w:rsidR="00364640" w:rsidRPr="00A57B15" w:rsidRDefault="00364640" w:rsidP="00364640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A57B15">
        <w:rPr>
          <w:bCs/>
          <w:sz w:val="24"/>
          <w:szCs w:val="24"/>
        </w:rPr>
        <w:t>Главными целями системы образования являются: о</w:t>
      </w:r>
      <w:r w:rsidRPr="00A57B15">
        <w:rPr>
          <w:sz w:val="24"/>
          <w:szCs w:val="24"/>
        </w:rPr>
        <w:t xml:space="preserve">беспечение повышения доступности и качества дошкольного, общего и дополнительного образования детей </w:t>
      </w:r>
      <w:proofErr w:type="gramStart"/>
      <w:r w:rsidRPr="00A57B15">
        <w:rPr>
          <w:sz w:val="24"/>
          <w:szCs w:val="24"/>
        </w:rPr>
        <w:t>в</w:t>
      </w:r>
      <w:proofErr w:type="gramEnd"/>
      <w:r w:rsidRPr="00A57B15">
        <w:rPr>
          <w:sz w:val="24"/>
          <w:szCs w:val="24"/>
        </w:rPr>
        <w:t xml:space="preserve"> </w:t>
      </w:r>
      <w:proofErr w:type="gramStart"/>
      <w:r w:rsidRPr="00A57B15">
        <w:rPr>
          <w:sz w:val="24"/>
          <w:szCs w:val="24"/>
        </w:rPr>
        <w:t>Сосновоборском</w:t>
      </w:r>
      <w:proofErr w:type="gramEnd"/>
      <w:r w:rsidRPr="00A57B15">
        <w:rPr>
          <w:sz w:val="24"/>
          <w:szCs w:val="24"/>
        </w:rPr>
        <w:t xml:space="preserve"> городском округе в соответствии с меняющимися запросами населения и перспективными задачами социально-экономического развития Сосновоборского городского округа. В 2020 году будет продолжена работа по </w:t>
      </w:r>
    </w:p>
    <w:p w:rsidR="00364640" w:rsidRPr="00A57B15" w:rsidRDefault="00364640" w:rsidP="00364640">
      <w:pPr>
        <w:pStyle w:val="21"/>
        <w:spacing w:after="0" w:line="240" w:lineRule="auto"/>
        <w:ind w:left="0" w:firstLine="709"/>
        <w:jc w:val="both"/>
        <w:rPr>
          <w:sz w:val="24"/>
          <w:szCs w:val="24"/>
          <w:u w:val="single"/>
        </w:rPr>
      </w:pPr>
      <w:r w:rsidRPr="00A57B15">
        <w:rPr>
          <w:sz w:val="24"/>
          <w:szCs w:val="24"/>
          <w:u w:val="single"/>
        </w:rPr>
        <w:t>В общем образовании:</w:t>
      </w:r>
    </w:p>
    <w:p w:rsidR="00364640" w:rsidRPr="00A57B15" w:rsidRDefault="00364640" w:rsidP="0036464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-созданию необходимых условий для электронного и дистанционного обучения детей-инвалидов, обучающихся на дому;</w:t>
      </w:r>
    </w:p>
    <w:p w:rsidR="00364640" w:rsidRPr="00A57B15" w:rsidRDefault="00364640" w:rsidP="00364640">
      <w:pPr>
        <w:pStyle w:val="a7"/>
        <w:ind w:firstLine="709"/>
        <w:rPr>
          <w:szCs w:val="24"/>
        </w:rPr>
      </w:pPr>
      <w:r w:rsidRPr="00A57B15">
        <w:rPr>
          <w:szCs w:val="24"/>
        </w:rPr>
        <w:t xml:space="preserve">-организации деятельности образовательных учреждений по подготовке к ГИА; </w:t>
      </w:r>
    </w:p>
    <w:p w:rsidR="00364640" w:rsidRPr="00A57B15" w:rsidRDefault="00364640" w:rsidP="00364640">
      <w:pPr>
        <w:pStyle w:val="a7"/>
        <w:ind w:firstLine="709"/>
        <w:rPr>
          <w:szCs w:val="24"/>
        </w:rPr>
      </w:pPr>
      <w:r w:rsidRPr="00A57B15">
        <w:rPr>
          <w:szCs w:val="24"/>
        </w:rPr>
        <w:t xml:space="preserve">-индивидуальной работе с </w:t>
      </w:r>
      <w:proofErr w:type="gramStart"/>
      <w:r w:rsidRPr="00A57B15">
        <w:rPr>
          <w:szCs w:val="24"/>
        </w:rPr>
        <w:t>обучающимися</w:t>
      </w:r>
      <w:proofErr w:type="gramEnd"/>
      <w:r w:rsidRPr="00A57B15">
        <w:rPr>
          <w:szCs w:val="24"/>
        </w:rPr>
        <w:t xml:space="preserve"> с учетом их особенностей.</w:t>
      </w:r>
    </w:p>
    <w:p w:rsidR="00364640" w:rsidRPr="00A57B15" w:rsidRDefault="00364640" w:rsidP="00364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B15">
        <w:rPr>
          <w:rFonts w:ascii="Times New Roman" w:hAnsi="Times New Roman" w:cs="Times New Roman"/>
          <w:sz w:val="24"/>
          <w:szCs w:val="24"/>
        </w:rPr>
        <w:t>В 2020 году осуществляется реализация регионального проекта «Цифровая образовательная среда» в части мероприятий по созданию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путем обновления информационно-коммуникационной инфраструктуры, обеспечивающих освоение обучающимися образовательных программ общего образования с использованием технологий электронного и дистанционного обучения.</w:t>
      </w:r>
      <w:proofErr w:type="gramEnd"/>
    </w:p>
    <w:p w:rsidR="00364640" w:rsidRPr="00A57B15" w:rsidRDefault="00364640" w:rsidP="00364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B15">
        <w:rPr>
          <w:rFonts w:ascii="Times New Roman" w:hAnsi="Times New Roman" w:cs="Times New Roman"/>
          <w:sz w:val="24"/>
          <w:szCs w:val="24"/>
        </w:rPr>
        <w:t>В 2020 году в рамках проекта обновили материально-техническую базу МБОУ «СОШ № 3» и МБОУ «СОШ № 6», в 2022 году планируется обновление материально-технической базы МБОУ «СОШ № 2» и МБОУ «СОШ № 4».</w:t>
      </w:r>
    </w:p>
    <w:p w:rsidR="00364640" w:rsidRPr="00A57B15" w:rsidRDefault="00364640" w:rsidP="00364640">
      <w:pPr>
        <w:pStyle w:val="a7"/>
        <w:ind w:firstLine="709"/>
        <w:rPr>
          <w:szCs w:val="24"/>
        </w:rPr>
      </w:pPr>
      <w:r w:rsidRPr="00A57B15">
        <w:rPr>
          <w:szCs w:val="24"/>
        </w:rPr>
        <w:t xml:space="preserve">Все общеобразовательные организации </w:t>
      </w:r>
      <w:proofErr w:type="gramStart"/>
      <w:r w:rsidRPr="00A57B15">
        <w:rPr>
          <w:szCs w:val="24"/>
        </w:rPr>
        <w:t>имеют высокоскоростной интернет 100 Мбит/сек</w:t>
      </w:r>
      <w:proofErr w:type="gramEnd"/>
      <w:r w:rsidRPr="00A57B15">
        <w:rPr>
          <w:szCs w:val="24"/>
        </w:rPr>
        <w:t>. В 2021 году планируется подключение всех школ к ЕСПД (единой сети передачи данных).</w:t>
      </w:r>
    </w:p>
    <w:p w:rsidR="00364640" w:rsidRPr="00A57B15" w:rsidRDefault="00364640" w:rsidP="00364640">
      <w:pPr>
        <w:pStyle w:val="aff5"/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Продолжается создание необходимых условий для электронного и дистанционного обучения детей-инвалидов, обучающихся на дому, участие МБОУ «СОШ № 6» и МБОУ «СОШ № 7» в проекте «Мобильное электронное образование».</w:t>
      </w:r>
    </w:p>
    <w:p w:rsidR="00364640" w:rsidRPr="00A57B15" w:rsidRDefault="00364640" w:rsidP="00364640">
      <w:pPr>
        <w:ind w:firstLine="700"/>
        <w:jc w:val="both"/>
        <w:rPr>
          <w:sz w:val="24"/>
          <w:szCs w:val="24"/>
          <w:lang w:eastAsia="en-US"/>
        </w:rPr>
      </w:pPr>
      <w:proofErr w:type="gramStart"/>
      <w:r w:rsidRPr="00A57B15">
        <w:rPr>
          <w:sz w:val="24"/>
          <w:szCs w:val="24"/>
          <w:lang w:eastAsia="en-US"/>
        </w:rPr>
        <w:t xml:space="preserve">С 2019 года МБОУ «СОШ № 6» является региональной инновационной площадкой для реализации инновационного проекта «Создание и развитие цифровой образовательной среды на основе платформы «Мобильное электронное образование» для различных категорий учащихся» в рамках региональной инновационной программы «Развитие современной </w:t>
      </w:r>
      <w:proofErr w:type="spellStart"/>
      <w:r w:rsidRPr="00A57B15">
        <w:rPr>
          <w:sz w:val="24"/>
          <w:szCs w:val="24"/>
          <w:lang w:eastAsia="en-US"/>
        </w:rPr>
        <w:t>социокультурной</w:t>
      </w:r>
      <w:proofErr w:type="spellEnd"/>
      <w:r w:rsidRPr="00A57B15">
        <w:rPr>
          <w:sz w:val="24"/>
          <w:szCs w:val="24"/>
          <w:lang w:eastAsia="en-US"/>
        </w:rPr>
        <w:t xml:space="preserve"> информационно-образовательной среды Ленинградской области на основе внедрения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обучения».</w:t>
      </w:r>
      <w:proofErr w:type="gramEnd"/>
    </w:p>
    <w:p w:rsidR="00364640" w:rsidRPr="00A57B15" w:rsidRDefault="00364640" w:rsidP="00364640">
      <w:pPr>
        <w:shd w:val="clear" w:color="auto" w:fill="FFFFFF"/>
        <w:ind w:firstLine="708"/>
        <w:jc w:val="both"/>
        <w:rPr>
          <w:sz w:val="24"/>
          <w:szCs w:val="24"/>
          <w:lang w:eastAsia="en-US"/>
        </w:rPr>
      </w:pPr>
      <w:r w:rsidRPr="00A57B15">
        <w:rPr>
          <w:sz w:val="24"/>
          <w:szCs w:val="24"/>
          <w:lang w:eastAsia="en-US"/>
        </w:rPr>
        <w:t xml:space="preserve">Внедряется государственная информационная система «Современное образование Ленинградской области» (ГИС «СОЛО»). </w:t>
      </w:r>
    </w:p>
    <w:p w:rsidR="00364640" w:rsidRPr="00A57B15" w:rsidRDefault="00364640" w:rsidP="00364640">
      <w:pPr>
        <w:shd w:val="clear" w:color="auto" w:fill="FFFFFF"/>
        <w:ind w:left="300" w:right="301" w:firstLine="360"/>
        <w:rPr>
          <w:sz w:val="24"/>
          <w:szCs w:val="24"/>
          <w:lang w:eastAsia="en-US"/>
        </w:rPr>
      </w:pPr>
      <w:r w:rsidRPr="00A57B15">
        <w:rPr>
          <w:sz w:val="24"/>
          <w:szCs w:val="24"/>
          <w:lang w:eastAsia="en-US"/>
        </w:rPr>
        <w:t>В ГИС «СОЛО» входит:</w:t>
      </w:r>
    </w:p>
    <w:p w:rsidR="00364640" w:rsidRPr="00A57B15" w:rsidRDefault="00364640" w:rsidP="00364640">
      <w:pPr>
        <w:shd w:val="clear" w:color="auto" w:fill="FFFFFF"/>
        <w:ind w:left="660" w:right="301"/>
        <w:jc w:val="both"/>
        <w:rPr>
          <w:sz w:val="24"/>
          <w:szCs w:val="24"/>
        </w:rPr>
      </w:pPr>
      <w:r w:rsidRPr="00A57B15">
        <w:t>-</w:t>
      </w:r>
      <w:r w:rsidRPr="00A57B15">
        <w:rPr>
          <w:sz w:val="24"/>
          <w:szCs w:val="24"/>
        </w:rPr>
        <w:t>подсистема «Региональная база образовательных организаций»;</w:t>
      </w:r>
    </w:p>
    <w:p w:rsidR="00364640" w:rsidRPr="00A57B15" w:rsidRDefault="00364640" w:rsidP="00364640">
      <w:pPr>
        <w:shd w:val="clear" w:color="auto" w:fill="FFFFFF"/>
        <w:ind w:left="660" w:right="301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-подсистема «Единый информационный образовательный портал»;</w:t>
      </w:r>
    </w:p>
    <w:p w:rsidR="00364640" w:rsidRPr="00A57B15" w:rsidRDefault="00364640" w:rsidP="00364640">
      <w:pPr>
        <w:shd w:val="clear" w:color="auto" w:fill="FFFFFF"/>
        <w:ind w:left="660" w:right="301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-подсистема «Электронная школа»;</w:t>
      </w:r>
    </w:p>
    <w:p w:rsidR="00364640" w:rsidRPr="00A57B15" w:rsidRDefault="00364640" w:rsidP="00364640">
      <w:pPr>
        <w:shd w:val="clear" w:color="auto" w:fill="FFFFFF"/>
        <w:ind w:left="660" w:right="301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-подсистема «Электронная запись в 1 класс»;</w:t>
      </w:r>
    </w:p>
    <w:p w:rsidR="00364640" w:rsidRPr="00A57B15" w:rsidRDefault="00364640" w:rsidP="00364640">
      <w:pPr>
        <w:shd w:val="clear" w:color="auto" w:fill="FFFFFF"/>
        <w:ind w:left="660" w:right="301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-подсистема «Электронная запись в школу»;</w:t>
      </w:r>
    </w:p>
    <w:p w:rsidR="00364640" w:rsidRPr="00A57B15" w:rsidRDefault="00364640" w:rsidP="00364640">
      <w:pPr>
        <w:shd w:val="clear" w:color="auto" w:fill="FFFFFF"/>
        <w:ind w:left="660" w:right="301"/>
        <w:jc w:val="both"/>
        <w:rPr>
          <w:sz w:val="24"/>
          <w:szCs w:val="24"/>
        </w:rPr>
      </w:pPr>
      <w:r w:rsidRPr="00A57B15">
        <w:rPr>
          <w:sz w:val="24"/>
          <w:szCs w:val="24"/>
        </w:rPr>
        <w:lastRenderedPageBreak/>
        <w:t>-подсистема интеграции с федеральной государственной информационной системой «Формирование и ведение федерального регистра инвалидов»;</w:t>
      </w:r>
    </w:p>
    <w:p w:rsidR="00364640" w:rsidRPr="00A57B15" w:rsidRDefault="00364640" w:rsidP="00364640">
      <w:pPr>
        <w:shd w:val="clear" w:color="auto" w:fill="FFFFFF"/>
        <w:ind w:left="660" w:right="301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-подсистема «Социальный навигатор»;</w:t>
      </w:r>
    </w:p>
    <w:p w:rsidR="00364640" w:rsidRPr="00A57B15" w:rsidRDefault="00364640" w:rsidP="00364640">
      <w:pPr>
        <w:shd w:val="clear" w:color="auto" w:fill="FFFFFF"/>
        <w:ind w:left="568" w:right="301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-автоматизированная информационная система «Электронный детский сад».</w:t>
      </w:r>
    </w:p>
    <w:p w:rsidR="00364640" w:rsidRPr="00A57B15" w:rsidRDefault="00364640" w:rsidP="00364640">
      <w:pPr>
        <w:keepNext/>
        <w:ind w:firstLine="709"/>
        <w:jc w:val="both"/>
        <w:rPr>
          <w:b/>
          <w:sz w:val="24"/>
          <w:szCs w:val="24"/>
        </w:rPr>
      </w:pPr>
      <w:r w:rsidRPr="00A57B15">
        <w:rPr>
          <w:b/>
          <w:sz w:val="24"/>
          <w:szCs w:val="24"/>
        </w:rPr>
        <w:t>2. В дошкольном образовании:</w:t>
      </w:r>
    </w:p>
    <w:p w:rsidR="00364640" w:rsidRPr="00A57B15" w:rsidRDefault="00364640" w:rsidP="00364640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созданию условий, обеспечивающих доступность качественного дошкольного образования;</w:t>
      </w:r>
    </w:p>
    <w:p w:rsidR="00364640" w:rsidRPr="00A57B15" w:rsidRDefault="00364640" w:rsidP="00364640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активизации работы центров игровой поддержки ребенка (ЦИПР) для детей раннего возраста, не посещающих дошкольные образовательные учреждения Сосновоборского городского округа.</w:t>
      </w:r>
    </w:p>
    <w:p w:rsidR="00364640" w:rsidRDefault="00364640" w:rsidP="00364640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продолжению работы консультационных центров для родителей, обеспечивающих получение детьми дошкольного образования в форме семейного образования.</w:t>
      </w:r>
    </w:p>
    <w:p w:rsidR="00364640" w:rsidRPr="0056343C" w:rsidRDefault="00364640" w:rsidP="00364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43C">
        <w:rPr>
          <w:rFonts w:ascii="Times New Roman" w:hAnsi="Times New Roman" w:cs="Times New Roman"/>
          <w:sz w:val="24"/>
          <w:szCs w:val="24"/>
        </w:rPr>
        <w:t xml:space="preserve">В целях ликвидации очереди в детский сад и обеспечения доступности качественного дошкольного образования для всех детей, проживающих на территории Сосновоборского городского округа, в 2020 году начато строительство нового детского сада с бассейном на 240 мест. </w:t>
      </w:r>
    </w:p>
    <w:p w:rsidR="00364640" w:rsidRPr="00A57B15" w:rsidRDefault="00364640" w:rsidP="00364640">
      <w:pPr>
        <w:shd w:val="clear" w:color="auto" w:fill="FFFFFF"/>
        <w:suppressAutoHyphens/>
        <w:ind w:firstLine="709"/>
        <w:jc w:val="both"/>
        <w:rPr>
          <w:b/>
          <w:sz w:val="24"/>
          <w:szCs w:val="24"/>
        </w:rPr>
      </w:pPr>
      <w:r w:rsidRPr="00A57B15">
        <w:rPr>
          <w:b/>
          <w:sz w:val="24"/>
          <w:szCs w:val="24"/>
        </w:rPr>
        <w:t>3. В дополнительном образовании:</w:t>
      </w:r>
    </w:p>
    <w:p w:rsidR="00364640" w:rsidRPr="00A57B15" w:rsidRDefault="00364640" w:rsidP="00364640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развитию проектной и исследовательской деятельности;</w:t>
      </w:r>
    </w:p>
    <w:p w:rsidR="00364640" w:rsidRPr="00A57B15" w:rsidRDefault="00364640" w:rsidP="00364640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развитию технического творчества и естественнонаучного направления;</w:t>
      </w:r>
    </w:p>
    <w:p w:rsidR="00364640" w:rsidRPr="00A57B15" w:rsidRDefault="00364640" w:rsidP="00364640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дальнейшему развитию центра патриотического воспитания;</w:t>
      </w:r>
    </w:p>
    <w:p w:rsidR="00364640" w:rsidRPr="00A57B15" w:rsidRDefault="00364640" w:rsidP="00364640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приобщению к массовым спортивным мероприятиям, сдача норм ГТО;</w:t>
      </w:r>
    </w:p>
    <w:p w:rsidR="00364640" w:rsidRPr="00A57B15" w:rsidRDefault="00364640" w:rsidP="00364640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расширению спектра платных услуг;</w:t>
      </w:r>
    </w:p>
    <w:p w:rsidR="00364640" w:rsidRPr="00A57B15" w:rsidRDefault="00364640" w:rsidP="00364640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дальнейшему развитию муниципального опорного центра дополнительного образования;</w:t>
      </w:r>
    </w:p>
    <w:p w:rsidR="00364640" w:rsidRPr="00A57B15" w:rsidRDefault="00364640" w:rsidP="00364640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продолжению внедрения персонифицированного финансирования в рамках регионального проекта «Успех каждого ребенка».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В 2020 году в рамках реализации мероприятий по укреплению материально-технической базы, обеспечению содержания зданий и сооружений, обустройству прилегающих территорий муниципальных образовательных организаций Сосновоборского городского округа будут проведены работы по: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замене автоматической пожарной сигнализации в пяти образовательных организациях - МБОУ «СОШ №7», МБДОУ «Детский сад № 8», МБДОУ «Детский сад № 18», МБОУ ДО «ДЮСШ», МБОУ ДО «ДДТ»;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- ремонту </w:t>
      </w:r>
      <w:proofErr w:type="spellStart"/>
      <w:r w:rsidRPr="00A57B15">
        <w:rPr>
          <w:sz w:val="24"/>
          <w:szCs w:val="24"/>
        </w:rPr>
        <w:t>отмостки</w:t>
      </w:r>
      <w:proofErr w:type="spellEnd"/>
      <w:r w:rsidRPr="00A57B15">
        <w:rPr>
          <w:sz w:val="24"/>
          <w:szCs w:val="24"/>
        </w:rPr>
        <w:t xml:space="preserve"> здания, асфальтового покрытия и крылец в семи образовательных организациях - МБОУ «СОШ №1», МБДОУ «Центр развития ребенка № 2», МБДОУ «Детский сад № 5», МБДОУ «Детский сад № 11», МБДОУ «Детский сад № 9», МБДОУ «Детский сад № 12», МБДОУ «Центр развития ребенка № 19»;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капитальному ремонту спортивной площадки МБОУ «СОШ №2»;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благоустройству и улучшению эстетического состояния внутреннего двора школы МБОУ «СОШ №3»;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ремонту холла центрального входа МБОУ «Гимназия №5»;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ремонту спортивного зала МБОУ «СОШ №6»;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ремонту и замене теневых навесов в четырех дошкольных образовательных организациях - МБДОУ «Детский сад № 1», МБДОУ «Детский сад № 12», МБДОУ «Центр развития ребенка № 15», МБДОУ «Детский сад № 18»;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замене ограждения в МБДОУ «Детский сад № 1» и МБДОУ ДО «ЦРТ»;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ремонту и оснащению новой группы в МБДОУ «Детский сад № 5»;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обустройству спортивной площадки МБДОУ «Детский сад № 9»;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устройству уличного освещения МБДОУ «Центр развития ребенка № 15»;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ремонту инженерных сетей в подвальных помещениях в пяти дошкольных образовательных организациях - МБДОУ «Детский сад № 4», МБДОУ «Детский сад № 7», МБДОУ «Детский сад № 12», МБДОУ «Детский сад № 18», МБДОУ «Центр развития ребенка № 19»;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lastRenderedPageBreak/>
        <w:t>- замене зенитных фонарей и ремонту приточной вентиляции в залах дзюдо и гимнастики МБОУ ДО «ДЮСШ»;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- благоустройству внутреннего </w:t>
      </w:r>
      <w:proofErr w:type="gramStart"/>
      <w:r w:rsidRPr="00A57B15">
        <w:rPr>
          <w:sz w:val="24"/>
          <w:szCs w:val="24"/>
        </w:rPr>
        <w:t>двора здания Центра патриотического воспитания детей</w:t>
      </w:r>
      <w:proofErr w:type="gramEnd"/>
      <w:r w:rsidRPr="00A57B15">
        <w:rPr>
          <w:sz w:val="24"/>
          <w:szCs w:val="24"/>
        </w:rPr>
        <w:t xml:space="preserve"> и подростков Сосновоборского городского округа оборудованным плацем МБОУ ДО «ДДТ»;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ремонту помещений во всех образовательных организациях.</w:t>
      </w:r>
    </w:p>
    <w:p w:rsidR="00364640" w:rsidRPr="000E6F96" w:rsidRDefault="00364640" w:rsidP="00364640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E1052A">
        <w:rPr>
          <w:sz w:val="24"/>
          <w:szCs w:val="24"/>
        </w:rPr>
        <w:t>В рамках государственной программы Ленинградской области «Современное образование Ленинградской области» в четвертом квартале 2020 года начаты мероприятия по проведению капитального ремонта здания МБОУ «СОШ № 4 имени Героя Советского Союза В.К. Булыгина». Сметная стоимость капитального ремонта – 196 475,75 тыс</w:t>
      </w:r>
      <w:proofErr w:type="gramStart"/>
      <w:r w:rsidRPr="00E1052A">
        <w:rPr>
          <w:sz w:val="24"/>
          <w:szCs w:val="24"/>
        </w:rPr>
        <w:t>.р</w:t>
      </w:r>
      <w:proofErr w:type="gramEnd"/>
      <w:r w:rsidRPr="00E1052A">
        <w:rPr>
          <w:sz w:val="24"/>
          <w:szCs w:val="24"/>
        </w:rPr>
        <w:t>уб. Субсидия на реновацию в 2020 году составит 68 250 000,00 тыс.руб. (средства областного и местного бюджетов). Проведение капитального ремонта рассчитано на 2020-2021 год.</w:t>
      </w:r>
    </w:p>
    <w:p w:rsidR="00364640" w:rsidRPr="00A57B15" w:rsidRDefault="00364640" w:rsidP="00364640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A57B15">
        <w:rPr>
          <w:sz w:val="24"/>
          <w:szCs w:val="24"/>
        </w:rPr>
        <w:t>В соответствии расчетом объема финансовых средств, полученных за счет оптимизационных мероприятий, направленный на повышение заработной платы педагогическ</w:t>
      </w:r>
      <w:r>
        <w:rPr>
          <w:sz w:val="24"/>
          <w:szCs w:val="24"/>
        </w:rPr>
        <w:t>их работников в соответствии с У</w:t>
      </w:r>
      <w:r w:rsidRPr="00A57B15">
        <w:rPr>
          <w:sz w:val="24"/>
          <w:szCs w:val="24"/>
        </w:rPr>
        <w:t>казами Президента Российской Федерации от 07 мая 2012г. № 597 «О мероприятиях по реализации государственной социальной политики», от 01 июня 2012г. № 761 «О национальной стратегии действий в интересах детей на 2012-2017 годы» и от 28 декабря 2012г. № 1688 «О некоторых</w:t>
      </w:r>
      <w:proofErr w:type="gramEnd"/>
      <w:r w:rsidRPr="00A57B15">
        <w:rPr>
          <w:sz w:val="24"/>
          <w:szCs w:val="24"/>
        </w:rPr>
        <w:t xml:space="preserve"> </w:t>
      </w:r>
      <w:proofErr w:type="gramStart"/>
      <w:r w:rsidRPr="00A57B15">
        <w:rPr>
          <w:sz w:val="24"/>
          <w:szCs w:val="24"/>
        </w:rPr>
        <w:t>мерах по реализации государственной политики в сфере защиты детей-сирот, оставшихся без попечения родителей» средняя заработная плата педагогических работников общеобразовательных учреждений должна быть доведена до уровня 111,8 % от среднемесячного дохода от трудовой деятельности в Ленинградской области.</w:t>
      </w:r>
      <w:proofErr w:type="gramEnd"/>
      <w:r w:rsidRPr="00A57B15">
        <w:rPr>
          <w:sz w:val="24"/>
          <w:szCs w:val="24"/>
        </w:rPr>
        <w:t xml:space="preserve"> Средняя заработная плата педагогических работников дошкольных образовательных учреждений – до уровня 104,3% от средней заработной платы работников общеобразовательных учреждений; педагогических работников учреждений дополнительного образования – до уровня 105,3 % от средней заработной платы учителей общеобразовательных учреждений.</w:t>
      </w:r>
    </w:p>
    <w:p w:rsidR="00364640" w:rsidRPr="00A57B15" w:rsidRDefault="00364640" w:rsidP="00364640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В целях привлечения выпускников учебных заведений в образовательные учреждения города в 2020 году на муниципальном уровне сохранится выплата разового пособия молодым специалистам, приступившим к работе в образовательных учреждениях в год окончания учебного заведения до 1 сентября. Выплата частичной компенсации за съемное жилье в размере 7 тысяч рублей в месяц 34 педагогическим работникам.</w:t>
      </w:r>
    </w:p>
    <w:p w:rsidR="00364640" w:rsidRDefault="00364640" w:rsidP="00364640">
      <w:pPr>
        <w:pStyle w:val="21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</w:p>
    <w:p w:rsidR="00364640" w:rsidRPr="00A57B15" w:rsidRDefault="00364640" w:rsidP="00364640">
      <w:pPr>
        <w:pStyle w:val="21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Прогноз на 2021-2023 годы.</w:t>
      </w:r>
    </w:p>
    <w:p w:rsidR="00364640" w:rsidRPr="00A57B15" w:rsidRDefault="00364640" w:rsidP="00364640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На прогнозируемый период определены основные цели деятельности муниципальной системы образования:</w:t>
      </w:r>
    </w:p>
    <w:p w:rsidR="00364640" w:rsidRPr="00A57B15" w:rsidRDefault="00364640" w:rsidP="00364640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A57B15">
        <w:rPr>
          <w:sz w:val="24"/>
          <w:szCs w:val="24"/>
        </w:rPr>
        <w:t>1) обеспечение доступности, повышение эффективности и качества дошкольного образования; создание дополнительных мест для детей дошкольного возраста; обеспечение доступности качественного образования и успешную социализацию детей с ограниченными возможностями здоровья и детей инвалидов;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дому;</w:t>
      </w:r>
      <w:proofErr w:type="gramEnd"/>
    </w:p>
    <w:p w:rsidR="00364640" w:rsidRPr="00A57B15" w:rsidRDefault="00364640" w:rsidP="00364640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A57B15">
        <w:rPr>
          <w:sz w:val="24"/>
          <w:szCs w:val="24"/>
        </w:rPr>
        <w:t xml:space="preserve">2) расширение доступности качественного общего образования детей, соответствующего современным требованиям; обновление содержания общего образования детей в соответствии с ФГОС; </w:t>
      </w:r>
      <w:r w:rsidRPr="00A57B15">
        <w:rPr>
          <w:sz w:val="24"/>
          <w:szCs w:val="24"/>
          <w:shd w:val="clear" w:color="auto" w:fill="FFFFFF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процесс;</w:t>
      </w:r>
      <w:proofErr w:type="gramEnd"/>
    </w:p>
    <w:p w:rsidR="00364640" w:rsidRPr="00A57B15" w:rsidRDefault="00364640" w:rsidP="00364640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3) </w:t>
      </w:r>
      <w:r w:rsidRPr="00A57B15">
        <w:rPr>
          <w:sz w:val="24"/>
          <w:szCs w:val="24"/>
          <w:shd w:val="clear" w:color="auto" w:fill="FFFFFF"/>
        </w:rPr>
        <w:t xml:space="preserve"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 </w:t>
      </w:r>
      <w:r w:rsidRPr="00A57B15">
        <w:rPr>
          <w:sz w:val="24"/>
          <w:szCs w:val="24"/>
        </w:rPr>
        <w:t>создание условий для формирования здорового образа жизни;</w:t>
      </w:r>
    </w:p>
    <w:p w:rsidR="00364640" w:rsidRPr="00A57B15" w:rsidRDefault="00364640" w:rsidP="0036464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4) сохранение охвата дополнительным образованием детей и подростков в возрасте 5-18 лет; профессиональное ориентирование подростков; участие в проекте по ранней </w:t>
      </w:r>
      <w:r w:rsidRPr="00A57B15">
        <w:rPr>
          <w:sz w:val="24"/>
          <w:szCs w:val="24"/>
        </w:rPr>
        <w:lastRenderedPageBreak/>
        <w:t xml:space="preserve">профессиональной ориентации учащихся 6-11-х классов общеобразовательных организаций «Билет в будущее»; участие МБОУДО «ЦРТ» в качестве региональной площадки проведения практических мероприятий проекта «Билет в будущее»; </w:t>
      </w:r>
      <w:proofErr w:type="gramStart"/>
      <w:r w:rsidRPr="00A57B15">
        <w:rPr>
          <w:sz w:val="24"/>
          <w:szCs w:val="24"/>
        </w:rPr>
        <w:t>улучшение условий для детей, требующих особого внимания (одаренные дети, дети из семей с низким социально-экономическим статусом), для их развития, направленного на раскрытие способностей каждого обучающегося, формирование патриотичной, социально-активной личности; дальнейшее развитие спортивно-массовой работы и формирование у подрастающего поколения приоритетного отношения к собственному здоровью как жизненной ценности через интеграцию дополнительного и основного образования;</w:t>
      </w:r>
      <w:proofErr w:type="gramEnd"/>
      <w:r w:rsidRPr="00A57B15">
        <w:rPr>
          <w:sz w:val="24"/>
          <w:szCs w:val="24"/>
        </w:rPr>
        <w:t xml:space="preserve"> оказание муниципальным опорным центром дополнительного образования ресурсной, учебно-методической, организационной, экспертно-консультационной поддержки, а также координация деятельности учреждений дополнительного образования и оказание методической поддержки организациям, осуществляющим обучение в сфере дополнительного образования детей;</w:t>
      </w:r>
    </w:p>
    <w:p w:rsidR="00364640" w:rsidRPr="00A57B15" w:rsidRDefault="00364640" w:rsidP="00364640">
      <w:pPr>
        <w:pStyle w:val="21"/>
        <w:spacing w:after="0" w:line="240" w:lineRule="auto"/>
        <w:ind w:left="0" w:firstLine="709"/>
        <w:jc w:val="both"/>
        <w:rPr>
          <w:sz w:val="24"/>
          <w:szCs w:val="24"/>
          <w:lang w:eastAsia="en-US"/>
        </w:rPr>
      </w:pPr>
      <w:proofErr w:type="gramStart"/>
      <w:r w:rsidRPr="00A57B15">
        <w:rPr>
          <w:sz w:val="24"/>
          <w:szCs w:val="24"/>
        </w:rPr>
        <w:t xml:space="preserve">5) </w:t>
      </w:r>
      <w:r w:rsidRPr="00A57B15">
        <w:rPr>
          <w:sz w:val="24"/>
          <w:szCs w:val="24"/>
          <w:shd w:val="clear" w:color="auto" w:fill="FFFFFF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</w:r>
      <w:r w:rsidRPr="00A57B15">
        <w:rPr>
          <w:sz w:val="24"/>
          <w:szCs w:val="24"/>
        </w:rPr>
        <w:t xml:space="preserve">; </w:t>
      </w:r>
      <w:r w:rsidRPr="00A57B15">
        <w:rPr>
          <w:sz w:val="24"/>
          <w:szCs w:val="24"/>
          <w:lang w:eastAsia="en-US"/>
        </w:rPr>
        <w:t xml:space="preserve">организация электронного и дистанционного обучения детей-инвалидов, обучающихся на дому; </w:t>
      </w:r>
      <w:r w:rsidRPr="00A57B15">
        <w:rPr>
          <w:sz w:val="24"/>
          <w:szCs w:val="24"/>
        </w:rPr>
        <w:t>Планируется подключение обучающихся также к таким федеральным системам как  «Российская электронная школа», платформам электронных информационно-библиотечных центров и других образовательных сред и ресурсов по принципу одного окна и сквозной авторизации пользователей.</w:t>
      </w:r>
      <w:proofErr w:type="gramEnd"/>
    </w:p>
    <w:p w:rsidR="00364640" w:rsidRPr="00A57B15" w:rsidRDefault="00364640" w:rsidP="00364640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6) организация отдыха и оздоровления детей и подростков в каникулярное время, в том числе в выездных лагерях; организация туристических походов;</w:t>
      </w:r>
    </w:p>
    <w:p w:rsidR="00364640" w:rsidRPr="00A57B15" w:rsidRDefault="00364640" w:rsidP="00364640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7) укрепление материально-технической базы образовательных учреждений, приведение в соответствие с современными требованиями и нормами; создание безопасных условий для обучающихся, воспитанников и работников образовательных учреждений; обеспечение и содержание зданий и сооружений образовательных организаций, обустройство прилегающих к ним территорий;</w:t>
      </w:r>
    </w:p>
    <w:p w:rsidR="00364640" w:rsidRPr="00A57B15" w:rsidRDefault="00364640" w:rsidP="003646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B15">
        <w:rPr>
          <w:bCs/>
          <w:sz w:val="24"/>
          <w:szCs w:val="24"/>
        </w:rPr>
        <w:t>8) повышение социального престижа и привлекательности педагогической профессии, уровня квалификации педагогических кадров;</w:t>
      </w:r>
      <w:r w:rsidRPr="00A57B15">
        <w:rPr>
          <w:sz w:val="24"/>
          <w:szCs w:val="24"/>
        </w:rPr>
        <w:t xml:space="preserve"> дальнейшее использование возможностей персонифицированной модели повышения квалификации педагогических работников, как для повышения квалификации самого учителя, так и для обобщения полученного опыта среди педагогов города; </w:t>
      </w:r>
      <w:r w:rsidRPr="00A57B15">
        <w:rPr>
          <w:sz w:val="24"/>
          <w:szCs w:val="24"/>
          <w:shd w:val="clear" w:color="auto" w:fill="FFFFFF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</w:t>
      </w:r>
      <w:r w:rsidRPr="00A57B15">
        <w:rPr>
          <w:sz w:val="24"/>
          <w:szCs w:val="24"/>
        </w:rPr>
        <w:t>.</w:t>
      </w:r>
    </w:p>
    <w:p w:rsidR="00364640" w:rsidRPr="00A57B15" w:rsidRDefault="00364640" w:rsidP="003646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9) участие в реализации национального проекта «Учитель будущего» позволит создать дополнительные стимулы для привлечения молодых и </w:t>
      </w:r>
      <w:proofErr w:type="gramStart"/>
      <w:r w:rsidRPr="00A57B15">
        <w:rPr>
          <w:sz w:val="24"/>
          <w:szCs w:val="24"/>
        </w:rPr>
        <w:t>амбициозных</w:t>
      </w:r>
      <w:proofErr w:type="gramEnd"/>
      <w:r w:rsidRPr="00A57B15">
        <w:rPr>
          <w:sz w:val="24"/>
          <w:szCs w:val="24"/>
        </w:rPr>
        <w:t xml:space="preserve"> специалистов в образовательные организации города и, в конечном итоге, обеспечить повышение качества образования.</w:t>
      </w:r>
    </w:p>
    <w:p w:rsidR="00364640" w:rsidRPr="00A57B15" w:rsidRDefault="00364640" w:rsidP="003646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095"/>
      </w:tblGrid>
      <w:tr w:rsidR="00364640" w:rsidRPr="00A57B15" w:rsidTr="00922C3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40" w:rsidRPr="00A57B15" w:rsidRDefault="00364640" w:rsidP="00922C3B">
            <w:pPr>
              <w:pStyle w:val="a7"/>
              <w:jc w:val="left"/>
              <w:rPr>
                <w:b/>
                <w:szCs w:val="24"/>
              </w:rPr>
            </w:pPr>
            <w:r w:rsidRPr="00A57B15">
              <w:rPr>
                <w:b/>
                <w:szCs w:val="24"/>
              </w:rPr>
              <w:t>Основные проблемы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40" w:rsidRPr="00A57B15" w:rsidRDefault="00364640" w:rsidP="00922C3B">
            <w:pPr>
              <w:pStyle w:val="a7"/>
              <w:jc w:val="left"/>
              <w:rPr>
                <w:b/>
                <w:szCs w:val="24"/>
              </w:rPr>
            </w:pPr>
            <w:r w:rsidRPr="00A57B15">
              <w:rPr>
                <w:b/>
                <w:szCs w:val="24"/>
              </w:rPr>
              <w:t>Предполагаемые пути решения</w:t>
            </w:r>
          </w:p>
        </w:tc>
      </w:tr>
      <w:tr w:rsidR="00364640" w:rsidRPr="00A57B15" w:rsidTr="00922C3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40" w:rsidRPr="00A57B15" w:rsidRDefault="00364640" w:rsidP="00922C3B">
            <w:pPr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1. Нехватка </w:t>
            </w:r>
            <w:proofErr w:type="gramStart"/>
            <w:r w:rsidRPr="00A57B15">
              <w:rPr>
                <w:sz w:val="24"/>
                <w:szCs w:val="24"/>
              </w:rPr>
              <w:t>педагогических</w:t>
            </w:r>
            <w:proofErr w:type="gramEnd"/>
            <w:r w:rsidRPr="00A57B15">
              <w:rPr>
                <w:sz w:val="24"/>
                <w:szCs w:val="24"/>
              </w:rPr>
              <w:t xml:space="preserve"> кадров</w:t>
            </w:r>
          </w:p>
          <w:p w:rsidR="00364640" w:rsidRPr="00A57B15" w:rsidRDefault="00364640" w:rsidP="00922C3B">
            <w:pPr>
              <w:pStyle w:val="a7"/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40" w:rsidRPr="00A57B15" w:rsidRDefault="00364640" w:rsidP="00922C3B">
            <w:pPr>
              <w:pStyle w:val="a7"/>
              <w:jc w:val="left"/>
              <w:rPr>
                <w:szCs w:val="24"/>
              </w:rPr>
            </w:pPr>
            <w:r w:rsidRPr="00A57B15">
              <w:rPr>
                <w:szCs w:val="24"/>
              </w:rPr>
              <w:t>В 2020-2023 г. предусмотрено и планируется:</w:t>
            </w:r>
          </w:p>
          <w:p w:rsidR="00364640" w:rsidRPr="00A57B15" w:rsidRDefault="00364640" w:rsidP="00922C3B">
            <w:pPr>
              <w:pStyle w:val="a7"/>
              <w:jc w:val="left"/>
              <w:rPr>
                <w:szCs w:val="24"/>
              </w:rPr>
            </w:pPr>
            <w:r w:rsidRPr="00A57B15">
              <w:rPr>
                <w:szCs w:val="24"/>
              </w:rPr>
              <w:t xml:space="preserve"> -выплата разового пособия молодым специалистам, прибывающим в образовательные учреждения Сосновоборского городского округа;</w:t>
            </w:r>
          </w:p>
          <w:p w:rsidR="00364640" w:rsidRPr="00A57B15" w:rsidRDefault="00364640" w:rsidP="00922C3B">
            <w:pPr>
              <w:pStyle w:val="a7"/>
              <w:jc w:val="left"/>
              <w:rPr>
                <w:szCs w:val="24"/>
              </w:rPr>
            </w:pPr>
            <w:r w:rsidRPr="00A57B15">
              <w:rPr>
                <w:szCs w:val="24"/>
              </w:rPr>
              <w:t>-выплата компенсации за съёмное жилье педагогическим работникам;</w:t>
            </w:r>
          </w:p>
          <w:p w:rsidR="00364640" w:rsidRPr="00A57B15" w:rsidRDefault="00364640" w:rsidP="00922C3B">
            <w:pPr>
              <w:pStyle w:val="a7"/>
              <w:jc w:val="left"/>
              <w:rPr>
                <w:szCs w:val="24"/>
              </w:rPr>
            </w:pPr>
            <w:r w:rsidRPr="00A57B15">
              <w:rPr>
                <w:szCs w:val="24"/>
              </w:rPr>
              <w:t>-обеспечение временным жильем педагогических работников, в том числе служебным.</w:t>
            </w:r>
          </w:p>
        </w:tc>
      </w:tr>
      <w:tr w:rsidR="00364640" w:rsidRPr="00A57B15" w:rsidTr="00922C3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40" w:rsidRPr="00A57B15" w:rsidRDefault="00364640" w:rsidP="00922C3B">
            <w:pPr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2. Сохранение дефицита мест в дошкольных образовательных организациях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40" w:rsidRPr="00A57B15" w:rsidRDefault="00364640" w:rsidP="00922C3B">
            <w:pPr>
              <w:pStyle w:val="a7"/>
              <w:jc w:val="left"/>
              <w:rPr>
                <w:szCs w:val="24"/>
              </w:rPr>
            </w:pPr>
            <w:r w:rsidRPr="00A57B15">
              <w:rPr>
                <w:szCs w:val="24"/>
              </w:rPr>
              <w:t xml:space="preserve"> В 2022 г. планируется открытие нового дошкольного образовательного учреждения на 240 мест, строительство которого началось в 2020 году.</w:t>
            </w:r>
          </w:p>
        </w:tc>
      </w:tr>
      <w:tr w:rsidR="00364640" w:rsidRPr="00A57B15" w:rsidTr="00922C3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40" w:rsidRPr="00A57B15" w:rsidRDefault="00364640" w:rsidP="00922C3B">
            <w:pPr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3.Неблагоприятные тенденции </w:t>
            </w:r>
            <w:r w:rsidRPr="00A57B15">
              <w:rPr>
                <w:sz w:val="24"/>
                <w:szCs w:val="24"/>
              </w:rPr>
              <w:lastRenderedPageBreak/>
              <w:t>медико-демографических показателей, болезненности и смертности на фоне экологической и социальной нестабильности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40" w:rsidRPr="00A57B15" w:rsidRDefault="00364640" w:rsidP="00922C3B">
            <w:pPr>
              <w:pStyle w:val="a7"/>
              <w:jc w:val="left"/>
              <w:rPr>
                <w:szCs w:val="24"/>
              </w:rPr>
            </w:pPr>
            <w:r w:rsidRPr="00A57B15">
              <w:rPr>
                <w:szCs w:val="24"/>
              </w:rPr>
              <w:lastRenderedPageBreak/>
              <w:t xml:space="preserve">В 2020-2023 г. проводится внедрение рационального </w:t>
            </w:r>
            <w:r w:rsidRPr="00A57B15">
              <w:rPr>
                <w:szCs w:val="24"/>
              </w:rPr>
              <w:lastRenderedPageBreak/>
              <w:t xml:space="preserve">питания, повышение охвата 2-х разовым горячим питанием, совершенствование качества приготовления продукции за счет использования современного технологического оборудования. </w:t>
            </w:r>
          </w:p>
          <w:p w:rsidR="00364640" w:rsidRPr="00A57B15" w:rsidRDefault="00364640" w:rsidP="00922C3B">
            <w:pPr>
              <w:pStyle w:val="a7"/>
              <w:jc w:val="left"/>
              <w:rPr>
                <w:szCs w:val="24"/>
              </w:rPr>
            </w:pPr>
            <w:r w:rsidRPr="00A57B15">
              <w:rPr>
                <w:szCs w:val="24"/>
              </w:rPr>
              <w:t>В 2020 году для увеличения двигательной активности подрастающего поколения предусмотрено обустройство спортивной площадки МБДОУ «Детский сад № 9»; капитальный ремонт спортивной площадки МБОУ «СОШ № 2».</w:t>
            </w:r>
          </w:p>
        </w:tc>
      </w:tr>
      <w:tr w:rsidR="00364640" w:rsidRPr="00A57B15" w:rsidTr="00922C3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40" w:rsidRPr="00A57B15" w:rsidRDefault="00364640" w:rsidP="00922C3B">
            <w:pPr>
              <w:pStyle w:val="a7"/>
              <w:jc w:val="left"/>
              <w:rPr>
                <w:szCs w:val="24"/>
              </w:rPr>
            </w:pPr>
            <w:r w:rsidRPr="00A57B15">
              <w:rPr>
                <w:szCs w:val="24"/>
              </w:rPr>
              <w:lastRenderedPageBreak/>
              <w:t xml:space="preserve">4. Не полное соответствие материально-технической базы муниципальных образовательных организаций современным требованиям оснащенности.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40" w:rsidRPr="00A57B15" w:rsidRDefault="00364640" w:rsidP="00922C3B">
            <w:pPr>
              <w:pStyle w:val="a7"/>
              <w:jc w:val="left"/>
              <w:rPr>
                <w:szCs w:val="24"/>
              </w:rPr>
            </w:pPr>
            <w:r w:rsidRPr="00A57B15">
              <w:rPr>
                <w:szCs w:val="24"/>
              </w:rPr>
              <w:t xml:space="preserve">Проведение текущих и капитальных ремонтов в образовательных организациях в соответствии с требованиями </w:t>
            </w:r>
            <w:proofErr w:type="spellStart"/>
            <w:r w:rsidRPr="00A57B15">
              <w:rPr>
                <w:szCs w:val="24"/>
              </w:rPr>
              <w:t>СанПин</w:t>
            </w:r>
            <w:proofErr w:type="spellEnd"/>
            <w:r w:rsidRPr="00A57B15">
              <w:rPr>
                <w:szCs w:val="24"/>
              </w:rPr>
              <w:t xml:space="preserve"> и </w:t>
            </w:r>
            <w:proofErr w:type="spellStart"/>
            <w:r w:rsidRPr="00A57B15">
              <w:rPr>
                <w:szCs w:val="24"/>
              </w:rPr>
              <w:t>Госпожнадзора</w:t>
            </w:r>
            <w:proofErr w:type="spellEnd"/>
            <w:r w:rsidRPr="00A57B15">
              <w:rPr>
                <w:szCs w:val="24"/>
              </w:rPr>
              <w:t>.</w:t>
            </w:r>
          </w:p>
        </w:tc>
      </w:tr>
      <w:tr w:rsidR="00364640" w:rsidRPr="00A57B15" w:rsidTr="00922C3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40" w:rsidRPr="00A57B15" w:rsidRDefault="00364640" w:rsidP="00922C3B">
            <w:pPr>
              <w:pStyle w:val="a7"/>
              <w:jc w:val="left"/>
              <w:rPr>
                <w:szCs w:val="24"/>
              </w:rPr>
            </w:pPr>
            <w:r w:rsidRPr="00A57B15">
              <w:rPr>
                <w:szCs w:val="24"/>
              </w:rPr>
              <w:t xml:space="preserve">5. Ограждения и освещенность территорий отдельных образовательных организаций не соответствуют требованиям </w:t>
            </w:r>
            <w:proofErr w:type="spellStart"/>
            <w:r w:rsidRPr="00A57B15">
              <w:rPr>
                <w:szCs w:val="24"/>
              </w:rPr>
              <w:t>СанПин</w:t>
            </w:r>
            <w:proofErr w:type="spellEnd"/>
            <w:r w:rsidRPr="00A57B15">
              <w:rPr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40" w:rsidRPr="00A57B15" w:rsidRDefault="00364640" w:rsidP="00922C3B">
            <w:pPr>
              <w:pStyle w:val="21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В 2020 году выполнение работ по замене ограждения МБДОУ «Детский сад № 1», МБОУ ДО «ЦРТ».</w:t>
            </w:r>
          </w:p>
          <w:p w:rsidR="00364640" w:rsidRPr="00A57B15" w:rsidRDefault="00364640" w:rsidP="00922C3B">
            <w:pPr>
              <w:pStyle w:val="21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В 2021 году планируется выполнение работ по замене ограждения МБДОУ «Детский сад № 8».</w:t>
            </w:r>
          </w:p>
        </w:tc>
      </w:tr>
      <w:tr w:rsidR="00364640" w:rsidRPr="00A57B15" w:rsidTr="00922C3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40" w:rsidRPr="00A57B15" w:rsidRDefault="00364640" w:rsidP="00922C3B">
            <w:pPr>
              <w:pStyle w:val="a7"/>
              <w:jc w:val="left"/>
              <w:rPr>
                <w:szCs w:val="24"/>
              </w:rPr>
            </w:pPr>
            <w:r w:rsidRPr="00A57B15">
              <w:rPr>
                <w:szCs w:val="24"/>
              </w:rPr>
              <w:t>6. Отсутствие финансовых ресурсов исполнения требований надзорных органов в области обеспечения безопасности образовательных учреждений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40" w:rsidRPr="00A57B15" w:rsidRDefault="00364640" w:rsidP="00922C3B">
            <w:pPr>
              <w:pStyle w:val="21"/>
              <w:tabs>
                <w:tab w:val="left" w:pos="11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В 2020-2021 </w:t>
            </w:r>
            <w:proofErr w:type="gramStart"/>
            <w:r w:rsidRPr="00A57B15">
              <w:rPr>
                <w:sz w:val="24"/>
                <w:szCs w:val="24"/>
              </w:rPr>
              <w:t>г.г. запланирована</w:t>
            </w:r>
            <w:proofErr w:type="gramEnd"/>
            <w:r w:rsidRPr="00A57B15">
              <w:rPr>
                <w:sz w:val="24"/>
                <w:szCs w:val="24"/>
              </w:rPr>
              <w:t xml:space="preserve"> установка систем контроля и обеспечения доступа (СКУД), систем обеспечения экстренных оперативных служб по единому номеру «112», оснащение металлоискателями.</w:t>
            </w:r>
          </w:p>
        </w:tc>
      </w:tr>
    </w:tbl>
    <w:p w:rsidR="00364640" w:rsidRPr="00A57B15" w:rsidRDefault="00364640" w:rsidP="00364640">
      <w:pPr>
        <w:ind w:firstLine="709"/>
        <w:rPr>
          <w:sz w:val="24"/>
          <w:szCs w:val="24"/>
        </w:rPr>
      </w:pPr>
    </w:p>
    <w:p w:rsidR="00364640" w:rsidRPr="00A57B15" w:rsidRDefault="00364640" w:rsidP="00991104">
      <w:pPr>
        <w:pStyle w:val="2"/>
      </w:pPr>
      <w:bookmarkStart w:id="43" w:name="_Toc16152564"/>
      <w:bookmarkStart w:id="44" w:name="_Toc55460375"/>
      <w:r w:rsidRPr="00A57B15">
        <w:t>6.2. Здравоохранение.</w:t>
      </w:r>
      <w:bookmarkEnd w:id="43"/>
      <w:bookmarkEnd w:id="44"/>
    </w:p>
    <w:p w:rsidR="00364640" w:rsidRPr="00A57B15" w:rsidRDefault="00364640" w:rsidP="00364640">
      <w:pPr>
        <w:pStyle w:val="21"/>
        <w:spacing w:after="0" w:line="276" w:lineRule="auto"/>
        <w:ind w:left="0" w:firstLine="709"/>
        <w:jc w:val="both"/>
        <w:rPr>
          <w:b/>
          <w:bCs/>
          <w:sz w:val="24"/>
          <w:szCs w:val="24"/>
        </w:rPr>
      </w:pPr>
      <w:bookmarkStart w:id="45" w:name="_Toc363648784"/>
      <w:bookmarkStart w:id="46" w:name="_Toc366766215"/>
      <w:bookmarkStart w:id="47" w:name="_Toc369613807"/>
      <w:bookmarkStart w:id="48" w:name="_Toc369696931"/>
      <w:bookmarkStart w:id="49" w:name="_Toc389727800"/>
      <w:bookmarkStart w:id="50" w:name="_Toc270930059"/>
    </w:p>
    <w:p w:rsidR="00364640" w:rsidRPr="00A57B15" w:rsidRDefault="00364640" w:rsidP="00364640">
      <w:pPr>
        <w:pStyle w:val="21"/>
        <w:spacing w:after="0" w:line="276" w:lineRule="auto"/>
        <w:ind w:left="0" w:firstLine="709"/>
        <w:jc w:val="both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Ожидаемые итоги 2020 года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В 2020 году в системе здравоохранения Сосновоборского городского округа охраняется существующая структура, охватывающая все необходимые направления деятельности: лечебно-профилактической, фармакологической, санитарно-эпидемиологической. 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В систему здравоохранения города входят: </w:t>
      </w:r>
      <w:proofErr w:type="gramStart"/>
      <w:r w:rsidRPr="00A57B15">
        <w:rPr>
          <w:sz w:val="24"/>
          <w:szCs w:val="24"/>
        </w:rPr>
        <w:t>ФГБУЗ ЦМСЧ № 38 ФМБА России, санаторий-профилакторий «</w:t>
      </w:r>
      <w:proofErr w:type="spellStart"/>
      <w:r w:rsidRPr="00A57B15">
        <w:rPr>
          <w:sz w:val="24"/>
          <w:szCs w:val="24"/>
        </w:rPr>
        <w:t>Копанское</w:t>
      </w:r>
      <w:proofErr w:type="spellEnd"/>
      <w:r w:rsidRPr="00A57B15">
        <w:rPr>
          <w:sz w:val="24"/>
          <w:szCs w:val="24"/>
        </w:rPr>
        <w:t>» филиала концерна «Росэнергоатом» «ЛАС»; 12 здравпунктов на предприятиях; 14 аптек и 20 аптечных пунктов; 11 частнопрактикующих медицинских учреждений (стоматологические:</w:t>
      </w:r>
      <w:proofErr w:type="gramEnd"/>
      <w:r w:rsidRPr="00A57B15">
        <w:rPr>
          <w:sz w:val="24"/>
          <w:szCs w:val="24"/>
        </w:rPr>
        <w:t xml:space="preserve"> «</w:t>
      </w:r>
      <w:proofErr w:type="spellStart"/>
      <w:r w:rsidRPr="00A57B15">
        <w:rPr>
          <w:sz w:val="24"/>
          <w:szCs w:val="24"/>
        </w:rPr>
        <w:t>Элефант</w:t>
      </w:r>
      <w:proofErr w:type="spellEnd"/>
      <w:r w:rsidRPr="00A57B15">
        <w:rPr>
          <w:sz w:val="24"/>
          <w:szCs w:val="24"/>
        </w:rPr>
        <w:t>», «КЭС «</w:t>
      </w:r>
      <w:proofErr w:type="spellStart"/>
      <w:r w:rsidRPr="00A57B15">
        <w:rPr>
          <w:sz w:val="24"/>
          <w:szCs w:val="24"/>
        </w:rPr>
        <w:t>СБорДент</w:t>
      </w:r>
      <w:proofErr w:type="spellEnd"/>
      <w:r w:rsidRPr="00A57B15">
        <w:rPr>
          <w:sz w:val="24"/>
          <w:szCs w:val="24"/>
        </w:rPr>
        <w:t xml:space="preserve">», «Сонет», медицинские центры: </w:t>
      </w:r>
      <w:proofErr w:type="gramStart"/>
      <w:r w:rsidRPr="00A57B15">
        <w:rPr>
          <w:sz w:val="24"/>
          <w:szCs w:val="24"/>
        </w:rPr>
        <w:t>«Здоровье», «</w:t>
      </w:r>
      <w:proofErr w:type="spellStart"/>
      <w:r w:rsidRPr="00A57B15">
        <w:rPr>
          <w:sz w:val="24"/>
          <w:szCs w:val="24"/>
        </w:rPr>
        <w:t>Медлайн</w:t>
      </w:r>
      <w:proofErr w:type="spellEnd"/>
      <w:r w:rsidRPr="00A57B15">
        <w:rPr>
          <w:sz w:val="24"/>
          <w:szCs w:val="24"/>
        </w:rPr>
        <w:t>» ООО «Положительный фактор», «Панацея», «Меридиан» («Дантист»), «Центр медицинских анализов», «Центр семейной медицины «ТИТАНМЕД», «ПРОФМЕД», «</w:t>
      </w:r>
      <w:proofErr w:type="spellStart"/>
      <w:r w:rsidRPr="00A57B15">
        <w:rPr>
          <w:sz w:val="24"/>
          <w:szCs w:val="24"/>
        </w:rPr>
        <w:t>СБорМед</w:t>
      </w:r>
      <w:proofErr w:type="spellEnd"/>
      <w:r w:rsidRPr="00A57B15">
        <w:rPr>
          <w:sz w:val="24"/>
          <w:szCs w:val="24"/>
        </w:rPr>
        <w:t>»).</w:t>
      </w:r>
      <w:proofErr w:type="gramEnd"/>
      <w:r w:rsidRPr="00A57B15">
        <w:rPr>
          <w:sz w:val="24"/>
          <w:szCs w:val="24"/>
        </w:rPr>
        <w:t xml:space="preserve"> На территории Сосновоборского городского округа система обязательного медицинского страхования (ОМС) представлена 3 страховыми компаниями: АО «СК «</w:t>
      </w:r>
      <w:proofErr w:type="spellStart"/>
      <w:r w:rsidRPr="00A57B15">
        <w:rPr>
          <w:sz w:val="24"/>
          <w:szCs w:val="24"/>
        </w:rPr>
        <w:t>СОГАЗ-Мед</w:t>
      </w:r>
      <w:proofErr w:type="spellEnd"/>
      <w:r w:rsidRPr="00A57B15">
        <w:rPr>
          <w:sz w:val="24"/>
          <w:szCs w:val="24"/>
        </w:rPr>
        <w:t>», ООО «Капитал - МС» и ОАО «ВТБ-МС». Кроме ОМС, медицинские страховые компании предлагают населению города медицинские услуги в рамках добровольного медицинского страхования.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proofErr w:type="gramStart"/>
      <w:r w:rsidRPr="00A57B15">
        <w:rPr>
          <w:sz w:val="24"/>
          <w:szCs w:val="24"/>
        </w:rPr>
        <w:t>В Сосновоборском городском округе в соответствии с Федеральным законом от 18.10.2007 г. № 230-ФЗ «О внесении изменений в отдельные законодательные акты Российской Федерации в связи с совершенствованием разграничения полномочий» и распоряжением Правительства РФ № 1156-р от 21.08.2006 «Об утверждении перечня организаций и перечня территорий, подлежащих обслуживанию ФМБА России» медицинскую помощь населению оказывает федеральное государственное бюджетное учреждение здравоохранения «Центральная медико-санитарная часть №38 Федерального</w:t>
      </w:r>
      <w:proofErr w:type="gramEnd"/>
      <w:r w:rsidRPr="00A57B15">
        <w:rPr>
          <w:sz w:val="24"/>
          <w:szCs w:val="24"/>
        </w:rPr>
        <w:t xml:space="preserve"> медико-биологического агентства России» (далее - ФГБУЗ «ЦМСЧ № 38 ФМБА России»), </w:t>
      </w:r>
      <w:proofErr w:type="gramStart"/>
      <w:r w:rsidRPr="00A57B15">
        <w:rPr>
          <w:sz w:val="24"/>
          <w:szCs w:val="24"/>
        </w:rPr>
        <w:t>финансируемое</w:t>
      </w:r>
      <w:proofErr w:type="gramEnd"/>
      <w:r w:rsidRPr="00A57B15">
        <w:rPr>
          <w:sz w:val="24"/>
          <w:szCs w:val="24"/>
        </w:rPr>
        <w:t xml:space="preserve"> за счет средств федерального бюджета и фонда обязательного </w:t>
      </w:r>
      <w:r w:rsidRPr="00A57B15">
        <w:rPr>
          <w:sz w:val="24"/>
          <w:szCs w:val="24"/>
        </w:rPr>
        <w:lastRenderedPageBreak/>
        <w:t xml:space="preserve">медицинского страхования (ОМС). В соответствие с лицензией ФГБУЗ «ЦМСЧ № 38 ФМБА России» оказывает порядка 100 видов медицинской помощи, имеет право осуществлять деятельность экспертную, фармацевтическую и деятельность, связанную с оборотом наркотических средств и психотропных веществ. </w:t>
      </w:r>
    </w:p>
    <w:p w:rsidR="00364640" w:rsidRPr="00A57B15" w:rsidRDefault="00364640" w:rsidP="0036464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57B15">
        <w:t xml:space="preserve">Реализуется проект «Бережливая поликлиника», который действует во взрослой поликлинике, в перспективе внедрение полного электронного документооборота в ЦМСЧ № 38: электронные медицинские карты, электронные листки нетрудоспособности, электронные рецепты на лекарства. Это позволяет высвободить до тридцати процентов рабочего времени специалистов. </w:t>
      </w:r>
    </w:p>
    <w:p w:rsidR="00364640" w:rsidRPr="00A57B15" w:rsidRDefault="00364640" w:rsidP="0036464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57B15">
        <w:t>В ЦМСЧ № 38 в связи с распространением новой коронавирусной инфекции (COVID-19</w:t>
      </w:r>
      <w:r w:rsidRPr="00A57B15">
        <w:rPr>
          <w:b/>
        </w:rPr>
        <w:t xml:space="preserve">) </w:t>
      </w:r>
      <w:r w:rsidRPr="00A57B15">
        <w:t>осуществлено оснащение</w:t>
      </w:r>
      <w:r w:rsidRPr="00A57B15">
        <w:rPr>
          <w:b/>
        </w:rPr>
        <w:t xml:space="preserve"> </w:t>
      </w:r>
      <w:r w:rsidRPr="00A57B15">
        <w:t>инфекционного отделения. Вирусологическая лаборатория ЦМСЧ № 38 подготовлена и выполняет тесты на COVID-2019. Здание роддома переоборудовано в инфекционное отделение №2 для приема больных новой коронавирусной инфекцией (COVID-19</w:t>
      </w:r>
      <w:r w:rsidRPr="00A57B15">
        <w:rPr>
          <w:b/>
        </w:rPr>
        <w:t>)</w:t>
      </w:r>
      <w:r w:rsidRPr="00A57B15">
        <w:t xml:space="preserve">. 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Потребности коечного фонда частично компенсируются организацией оказания специализированной медицинской помощи (прежде всего - высокотехнологичной медицинской помощи) в областных и федеральных медицинских учреждениях. Так, в</w:t>
      </w:r>
      <w:r w:rsidRPr="00A57B15">
        <w:rPr>
          <w:snapToGrid w:val="0"/>
          <w:sz w:val="24"/>
          <w:szCs w:val="24"/>
        </w:rPr>
        <w:t xml:space="preserve"> соответствии с территориальной программой </w:t>
      </w:r>
      <w:r w:rsidRPr="00A57B15">
        <w:rPr>
          <w:sz w:val="24"/>
          <w:szCs w:val="24"/>
        </w:rPr>
        <w:t xml:space="preserve">государственных гарантий бесплатного оказания гражданам медицинской помощи в Ленинградской области лечение острых форм </w:t>
      </w:r>
      <w:r w:rsidR="001A1E1C" w:rsidRPr="00A57B15">
        <w:rPr>
          <w:sz w:val="24"/>
          <w:szCs w:val="24"/>
        </w:rPr>
        <w:t>сердечнососудистых</w:t>
      </w:r>
      <w:r w:rsidRPr="00A57B15">
        <w:rPr>
          <w:sz w:val="24"/>
          <w:szCs w:val="24"/>
        </w:rPr>
        <w:t xml:space="preserve"> заболеваний проводится в РСЦ ГУЗ Ленинградская областная клиническая больница и в СПб ГБУЗ «Городская больница № 40». 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proofErr w:type="gramStart"/>
      <w:r w:rsidRPr="00A57B15">
        <w:rPr>
          <w:sz w:val="24"/>
          <w:szCs w:val="24"/>
        </w:rPr>
        <w:t>В</w:t>
      </w:r>
      <w:proofErr w:type="gramEnd"/>
      <w:r w:rsidRPr="00A57B15">
        <w:rPr>
          <w:sz w:val="24"/>
          <w:szCs w:val="24"/>
        </w:rPr>
        <w:t xml:space="preserve"> </w:t>
      </w:r>
      <w:proofErr w:type="gramStart"/>
      <w:r w:rsidRPr="00A57B15">
        <w:rPr>
          <w:sz w:val="24"/>
          <w:szCs w:val="24"/>
        </w:rPr>
        <w:t>Сосновоборском</w:t>
      </w:r>
      <w:proofErr w:type="gramEnd"/>
      <w:r w:rsidRPr="00A57B15">
        <w:rPr>
          <w:sz w:val="24"/>
          <w:szCs w:val="24"/>
        </w:rPr>
        <w:t xml:space="preserve"> городском округе за счет средств областного бюджета с 2016 г. функционирует кабинет спортивной медицины (в объеме 0,5 ставки спортивного врача и 0,5 ставки медицинской сестры).</w:t>
      </w:r>
    </w:p>
    <w:p w:rsidR="00364640" w:rsidRPr="00A57B15" w:rsidRDefault="00364640" w:rsidP="00364640">
      <w:pPr>
        <w:ind w:firstLine="708"/>
        <w:jc w:val="both"/>
        <w:rPr>
          <w:snapToGrid w:val="0"/>
          <w:sz w:val="24"/>
          <w:szCs w:val="24"/>
        </w:rPr>
      </w:pPr>
      <w:r w:rsidRPr="00A57B15">
        <w:rPr>
          <w:sz w:val="24"/>
          <w:szCs w:val="24"/>
        </w:rPr>
        <w:t xml:space="preserve">За счет средств бюджета муниципального образования Сосновоборский городской округ финансируется муниципальная программа «Медико-социальная поддержка отдельных категорий граждан </w:t>
      </w:r>
      <w:proofErr w:type="gramStart"/>
      <w:r w:rsidRPr="00A57B15">
        <w:rPr>
          <w:sz w:val="24"/>
          <w:szCs w:val="24"/>
        </w:rPr>
        <w:t>в</w:t>
      </w:r>
      <w:proofErr w:type="gramEnd"/>
      <w:r w:rsidRPr="00A57B15">
        <w:rPr>
          <w:sz w:val="24"/>
          <w:szCs w:val="24"/>
        </w:rPr>
        <w:t xml:space="preserve"> </w:t>
      </w:r>
      <w:proofErr w:type="gramStart"/>
      <w:r w:rsidRPr="00A57B15">
        <w:rPr>
          <w:sz w:val="24"/>
          <w:szCs w:val="24"/>
        </w:rPr>
        <w:t>Сосновоборском</w:t>
      </w:r>
      <w:proofErr w:type="gramEnd"/>
      <w:r w:rsidRPr="00A57B15">
        <w:rPr>
          <w:sz w:val="24"/>
          <w:szCs w:val="24"/>
        </w:rPr>
        <w:t xml:space="preserve"> городском округе на 2014 – 2025 годы». Подпрограмма «Здравоохранение Сосновоборского городского округа» направлена на получение населением города квалифицированных и бесплатных профилактических медицинских услуг, сверх </w:t>
      </w:r>
      <w:r w:rsidRPr="00A57B15">
        <w:rPr>
          <w:snapToGrid w:val="0"/>
          <w:sz w:val="24"/>
          <w:szCs w:val="24"/>
        </w:rPr>
        <w:t xml:space="preserve">территориальной программы </w:t>
      </w:r>
      <w:r w:rsidRPr="00A57B15">
        <w:rPr>
          <w:sz w:val="24"/>
          <w:szCs w:val="24"/>
        </w:rPr>
        <w:t xml:space="preserve">государственных гарантий бесплатного оказания гражданам медицинской помощи в Ленинградской области, на формирование здорового образа жизни и осуществление комплекса дополнительных мер защиты, сохранения и укрепления здоровья беременных женщин и детей. С 2017 г. в подпрограмму «Здравоохранение» включено дополнительное профилактическое мероприятие по укреплению здоровья детей – ЛФК в бассейне. В 2020 году общая сумма финансирования подпрограммы «Здравоохранение Сосновоборского городского округа» составляет 1 910,0 тыс. руб. 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Администрация Сосновоборского городского округа выступает за реализацию инвестиционного жилищного проекта ФМБА, ГК «Росатома» </w:t>
      </w:r>
      <w:r w:rsidRPr="00A57B15">
        <w:rPr>
          <w:sz w:val="24"/>
          <w:szCs w:val="24"/>
          <w:lang w:eastAsia="en-US"/>
        </w:rPr>
        <w:t xml:space="preserve">и </w:t>
      </w:r>
      <w:r w:rsidRPr="00A57B15">
        <w:rPr>
          <w:sz w:val="24"/>
          <w:szCs w:val="24"/>
        </w:rPr>
        <w:t>муниципального образования Сосновоборский городской округ с целью</w:t>
      </w:r>
      <w:r w:rsidRPr="00A57B15">
        <w:rPr>
          <w:sz w:val="24"/>
          <w:szCs w:val="24"/>
          <w:lang w:eastAsia="en-US"/>
        </w:rPr>
        <w:t xml:space="preserve"> предост</w:t>
      </w:r>
      <w:r w:rsidRPr="00A57B15">
        <w:rPr>
          <w:sz w:val="24"/>
          <w:szCs w:val="24"/>
        </w:rPr>
        <w:t xml:space="preserve">авления служебного жилья и привлечения кадров в ФГБУЗ «ЦМСЧ № 38 ФМБА России»; за координацию работы ФГБУЗ «ЦМСЧ № 38 ФМБА России» с ФМБА России и Комитетом по здравоохранению Ленинградской области для организации на базе этого лечебного учреждения межрайонных специализированных отделений. </w:t>
      </w:r>
    </w:p>
    <w:p w:rsidR="00364640" w:rsidRDefault="00364640" w:rsidP="00364640">
      <w:pPr>
        <w:pStyle w:val="17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4640" w:rsidRPr="00A57B15" w:rsidRDefault="00364640" w:rsidP="00364640">
      <w:pPr>
        <w:pStyle w:val="17"/>
        <w:keepNext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57B15">
        <w:rPr>
          <w:rFonts w:ascii="Times New Roman" w:hAnsi="Times New Roman"/>
          <w:b/>
          <w:bCs/>
          <w:sz w:val="24"/>
          <w:szCs w:val="24"/>
        </w:rPr>
        <w:t>Прогноз на 2021-2023 годы</w:t>
      </w:r>
    </w:p>
    <w:p w:rsidR="00364640" w:rsidRPr="00A57B15" w:rsidRDefault="00364640" w:rsidP="00364640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B15">
        <w:rPr>
          <w:rFonts w:ascii="Times New Roman" w:hAnsi="Times New Roman" w:cs="Times New Roman"/>
          <w:sz w:val="24"/>
          <w:szCs w:val="24"/>
        </w:rPr>
        <w:t xml:space="preserve">Для достижения цели, стоящей перед администрацией Сосновоборского городского округа – совершенствование системы и оказание мер медико-социальной поддержки отдельных категорий граждан - необходимо решить ряд задач в сфере здравоохранения, особенно актуальных в указанный период времени, характеризующийся дефицитом кадрового состава и необходимостью развития специализированной медицинской помощи в </w:t>
      </w:r>
      <w:r w:rsidRPr="00A57B15">
        <w:rPr>
          <w:rFonts w:ascii="Times New Roman" w:hAnsi="Times New Roman"/>
          <w:sz w:val="24"/>
          <w:szCs w:val="24"/>
        </w:rPr>
        <w:t>ФГБУЗ «ЦМСЧ № 38 ФМБА России»</w:t>
      </w:r>
      <w:r w:rsidRPr="00A57B15">
        <w:rPr>
          <w:rFonts w:ascii="Times New Roman" w:hAnsi="Times New Roman" w:cs="Times New Roman"/>
          <w:sz w:val="24"/>
          <w:szCs w:val="24"/>
        </w:rPr>
        <w:t>:</w:t>
      </w:r>
    </w:p>
    <w:p w:rsidR="00364640" w:rsidRPr="00A57B15" w:rsidRDefault="00364640" w:rsidP="00364640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B15">
        <w:rPr>
          <w:rFonts w:ascii="Times New Roman" w:hAnsi="Times New Roman" w:cs="Times New Roman"/>
          <w:sz w:val="24"/>
          <w:szCs w:val="24"/>
        </w:rPr>
        <w:t>1. Обеспечение населения Сосновоборского городского округа доступными и бесплатными профилактическими медицинскими услугами в рамках первичной медико-</w:t>
      </w:r>
      <w:r w:rsidRPr="00A57B15">
        <w:rPr>
          <w:rFonts w:ascii="Times New Roman" w:hAnsi="Times New Roman" w:cs="Times New Roman"/>
          <w:sz w:val="24"/>
          <w:szCs w:val="24"/>
        </w:rPr>
        <w:lastRenderedPageBreak/>
        <w:t>санитарной помощи по направлениям, не финансируемым из средств обязательного медицинского страхования, федерального бюджета и медицинскими препаратами из перечня дополнительного лекарственного обеспечения.</w:t>
      </w:r>
    </w:p>
    <w:p w:rsidR="00364640" w:rsidRPr="00A57B15" w:rsidRDefault="00364640" w:rsidP="00364640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B15">
        <w:rPr>
          <w:rFonts w:ascii="Times New Roman" w:hAnsi="Times New Roman" w:cs="Times New Roman"/>
          <w:sz w:val="24"/>
          <w:szCs w:val="24"/>
        </w:rPr>
        <w:t>2. Проведение мероприятий, направленных на формирование здорового образа жизни.</w:t>
      </w:r>
    </w:p>
    <w:p w:rsidR="00364640" w:rsidRPr="00A57B15" w:rsidRDefault="00364640" w:rsidP="00364640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B15">
        <w:rPr>
          <w:rFonts w:ascii="Times New Roman" w:hAnsi="Times New Roman" w:cs="Times New Roman"/>
          <w:sz w:val="24"/>
          <w:szCs w:val="24"/>
        </w:rPr>
        <w:t>3. Создание комплекса дополнительных мер, направленных на защиту, сохранение и укрепление здоровья беременных женщин и детей.</w:t>
      </w:r>
    </w:p>
    <w:p w:rsidR="00364640" w:rsidRPr="00A57B15" w:rsidRDefault="00364640" w:rsidP="00364640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B15">
        <w:rPr>
          <w:rFonts w:ascii="Times New Roman" w:hAnsi="Times New Roman" w:cs="Times New Roman"/>
          <w:sz w:val="24"/>
          <w:szCs w:val="24"/>
        </w:rPr>
        <w:t xml:space="preserve">Решение этих задач планируется в рамках реализации подпрограммы «Здравоохранение Сосновоборского городского округа» муниципальной программы «Медико-социальная поддержка отдельных категорий граждан </w:t>
      </w:r>
      <w:proofErr w:type="gramStart"/>
      <w:r w:rsidRPr="00A57B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7B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7B15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A57B15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Pr="00A57B15">
        <w:rPr>
          <w:sz w:val="24"/>
          <w:szCs w:val="24"/>
        </w:rPr>
        <w:t xml:space="preserve"> </w:t>
      </w:r>
      <w:r w:rsidRPr="00A57B15">
        <w:rPr>
          <w:rFonts w:ascii="Times New Roman" w:hAnsi="Times New Roman" w:cs="Times New Roman"/>
          <w:sz w:val="24"/>
          <w:szCs w:val="24"/>
        </w:rPr>
        <w:t>на 2014-2025 годы».</w:t>
      </w:r>
    </w:p>
    <w:p w:rsidR="00364640" w:rsidRPr="00A57B15" w:rsidRDefault="00364640" w:rsidP="00364640">
      <w:pPr>
        <w:pStyle w:val="a7"/>
        <w:ind w:firstLine="708"/>
        <w:rPr>
          <w:szCs w:val="24"/>
        </w:rPr>
      </w:pPr>
      <w:r w:rsidRPr="00A57B15">
        <w:rPr>
          <w:szCs w:val="24"/>
        </w:rPr>
        <w:t>Основные направления работы в сфере здравоохранения в 2021-2023 годах:</w:t>
      </w:r>
    </w:p>
    <w:p w:rsidR="00364640" w:rsidRPr="00A57B15" w:rsidRDefault="00364640" w:rsidP="00364640">
      <w:pPr>
        <w:pStyle w:val="a7"/>
        <w:ind w:firstLine="708"/>
        <w:rPr>
          <w:szCs w:val="24"/>
        </w:rPr>
      </w:pPr>
      <w:r w:rsidRPr="00A57B15">
        <w:rPr>
          <w:szCs w:val="24"/>
        </w:rPr>
        <w:t>- повышение доступности и качества медицинской помощи;</w:t>
      </w:r>
    </w:p>
    <w:p w:rsidR="00364640" w:rsidRPr="00A57B15" w:rsidRDefault="00364640" w:rsidP="00364640">
      <w:pPr>
        <w:pStyle w:val="a7"/>
        <w:ind w:firstLine="708"/>
        <w:rPr>
          <w:szCs w:val="24"/>
        </w:rPr>
      </w:pPr>
      <w:r w:rsidRPr="00A57B15">
        <w:rPr>
          <w:szCs w:val="24"/>
        </w:rPr>
        <w:t>- охрана здоровья матери и ребенка;</w:t>
      </w:r>
    </w:p>
    <w:p w:rsidR="00364640" w:rsidRPr="00A57B15" w:rsidRDefault="00364640" w:rsidP="00364640">
      <w:pPr>
        <w:pStyle w:val="a7"/>
        <w:ind w:firstLine="708"/>
        <w:rPr>
          <w:szCs w:val="24"/>
        </w:rPr>
      </w:pPr>
      <w:r w:rsidRPr="00A57B15">
        <w:rPr>
          <w:szCs w:val="24"/>
        </w:rPr>
        <w:t>- сохранение и укрепление здоровья населения, увеличение роли профилактики заболеваний и формирование здорового образа жизни;</w:t>
      </w:r>
    </w:p>
    <w:p w:rsidR="00364640" w:rsidRPr="00A57B15" w:rsidRDefault="00364640" w:rsidP="00364640">
      <w:pPr>
        <w:pStyle w:val="a7"/>
        <w:ind w:firstLine="708"/>
        <w:rPr>
          <w:szCs w:val="24"/>
        </w:rPr>
      </w:pPr>
      <w:r w:rsidRPr="00A57B15">
        <w:rPr>
          <w:szCs w:val="24"/>
        </w:rPr>
        <w:t>- развитие системы предоставления медико-социальной помощи, оказываемой пожилому населению, координация взаимодействия системы здравоохранения с системой социальной защиты,</w:t>
      </w:r>
    </w:p>
    <w:p w:rsidR="00364640" w:rsidRPr="00A57B15" w:rsidRDefault="00364640" w:rsidP="00364640">
      <w:pPr>
        <w:pStyle w:val="a7"/>
        <w:ind w:firstLine="708"/>
        <w:rPr>
          <w:szCs w:val="24"/>
        </w:rPr>
      </w:pPr>
      <w:r w:rsidRPr="00A57B15">
        <w:rPr>
          <w:szCs w:val="24"/>
        </w:rPr>
        <w:t>- профилактика распространения новой коронавирусной инфекции (COVID-2019</w:t>
      </w:r>
      <w:r w:rsidRPr="00A57B15">
        <w:rPr>
          <w:b/>
          <w:szCs w:val="24"/>
        </w:rPr>
        <w:t>).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proofErr w:type="gramStart"/>
      <w:r w:rsidRPr="00A57B15">
        <w:rPr>
          <w:sz w:val="24"/>
          <w:szCs w:val="24"/>
        </w:rPr>
        <w:t>На 2021 год в составе ФГБУЗ «ЦМСЧ № 38 ФМБА России» две поликлиники – взрослая и детская – на 1 092 посещения в смену; стационар на 261 круглосуточную койку, стационар дневного пребывания – 63 койки (отделения дневного стационара имеются в поликлинике и в стационаре), численность медработников порядка 1200 человек, в том числе 208 врачей, 461 человек - средний медицинский персонал.</w:t>
      </w:r>
      <w:proofErr w:type="gramEnd"/>
      <w:r w:rsidRPr="00A57B15">
        <w:rPr>
          <w:sz w:val="24"/>
          <w:szCs w:val="24"/>
        </w:rPr>
        <w:t xml:space="preserve"> На 2021 и 2022 годы планируется сохранение существующей структуры и восполнение дефицита кадров. 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Для привлечения на работу медицинских, в т.ч. высококвалифицированных кадров в ФГБУЗ «ЦМСЧ № 38 ФМБА России» предполагается предоставление служебного жилья, в качестве решения возможен инвестиционный проект ФМБА, ГК «Росатом» и</w:t>
      </w:r>
      <w:r w:rsidR="00A40FFD">
        <w:rPr>
          <w:sz w:val="24"/>
          <w:szCs w:val="24"/>
        </w:rPr>
        <w:t xml:space="preserve"> </w:t>
      </w:r>
      <w:r w:rsidRPr="00A57B15">
        <w:rPr>
          <w:sz w:val="24"/>
          <w:szCs w:val="24"/>
        </w:rPr>
        <w:t>муниципального образования Сосновоборский городской округ.</w:t>
      </w:r>
    </w:p>
    <w:p w:rsidR="00364640" w:rsidRPr="00A57B15" w:rsidRDefault="00364640" w:rsidP="00364640">
      <w:pPr>
        <w:spacing w:after="120"/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Планируется дальнейшая работа по улучшению демографической ситуации </w:t>
      </w:r>
      <w:proofErr w:type="gramStart"/>
      <w:r w:rsidRPr="00A57B15">
        <w:rPr>
          <w:sz w:val="24"/>
          <w:szCs w:val="24"/>
        </w:rPr>
        <w:t>в</w:t>
      </w:r>
      <w:proofErr w:type="gramEnd"/>
      <w:r w:rsidRPr="00A57B15">
        <w:rPr>
          <w:sz w:val="24"/>
          <w:szCs w:val="24"/>
        </w:rPr>
        <w:t xml:space="preserve"> </w:t>
      </w:r>
      <w:proofErr w:type="gramStart"/>
      <w:r w:rsidRPr="00A57B15">
        <w:rPr>
          <w:sz w:val="24"/>
          <w:szCs w:val="24"/>
        </w:rPr>
        <w:t>Сосновоборском</w:t>
      </w:r>
      <w:proofErr w:type="gramEnd"/>
      <w:r w:rsidRPr="00A57B15">
        <w:rPr>
          <w:sz w:val="24"/>
          <w:szCs w:val="24"/>
        </w:rPr>
        <w:t xml:space="preserve"> городском округе в полном объеме в соответствии с утвержденным Планом мероприятий.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961"/>
      </w:tblGrid>
      <w:tr w:rsidR="00364640" w:rsidRPr="00A57B15" w:rsidTr="00922C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40" w:rsidRPr="00A57B15" w:rsidRDefault="00364640" w:rsidP="00922C3B">
            <w:pPr>
              <w:pStyle w:val="a7"/>
              <w:keepNext/>
              <w:jc w:val="center"/>
              <w:rPr>
                <w:b/>
                <w:bCs/>
                <w:szCs w:val="24"/>
              </w:rPr>
            </w:pPr>
            <w:r w:rsidRPr="00A57B15">
              <w:rPr>
                <w:b/>
                <w:bCs/>
                <w:szCs w:val="24"/>
              </w:rPr>
              <w:t>Основные проблемы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40" w:rsidRPr="00A57B15" w:rsidRDefault="00364640" w:rsidP="00922C3B">
            <w:pPr>
              <w:pStyle w:val="a7"/>
              <w:keepNext/>
              <w:jc w:val="center"/>
              <w:rPr>
                <w:b/>
                <w:bCs/>
                <w:szCs w:val="24"/>
              </w:rPr>
            </w:pPr>
            <w:r w:rsidRPr="00A57B15">
              <w:rPr>
                <w:b/>
                <w:bCs/>
                <w:szCs w:val="24"/>
              </w:rPr>
              <w:t>Предполагаемые пути решения</w:t>
            </w:r>
          </w:p>
        </w:tc>
      </w:tr>
      <w:tr w:rsidR="00364640" w:rsidRPr="00A57B15" w:rsidTr="00922C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40" w:rsidRPr="00A57B15" w:rsidRDefault="00364640" w:rsidP="00922C3B">
            <w:pPr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1. Кадровое обеспечение медицинских организаций, оказывающих первичную медико-санитарную помощь. Недостаток молодых специалистов, высокий процент лиц пенсионного и предпенсионного возраста в медицине. Низкий уровень обеспечения жильем медперсонала.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40" w:rsidRPr="00A57B15" w:rsidRDefault="00364640" w:rsidP="00922C3B">
            <w:pPr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 Инициирование законодательного закрепления полномочий обязывать выпускников ВУЗов, обучающихся по целевым направлениям ФМБА, трудоустраиваться на определенный срок в ФГБУЗ «ЦМСЧ № 38 ФМБА России». </w:t>
            </w:r>
          </w:p>
          <w:p w:rsidR="00364640" w:rsidRPr="00A57B15" w:rsidRDefault="00364640" w:rsidP="00922C3B">
            <w:pPr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 Участие муниципального образования Сосновоборский городской округ, ФМБА и </w:t>
            </w:r>
            <w:r>
              <w:rPr>
                <w:sz w:val="24"/>
                <w:szCs w:val="24"/>
              </w:rPr>
              <w:t xml:space="preserve">ГК </w:t>
            </w:r>
            <w:r w:rsidRPr="00A57B15">
              <w:rPr>
                <w:sz w:val="24"/>
                <w:szCs w:val="24"/>
              </w:rPr>
              <w:t>«Росатом» в совместном инвестиционном проекте по строительству доступного жилья.</w:t>
            </w:r>
          </w:p>
        </w:tc>
      </w:tr>
    </w:tbl>
    <w:p w:rsidR="00364640" w:rsidRPr="00A57B15" w:rsidRDefault="00364640" w:rsidP="00364640">
      <w:pPr>
        <w:pStyle w:val="aff3"/>
        <w:ind w:left="0"/>
        <w:jc w:val="both"/>
      </w:pPr>
    </w:p>
    <w:p w:rsidR="00364640" w:rsidRPr="00A57B15" w:rsidRDefault="00364640" w:rsidP="00991104">
      <w:pPr>
        <w:pStyle w:val="2"/>
      </w:pPr>
      <w:bookmarkStart w:id="51" w:name="_Toc16152565"/>
      <w:bookmarkStart w:id="52" w:name="_Toc55460376"/>
      <w:r w:rsidRPr="00A57B15">
        <w:t>6.3. Социальная защита населения</w:t>
      </w:r>
      <w:bookmarkEnd w:id="45"/>
      <w:bookmarkEnd w:id="46"/>
      <w:bookmarkEnd w:id="47"/>
      <w:bookmarkEnd w:id="48"/>
      <w:bookmarkEnd w:id="49"/>
      <w:bookmarkEnd w:id="51"/>
      <w:bookmarkEnd w:id="52"/>
    </w:p>
    <w:p w:rsidR="00364640" w:rsidRPr="00A57B15" w:rsidRDefault="00364640" w:rsidP="00364640">
      <w:pPr>
        <w:pStyle w:val="21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bookmarkStart w:id="53" w:name="_Toc270930060"/>
      <w:bookmarkEnd w:id="50"/>
    </w:p>
    <w:p w:rsidR="00364640" w:rsidRPr="00A57B15" w:rsidRDefault="00364640" w:rsidP="00364640">
      <w:pPr>
        <w:pStyle w:val="21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Ожидаемые итоги 2020 года</w:t>
      </w:r>
    </w:p>
    <w:p w:rsidR="00364640" w:rsidRPr="00A57B15" w:rsidRDefault="00364640" w:rsidP="00364640">
      <w:pPr>
        <w:pStyle w:val="a7"/>
        <w:ind w:firstLine="709"/>
        <w:rPr>
          <w:szCs w:val="24"/>
        </w:rPr>
      </w:pPr>
      <w:proofErr w:type="gramStart"/>
      <w:r w:rsidRPr="00A57B15">
        <w:rPr>
          <w:szCs w:val="24"/>
        </w:rPr>
        <w:t xml:space="preserve">На основании решения совета депутатов муниципального образования Сосновоборский городской округ Ленинградской области от 20.06.2018 № 110 «О внесении изменений в решение совета депутатов Сосновоборского городского округа от 27.01.2010 г. № 1 «Об утверждении структуры администрации муниципального образования Сосновоборский городской округ Ленинградской области» отдел социальных программ </w:t>
      </w:r>
      <w:r w:rsidRPr="00A57B15">
        <w:rPr>
          <w:szCs w:val="24"/>
        </w:rPr>
        <w:lastRenderedPageBreak/>
        <w:t>администрации  осуществляет мероприятия</w:t>
      </w:r>
      <w:r w:rsidRPr="00A57B15">
        <w:rPr>
          <w:i/>
          <w:szCs w:val="24"/>
        </w:rPr>
        <w:t xml:space="preserve"> </w:t>
      </w:r>
      <w:r w:rsidRPr="00A57B15">
        <w:rPr>
          <w:szCs w:val="24"/>
        </w:rPr>
        <w:t>по решению вопросов в сфере социальной защиты населения и здравоохранения.</w:t>
      </w:r>
      <w:proofErr w:type="gramEnd"/>
      <w:r w:rsidRPr="00A57B15">
        <w:rPr>
          <w:szCs w:val="24"/>
        </w:rPr>
        <w:t xml:space="preserve"> В систему социального обслуживания населения Сосновоборского городского округа входят филиал областного казенного учреждения «Центр социальной защиты населения» (ЛОГКУ «ЦСЗН») и учреждение областного подчинения ЛОГАУ «Сосновоборский комплексный центра социального обслуживания населения» (далее – ЛОГАУ «Сосновоборский КЦСОН»). </w:t>
      </w:r>
    </w:p>
    <w:p w:rsidR="00364640" w:rsidRPr="00A57B15" w:rsidRDefault="00364640" w:rsidP="00364640">
      <w:pPr>
        <w:pStyle w:val="a7"/>
        <w:ind w:firstLine="709"/>
        <w:rPr>
          <w:szCs w:val="24"/>
        </w:rPr>
      </w:pPr>
      <w:proofErr w:type="gramStart"/>
      <w:r w:rsidRPr="00A57B15">
        <w:rPr>
          <w:szCs w:val="24"/>
        </w:rPr>
        <w:t xml:space="preserve">В связи с высокой </w:t>
      </w:r>
      <w:proofErr w:type="spellStart"/>
      <w:r w:rsidRPr="00A57B15">
        <w:rPr>
          <w:szCs w:val="24"/>
        </w:rPr>
        <w:t>востребованностью</w:t>
      </w:r>
      <w:proofErr w:type="spellEnd"/>
      <w:r w:rsidRPr="00A57B15">
        <w:rPr>
          <w:szCs w:val="24"/>
        </w:rPr>
        <w:t xml:space="preserve"> мер социальной поддержки и социальных услуг за счет средств бюджета муниципального образования Сосновоборский городской округ финансируется муниципальная программа «Медико-социальная поддержка отдельных категорий граждан в Сосновоборском городском округе на 2014-2025 годы». </w:t>
      </w:r>
      <w:proofErr w:type="gramEnd"/>
    </w:p>
    <w:p w:rsidR="00364640" w:rsidRPr="00A57B15" w:rsidRDefault="00364640" w:rsidP="00364640">
      <w:pPr>
        <w:pStyle w:val="a7"/>
        <w:ind w:firstLine="709"/>
        <w:rPr>
          <w:szCs w:val="24"/>
        </w:rPr>
      </w:pPr>
      <w:r w:rsidRPr="00A57B15">
        <w:rPr>
          <w:szCs w:val="24"/>
        </w:rPr>
        <w:t xml:space="preserve">В 2020 году планируется выполнение муниципальной программы «Медико-социальная поддержка отдельных категорий граждан </w:t>
      </w:r>
      <w:proofErr w:type="gramStart"/>
      <w:r w:rsidRPr="00A57B15">
        <w:rPr>
          <w:szCs w:val="24"/>
        </w:rPr>
        <w:t>в</w:t>
      </w:r>
      <w:proofErr w:type="gramEnd"/>
      <w:r w:rsidRPr="00A57B15">
        <w:rPr>
          <w:szCs w:val="24"/>
        </w:rPr>
        <w:t xml:space="preserve"> </w:t>
      </w:r>
      <w:proofErr w:type="gramStart"/>
      <w:r w:rsidRPr="00A57B15">
        <w:rPr>
          <w:szCs w:val="24"/>
        </w:rPr>
        <w:t>Сосновоборском</w:t>
      </w:r>
      <w:proofErr w:type="gramEnd"/>
      <w:r w:rsidRPr="00A57B15">
        <w:rPr>
          <w:szCs w:val="24"/>
        </w:rPr>
        <w:t xml:space="preserve"> городском округе на 2014-2025 годы»</w:t>
      </w:r>
      <w:r w:rsidRPr="00A57B15">
        <w:rPr>
          <w:bCs/>
          <w:szCs w:val="24"/>
        </w:rPr>
        <w:t xml:space="preserve"> на о</w:t>
      </w:r>
      <w:r w:rsidRPr="00A57B15">
        <w:rPr>
          <w:szCs w:val="24"/>
        </w:rPr>
        <w:t xml:space="preserve">бщую сумму 14 316,867 тыс. руб. </w:t>
      </w:r>
      <w:r w:rsidRPr="00A57B15">
        <w:rPr>
          <w:rFonts w:eastAsia="Calibri"/>
          <w:szCs w:val="24"/>
          <w:lang w:eastAsia="en-US"/>
        </w:rPr>
        <w:t>Муниципальная программа</w:t>
      </w:r>
      <w:r w:rsidRPr="00A57B15">
        <w:rPr>
          <w:szCs w:val="24"/>
        </w:rPr>
        <w:t xml:space="preserve"> </w:t>
      </w:r>
      <w:r w:rsidRPr="00A57B15">
        <w:rPr>
          <w:rFonts w:eastAsia="Calibri"/>
          <w:szCs w:val="24"/>
          <w:lang w:eastAsia="en-US"/>
        </w:rPr>
        <w:t xml:space="preserve">состоит из 5 подпрограмм: «Защита», «Организация работы с детьми, находящимися в социально опасном положении, </w:t>
      </w:r>
      <w:proofErr w:type="gramStart"/>
      <w:r w:rsidRPr="00A57B15">
        <w:rPr>
          <w:rFonts w:eastAsia="Calibri"/>
          <w:szCs w:val="24"/>
          <w:lang w:eastAsia="en-US"/>
        </w:rPr>
        <w:t>в</w:t>
      </w:r>
      <w:proofErr w:type="gramEnd"/>
      <w:r w:rsidRPr="00A57B15">
        <w:rPr>
          <w:rFonts w:eastAsia="Calibri"/>
          <w:szCs w:val="24"/>
          <w:lang w:eastAsia="en-US"/>
        </w:rPr>
        <w:t xml:space="preserve"> </w:t>
      </w:r>
      <w:proofErr w:type="gramStart"/>
      <w:r w:rsidRPr="00A57B15">
        <w:rPr>
          <w:rFonts w:eastAsia="Calibri"/>
          <w:szCs w:val="24"/>
          <w:lang w:eastAsia="en-US"/>
        </w:rPr>
        <w:t>Сосновоборском</w:t>
      </w:r>
      <w:proofErr w:type="gramEnd"/>
      <w:r w:rsidRPr="00A57B15">
        <w:rPr>
          <w:rFonts w:eastAsia="Calibri"/>
          <w:szCs w:val="24"/>
          <w:lang w:eastAsia="en-US"/>
        </w:rPr>
        <w:t xml:space="preserve"> городском округе», «Формирование доступной среды жизнедеятельности для инвалидов и других </w:t>
      </w:r>
      <w:proofErr w:type="spellStart"/>
      <w:r w:rsidRPr="00A57B15">
        <w:rPr>
          <w:rFonts w:eastAsia="Calibri"/>
          <w:szCs w:val="24"/>
          <w:lang w:eastAsia="en-US"/>
        </w:rPr>
        <w:t>маломобильных</w:t>
      </w:r>
      <w:proofErr w:type="spellEnd"/>
      <w:r w:rsidRPr="00A57B15">
        <w:rPr>
          <w:rFonts w:eastAsia="Calibri"/>
          <w:szCs w:val="24"/>
          <w:lang w:eastAsia="en-US"/>
        </w:rPr>
        <w:t xml:space="preserve"> групп населения в Сосновоборском городском округе», «Здравоохранение», «Развитие мер социальной поддержки отдельных категорий граждан».</w:t>
      </w:r>
      <w:r w:rsidRPr="00A57B15">
        <w:rPr>
          <w:szCs w:val="24"/>
        </w:rPr>
        <w:t xml:space="preserve"> 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Все учреждения здравоохранения и социального обслуживания оборудованы пандусами в соответствии требованиям для лиц с ограниченными возможностями. </w:t>
      </w:r>
    </w:p>
    <w:p w:rsidR="00364640" w:rsidRPr="00A57B15" w:rsidRDefault="00364640" w:rsidP="00364640">
      <w:pPr>
        <w:pStyle w:val="ConsPlusCel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57B15">
        <w:rPr>
          <w:rFonts w:ascii="Times New Roman" w:eastAsia="Calibri" w:hAnsi="Times New Roman"/>
          <w:sz w:val="24"/>
          <w:szCs w:val="24"/>
        </w:rPr>
        <w:t>По подпрограмме 5 «Развитие мер социальной поддержки отдельных категорий граждан» осуществляется, в том числе финансирование уставной деятельности общественных организаций</w:t>
      </w:r>
      <w:r w:rsidRPr="00A57B15">
        <w:rPr>
          <w:sz w:val="24"/>
          <w:szCs w:val="24"/>
        </w:rPr>
        <w:t xml:space="preserve"> </w:t>
      </w:r>
      <w:r w:rsidRPr="00A57B15">
        <w:rPr>
          <w:rFonts w:ascii="Times New Roman" w:eastAsia="Calibri" w:hAnsi="Times New Roman"/>
          <w:sz w:val="24"/>
          <w:szCs w:val="24"/>
        </w:rPr>
        <w:t xml:space="preserve">Сосновоборского городского округа, а именно: Сосновоборской городской организации ЛООО "Всероссийское общество инвалидов", городской совет ветеранов войны, труда и правоохранительных органов, </w:t>
      </w:r>
      <w:proofErr w:type="spellStart"/>
      <w:r w:rsidRPr="00A57B15">
        <w:rPr>
          <w:rFonts w:ascii="Times New Roman" w:eastAsia="Calibri" w:hAnsi="Times New Roman"/>
          <w:sz w:val="24"/>
          <w:szCs w:val="24"/>
        </w:rPr>
        <w:t>Ручьевский</w:t>
      </w:r>
      <w:proofErr w:type="spellEnd"/>
      <w:r w:rsidRPr="00A57B15">
        <w:rPr>
          <w:rFonts w:ascii="Times New Roman" w:eastAsia="Calibri" w:hAnsi="Times New Roman"/>
          <w:sz w:val="24"/>
          <w:szCs w:val="24"/>
        </w:rPr>
        <w:t xml:space="preserve"> филиал Всероссийского общества слепых (ВОС), Сосновоборское отделение Ленинградского областного отделения Общероссийской общественной организации инвалидов Союз "Чернобыль" России.</w:t>
      </w:r>
    </w:p>
    <w:p w:rsidR="00364640" w:rsidRPr="00A57B15" w:rsidRDefault="00364640" w:rsidP="00364640">
      <w:pPr>
        <w:pStyle w:val="ConsPlusCell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57B15">
        <w:rPr>
          <w:rFonts w:ascii="Times New Roman" w:eastAsia="Calibri" w:hAnsi="Times New Roman"/>
          <w:sz w:val="24"/>
          <w:szCs w:val="24"/>
        </w:rPr>
        <w:t>Отделом социальных программ администрации организуются праздничные мероприятия, посвященные международному Дню пожилого человека, международному Дню инвалида, Новому году и т.п.</w:t>
      </w:r>
    </w:p>
    <w:p w:rsidR="00364640" w:rsidRPr="00A57B15" w:rsidRDefault="00364640" w:rsidP="00364640">
      <w:pPr>
        <w:pStyle w:val="31"/>
        <w:spacing w:after="0"/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В 2020 году социальное обслуживание населения предоставлено на базе ЛОГАУ «Сосновоборский КЦСОН»: на отделении социальной помощи на дому; на круглосуточном отделении (</w:t>
      </w:r>
      <w:r w:rsidRPr="00A57B15">
        <w:rPr>
          <w:bCs/>
          <w:sz w:val="24"/>
          <w:szCs w:val="24"/>
        </w:rPr>
        <w:t>стационарная форма социальных услуг с временным проживанием),</w:t>
      </w:r>
      <w:r w:rsidRPr="00A57B15">
        <w:rPr>
          <w:sz w:val="24"/>
          <w:szCs w:val="24"/>
        </w:rPr>
        <w:t xml:space="preserve"> дневном отделении</w:t>
      </w:r>
      <w:r w:rsidRPr="00A57B15">
        <w:rPr>
          <w:bCs/>
          <w:sz w:val="24"/>
          <w:szCs w:val="24"/>
        </w:rPr>
        <w:t xml:space="preserve"> (</w:t>
      </w:r>
      <w:proofErr w:type="spellStart"/>
      <w:r w:rsidRPr="00A57B15">
        <w:rPr>
          <w:bCs/>
          <w:sz w:val="24"/>
          <w:szCs w:val="24"/>
        </w:rPr>
        <w:t>полустационарная</w:t>
      </w:r>
      <w:proofErr w:type="spellEnd"/>
      <w:r w:rsidRPr="00A57B15">
        <w:rPr>
          <w:bCs/>
          <w:sz w:val="24"/>
          <w:szCs w:val="24"/>
        </w:rPr>
        <w:t xml:space="preserve"> форма социальных услуг в отделениях  дневного пребывания);</w:t>
      </w:r>
      <w:r w:rsidRPr="00A57B15">
        <w:rPr>
          <w:sz w:val="24"/>
          <w:szCs w:val="24"/>
        </w:rPr>
        <w:t xml:space="preserve"> услуги, предоставляемые детям-инвалидам в </w:t>
      </w:r>
      <w:proofErr w:type="spellStart"/>
      <w:r w:rsidRPr="00A57B15">
        <w:rPr>
          <w:sz w:val="24"/>
          <w:szCs w:val="24"/>
        </w:rPr>
        <w:t>полустационарной</w:t>
      </w:r>
      <w:proofErr w:type="spellEnd"/>
      <w:r w:rsidRPr="00A57B15">
        <w:rPr>
          <w:sz w:val="24"/>
          <w:szCs w:val="24"/>
        </w:rPr>
        <w:t xml:space="preserve"> форме социального обслуживания; </w:t>
      </w:r>
      <w:r w:rsidRPr="00A57B15">
        <w:rPr>
          <w:bCs/>
          <w:sz w:val="24"/>
          <w:szCs w:val="24"/>
        </w:rPr>
        <w:t>услуги, предоставляемые родителям (законным представителям) несовершеннолетних детей, если родители (законные представители) и (или) их дети признаны нуждающимися в социальном обслуживании</w:t>
      </w:r>
      <w:r w:rsidRPr="00A57B15">
        <w:rPr>
          <w:sz w:val="24"/>
          <w:szCs w:val="24"/>
        </w:rPr>
        <w:t>; в группах дневного пребывания несовершеннолетних (</w:t>
      </w:r>
      <w:proofErr w:type="spellStart"/>
      <w:r w:rsidRPr="00A57B15">
        <w:rPr>
          <w:sz w:val="24"/>
          <w:szCs w:val="24"/>
        </w:rPr>
        <w:t>полустационарная</w:t>
      </w:r>
      <w:proofErr w:type="spellEnd"/>
      <w:r w:rsidRPr="00A57B15">
        <w:rPr>
          <w:sz w:val="24"/>
          <w:szCs w:val="24"/>
        </w:rPr>
        <w:t xml:space="preserve"> форма социального обслуживания); в отделении временного пребывания несовершеннолетних (</w:t>
      </w:r>
      <w:r w:rsidRPr="00A57B15">
        <w:rPr>
          <w:bCs/>
          <w:sz w:val="24"/>
          <w:szCs w:val="24"/>
        </w:rPr>
        <w:t>стационарная форма социальных услуг с временным проживанием)</w:t>
      </w:r>
      <w:r w:rsidRPr="00A57B15">
        <w:rPr>
          <w:sz w:val="24"/>
          <w:szCs w:val="24"/>
        </w:rPr>
        <w:t>.</w:t>
      </w:r>
    </w:p>
    <w:p w:rsidR="00364640" w:rsidRPr="00A57B15" w:rsidRDefault="00364640" w:rsidP="00364640">
      <w:pPr>
        <w:pStyle w:val="31"/>
        <w:spacing w:after="0"/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В сфере модернизации системы оказания социальной помощи населению осуществляется: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оптимизация административных регламентов путем увеличения межведомственного взаимодействия для получения информации, необходимой при оказании муниципальных услуг;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реализация областного закона от 17.11.2017 N 72-оз "Социальный кодекс Ленинградской области».</w:t>
      </w:r>
    </w:p>
    <w:p w:rsidR="00364640" w:rsidRDefault="00364640" w:rsidP="00364640">
      <w:pPr>
        <w:pStyle w:val="21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</w:p>
    <w:p w:rsidR="00364640" w:rsidRPr="00A57B15" w:rsidRDefault="00364640" w:rsidP="00364640">
      <w:pPr>
        <w:pStyle w:val="21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Прогноз на 2021-2023 годы</w:t>
      </w:r>
    </w:p>
    <w:p w:rsidR="00364640" w:rsidRPr="00A57B15" w:rsidRDefault="00364640" w:rsidP="00364640">
      <w:pPr>
        <w:pStyle w:val="ConsPlusCell"/>
        <w:ind w:firstLine="708"/>
        <w:jc w:val="both"/>
        <w:rPr>
          <w:sz w:val="24"/>
          <w:szCs w:val="24"/>
        </w:rPr>
      </w:pPr>
      <w:r w:rsidRPr="00A57B15">
        <w:rPr>
          <w:rFonts w:ascii="Times New Roman" w:hAnsi="Times New Roman" w:cs="Times New Roman"/>
          <w:sz w:val="24"/>
          <w:szCs w:val="24"/>
        </w:rPr>
        <w:t xml:space="preserve">Повышение качества муниципальных услуг, повышение уровня и качества жизни населения Сосновоборского городского округа Ленинградской области. Решение этих задач планируется в рамках реализации муниципальной программы «Медико-социальная </w:t>
      </w:r>
      <w:r w:rsidRPr="00A57B15">
        <w:rPr>
          <w:rFonts w:ascii="Times New Roman" w:hAnsi="Times New Roman" w:cs="Times New Roman"/>
          <w:sz w:val="24"/>
          <w:szCs w:val="24"/>
        </w:rPr>
        <w:lastRenderedPageBreak/>
        <w:t xml:space="preserve">поддержка отдельных категорий граждан </w:t>
      </w:r>
      <w:proofErr w:type="gramStart"/>
      <w:r w:rsidRPr="00A57B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7B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7B15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A57B15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Pr="00A57B15">
        <w:rPr>
          <w:sz w:val="24"/>
          <w:szCs w:val="24"/>
        </w:rPr>
        <w:t xml:space="preserve"> </w:t>
      </w:r>
      <w:r w:rsidRPr="00A57B15">
        <w:rPr>
          <w:rFonts w:ascii="Times New Roman" w:hAnsi="Times New Roman" w:cs="Times New Roman"/>
          <w:sz w:val="24"/>
          <w:szCs w:val="24"/>
        </w:rPr>
        <w:t>на 2014-2025 годы».</w:t>
      </w:r>
    </w:p>
    <w:p w:rsidR="00364640" w:rsidRPr="00A57B15" w:rsidRDefault="00364640" w:rsidP="00364640">
      <w:pPr>
        <w:rPr>
          <w:sz w:val="24"/>
          <w:szCs w:val="24"/>
        </w:rPr>
      </w:pPr>
    </w:p>
    <w:p w:rsidR="00364640" w:rsidRPr="00A57B15" w:rsidRDefault="00364640" w:rsidP="00991104">
      <w:pPr>
        <w:pStyle w:val="2"/>
      </w:pPr>
      <w:bookmarkStart w:id="54" w:name="_Toc16152566"/>
      <w:bookmarkStart w:id="55" w:name="_Toc55460377"/>
      <w:r w:rsidRPr="00A57B15">
        <w:t>6.4. Культура</w:t>
      </w:r>
      <w:bookmarkEnd w:id="53"/>
      <w:bookmarkEnd w:id="54"/>
      <w:bookmarkEnd w:id="55"/>
    </w:p>
    <w:p w:rsidR="00364640" w:rsidRPr="00A57B15" w:rsidRDefault="00364640" w:rsidP="00364640">
      <w:pPr>
        <w:keepNext/>
        <w:ind w:firstLine="709"/>
        <w:rPr>
          <w:b/>
          <w:sz w:val="24"/>
          <w:szCs w:val="24"/>
        </w:rPr>
      </w:pPr>
      <w:bookmarkStart w:id="56" w:name="_Toc270930061"/>
    </w:p>
    <w:p w:rsidR="00364640" w:rsidRPr="00A57B15" w:rsidRDefault="00364640" w:rsidP="00364640">
      <w:pPr>
        <w:ind w:firstLine="708"/>
        <w:jc w:val="both"/>
        <w:rPr>
          <w:b/>
          <w:sz w:val="24"/>
          <w:szCs w:val="24"/>
        </w:rPr>
      </w:pPr>
      <w:r w:rsidRPr="00A57B15">
        <w:rPr>
          <w:b/>
          <w:sz w:val="24"/>
          <w:szCs w:val="24"/>
        </w:rPr>
        <w:t>Ожидаемые итоги 2020 года.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Сеть муниципальных учреждений культуры в 2020 году останется без изменений - 10 учреждений, функциональные особенности и специфика деятельности которых соответствуют полномочиям органов местного самоуправления по решению вопросов местного значения. 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Количество сотрудников учреждений имеющих награды не изменится. В 2020 году 15 работников культуры будут иметь звание «Заслуженный работник культуры Российской Федерации», 11 имеют нагрудный знак Министерства культуры Российской Федерации. Количество творческих коллективов, имеющих звание «Народный» и «Образцовый», не изменится и составит 27 коллективов.</w:t>
      </w:r>
    </w:p>
    <w:p w:rsidR="00364640" w:rsidRPr="00A57B15" w:rsidRDefault="00364640" w:rsidP="00364640">
      <w:pPr>
        <w:ind w:firstLine="709"/>
        <w:jc w:val="both"/>
        <w:rPr>
          <w:bCs/>
          <w:sz w:val="24"/>
          <w:szCs w:val="24"/>
        </w:rPr>
      </w:pPr>
      <w:r w:rsidRPr="00A57B15">
        <w:rPr>
          <w:sz w:val="24"/>
          <w:szCs w:val="24"/>
        </w:rPr>
        <w:t>Ожидаемая среднесписочная численность работников за 2020 год составит 304 человека, что на 31 человека меньше фактической численности за 2019 год.</w:t>
      </w:r>
    </w:p>
    <w:p w:rsidR="00364640" w:rsidRPr="00A57B15" w:rsidRDefault="00364640" w:rsidP="00364640">
      <w:pPr>
        <w:pStyle w:val="a7"/>
        <w:ind w:firstLine="708"/>
        <w:rPr>
          <w:szCs w:val="24"/>
        </w:rPr>
      </w:pPr>
      <w:r w:rsidRPr="00A57B15">
        <w:rPr>
          <w:szCs w:val="24"/>
        </w:rPr>
        <w:t>В 2020 году населению будут предложены услуги общероссийского и регионального ведомственного перечня работ и услуг. Изменений объема и качества предоставляемых услуг в 2020 году в сравнении с 2019 годом не предвидится.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Функционирование отрасли в 2020 году будет осуществляться в соответствии с Муниципальн</w:t>
      </w:r>
      <w:r>
        <w:rPr>
          <w:sz w:val="24"/>
          <w:szCs w:val="24"/>
        </w:rPr>
        <w:t>ой программой «Развитие культуры</w:t>
      </w:r>
      <w:r w:rsidRPr="00A57B15">
        <w:rPr>
          <w:sz w:val="24"/>
          <w:szCs w:val="24"/>
        </w:rPr>
        <w:t xml:space="preserve"> Сосновоборского городского округа на 2019-2024 годы», которая включает в себя пять подпрограмм: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1. «Библиотечное обслуживание и популяризация чтения»;</w:t>
      </w:r>
    </w:p>
    <w:p w:rsidR="00364640" w:rsidRPr="00A57B15" w:rsidRDefault="00364640" w:rsidP="00364640">
      <w:pPr>
        <w:pStyle w:val="19"/>
        <w:ind w:firstLine="708"/>
        <w:rPr>
          <w:sz w:val="24"/>
        </w:rPr>
      </w:pPr>
      <w:r w:rsidRPr="00A57B15">
        <w:rPr>
          <w:sz w:val="24"/>
        </w:rPr>
        <w:t>2. «Сохранение и охрана культурного и исторического наследия Сосновоборского городского округа»;</w:t>
      </w:r>
    </w:p>
    <w:p w:rsidR="00364640" w:rsidRPr="00A57B15" w:rsidRDefault="00364640" w:rsidP="00364640">
      <w:pPr>
        <w:pStyle w:val="19"/>
        <w:ind w:firstLine="708"/>
        <w:rPr>
          <w:sz w:val="24"/>
        </w:rPr>
      </w:pPr>
      <w:r w:rsidRPr="00A57B15">
        <w:rPr>
          <w:sz w:val="24"/>
        </w:rPr>
        <w:t>3. «Музейная деятельность»;</w:t>
      </w:r>
    </w:p>
    <w:p w:rsidR="00364640" w:rsidRPr="00A57B15" w:rsidRDefault="00364640" w:rsidP="00364640">
      <w:pPr>
        <w:pStyle w:val="19"/>
        <w:ind w:firstLine="708"/>
        <w:rPr>
          <w:sz w:val="24"/>
        </w:rPr>
      </w:pPr>
      <w:r w:rsidRPr="00A57B15">
        <w:rPr>
          <w:sz w:val="24"/>
        </w:rPr>
        <w:t xml:space="preserve">4. «Профессиональное искусство, народное творчество и </w:t>
      </w:r>
      <w:proofErr w:type="spellStart"/>
      <w:r w:rsidRPr="00A57B15">
        <w:rPr>
          <w:sz w:val="24"/>
        </w:rPr>
        <w:t>культурно-досуговая</w:t>
      </w:r>
      <w:proofErr w:type="spellEnd"/>
      <w:r w:rsidRPr="00A57B15">
        <w:rPr>
          <w:sz w:val="24"/>
        </w:rPr>
        <w:t xml:space="preserve"> деятельность»;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5. «Обеспечение реализации муниципальной программы».</w:t>
      </w:r>
    </w:p>
    <w:p w:rsidR="00364640" w:rsidRPr="00A57B15" w:rsidRDefault="00364640" w:rsidP="00364640">
      <w:pPr>
        <w:pStyle w:val="19"/>
        <w:ind w:firstLine="708"/>
        <w:rPr>
          <w:sz w:val="24"/>
        </w:rPr>
      </w:pPr>
      <w:r w:rsidRPr="00A57B15">
        <w:rPr>
          <w:sz w:val="24"/>
        </w:rPr>
        <w:t>Работа в рамках вышеуказанной муниципальной программы позволит:</w:t>
      </w:r>
    </w:p>
    <w:p w:rsidR="00364640" w:rsidRPr="00A57B15" w:rsidRDefault="00364640" w:rsidP="00364640">
      <w:pPr>
        <w:pStyle w:val="19"/>
        <w:ind w:firstLine="708"/>
        <w:rPr>
          <w:sz w:val="24"/>
        </w:rPr>
      </w:pPr>
      <w:r w:rsidRPr="00A57B15">
        <w:rPr>
          <w:sz w:val="24"/>
        </w:rPr>
        <w:t>-сохранить количество посещений Сосновоборской библиотеки;</w:t>
      </w:r>
    </w:p>
    <w:p w:rsidR="00364640" w:rsidRPr="00A57B15" w:rsidRDefault="00364640" w:rsidP="00364640">
      <w:pPr>
        <w:pStyle w:val="19"/>
        <w:ind w:firstLine="708"/>
        <w:rPr>
          <w:sz w:val="24"/>
        </w:rPr>
      </w:pPr>
      <w:r w:rsidRPr="00A57B15">
        <w:rPr>
          <w:sz w:val="24"/>
        </w:rPr>
        <w:t>-сохранить долю объектов культурного наследия, находящихся в собственности Сосновоборского городского округа, состояние которых является удовлетворительным;</w:t>
      </w:r>
    </w:p>
    <w:p w:rsidR="00364640" w:rsidRPr="00A57B15" w:rsidRDefault="00364640" w:rsidP="00364640">
      <w:pPr>
        <w:pStyle w:val="19"/>
        <w:ind w:firstLine="708"/>
        <w:rPr>
          <w:sz w:val="24"/>
        </w:rPr>
      </w:pPr>
      <w:r w:rsidRPr="00A57B15">
        <w:rPr>
          <w:sz w:val="24"/>
        </w:rPr>
        <w:t>-увеличить количество посещений Сосновоборского муниципального музея;</w:t>
      </w:r>
    </w:p>
    <w:p w:rsidR="00364640" w:rsidRPr="00A57B15" w:rsidRDefault="00364640" w:rsidP="00364640">
      <w:pPr>
        <w:pStyle w:val="19"/>
        <w:ind w:firstLine="708"/>
        <w:rPr>
          <w:sz w:val="24"/>
        </w:rPr>
      </w:pPr>
      <w:r w:rsidRPr="00A57B15">
        <w:rPr>
          <w:sz w:val="24"/>
        </w:rPr>
        <w:t>-сохранить  количество посещений культурно-массовых мероприятий;</w:t>
      </w:r>
    </w:p>
    <w:p w:rsidR="00364640" w:rsidRPr="00A57B15" w:rsidRDefault="00364640" w:rsidP="00364640">
      <w:pPr>
        <w:ind w:firstLine="708"/>
        <w:jc w:val="both"/>
        <w:rPr>
          <w:b/>
          <w:sz w:val="24"/>
          <w:szCs w:val="24"/>
        </w:rPr>
      </w:pPr>
      <w:r w:rsidRPr="00A57B15">
        <w:rPr>
          <w:sz w:val="24"/>
          <w:szCs w:val="24"/>
        </w:rPr>
        <w:t xml:space="preserve">-увеличить  численность участников творческих коллективов. </w:t>
      </w:r>
    </w:p>
    <w:p w:rsidR="00364640" w:rsidRPr="00A57B15" w:rsidRDefault="00364640" w:rsidP="00364640">
      <w:pPr>
        <w:ind w:firstLine="708"/>
        <w:jc w:val="both"/>
        <w:rPr>
          <w:b/>
          <w:sz w:val="24"/>
          <w:szCs w:val="24"/>
        </w:rPr>
      </w:pPr>
      <w:r w:rsidRPr="00A57B15">
        <w:rPr>
          <w:sz w:val="24"/>
          <w:szCs w:val="24"/>
        </w:rPr>
        <w:t xml:space="preserve">В плане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изменения типа существующих муниципальных учреждений не ожидается, планируется, что в 2020 году 4 учреждения сохранят статус автономных, 6 – бюджетных. </w:t>
      </w:r>
    </w:p>
    <w:p w:rsidR="00364640" w:rsidRPr="00A57B15" w:rsidRDefault="00364640" w:rsidP="00364640">
      <w:pPr>
        <w:pStyle w:val="aff0"/>
        <w:ind w:firstLine="708"/>
        <w:jc w:val="both"/>
        <w:rPr>
          <w:rFonts w:ascii="Times New Roman" w:hAnsi="Times New Roman"/>
          <w:sz w:val="24"/>
          <w:szCs w:val="24"/>
        </w:rPr>
      </w:pPr>
      <w:r w:rsidRPr="00A57B15">
        <w:rPr>
          <w:rFonts w:ascii="Times New Roman" w:hAnsi="Times New Roman"/>
          <w:sz w:val="24"/>
          <w:szCs w:val="24"/>
        </w:rPr>
        <w:t xml:space="preserve">Продолжится работа по сохранению и развитию творческого потенциала населения, системы художественного образования, совершенствование деятельности библиотек, укрепление материально-технической базы учреждений культуры. </w:t>
      </w:r>
    </w:p>
    <w:p w:rsidR="00364640" w:rsidRPr="00A57B15" w:rsidRDefault="00364640" w:rsidP="00364640">
      <w:pPr>
        <w:pStyle w:val="aff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57B15">
        <w:rPr>
          <w:rFonts w:ascii="Times New Roman" w:hAnsi="Times New Roman"/>
          <w:bCs/>
          <w:sz w:val="24"/>
          <w:szCs w:val="24"/>
        </w:rPr>
        <w:t>Средняя заработная плата педагогических работников учреждений дополнительного образования в 2020 году составит 105,3% от средней заработной платы учителей общего образования. Средняя заработная плата работников культуры в 2020 году составит 43 500,34 рублей.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bCs/>
          <w:sz w:val="24"/>
          <w:szCs w:val="24"/>
        </w:rPr>
        <w:t xml:space="preserve">В 2020 году учреждения продолжат работать в соответствии с </w:t>
      </w:r>
      <w:r w:rsidRPr="00A57B15">
        <w:rPr>
          <w:sz w:val="24"/>
          <w:szCs w:val="24"/>
        </w:rPr>
        <w:t>критериями и показателями эффективности и результативности деятельности муниципальных учреждений и их руководителей, в соответствии с Постановлением администрации от 10/10/2013 № 2554.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lastRenderedPageBreak/>
        <w:t>В 2020 году планируется завершение работ по строительству репетиционного – концертного зала МБУ ДО СДШИ «Балтика».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proofErr w:type="gramStart"/>
      <w:r w:rsidRPr="00A57B15">
        <w:rPr>
          <w:sz w:val="24"/>
          <w:szCs w:val="24"/>
        </w:rPr>
        <w:t>В рамках охранного свидетельства памятника садово-парковой архитектуры и искусства 70-х годов двадцатого века детского игрового комплекса «Андерсенград», муниципальной программой «Развитие культуры Сосновоборского городского округа на 2019-2024 годы» подпрограммой 2 «Сохранение и охрана культурного и исторического наследия Сосновоборского городского округа» предусмотрены средства на выполнение текущего ремонта ДИК «Андерсенград», а именно - ремонт бассейна.</w:t>
      </w:r>
      <w:proofErr w:type="gramEnd"/>
    </w:p>
    <w:p w:rsidR="00364640" w:rsidRDefault="00364640" w:rsidP="00364640">
      <w:pPr>
        <w:ind w:firstLine="708"/>
        <w:jc w:val="both"/>
        <w:rPr>
          <w:b/>
          <w:sz w:val="24"/>
          <w:szCs w:val="24"/>
        </w:rPr>
      </w:pP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Прогноз на 2021-2023</w:t>
      </w:r>
      <w:r w:rsidRPr="00A57B15">
        <w:rPr>
          <w:b/>
          <w:sz w:val="24"/>
          <w:szCs w:val="24"/>
        </w:rPr>
        <w:t xml:space="preserve"> годы.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Сеть учреждений культуры планируется сохранить на прежнем уровне. Количество учреждений культуры составит 10 муниципальных учреждений, из которых будет 6 бюджетных и 4 автономных. Населению будут предложены услуги, в соответствии с утвержденным ведомственным перечнем муниципальных услуг.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Контингент школ дополнительного образования детей МБУ ДО «СДШИ «Балтика», МБУ ДО «СДШИ им. О.А. Кипренского» не будет превышать установленной квоты в муниципальном задании.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Будет продолжать работать новая муниципальная программа «Развитие культуры Сосновоборского городского округа на 2019-2024 годы», утвержденная постановлением администрации Сосновоборского городского округа от 24.09.2018 № 2165 (с изменениями). Муниципальная программа содержит пять подпрограмм и приведена в соответствие с Государственной программой «Развитие культуры Ленинградской области». Реализация новой муниципальной программы позволит выполнить следующие задачи:</w:t>
      </w:r>
    </w:p>
    <w:p w:rsidR="00364640" w:rsidRPr="00A57B15" w:rsidRDefault="00364640" w:rsidP="00364640">
      <w:pPr>
        <w:pStyle w:val="19"/>
        <w:ind w:left="48" w:firstLine="660"/>
        <w:rPr>
          <w:sz w:val="24"/>
        </w:rPr>
      </w:pPr>
      <w:r w:rsidRPr="00A57B15">
        <w:rPr>
          <w:sz w:val="24"/>
        </w:rPr>
        <w:t>- 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чтению;</w:t>
      </w:r>
    </w:p>
    <w:p w:rsidR="00364640" w:rsidRPr="00A57B15" w:rsidRDefault="00364640" w:rsidP="00364640">
      <w:pPr>
        <w:pStyle w:val="19"/>
        <w:ind w:left="48"/>
        <w:rPr>
          <w:sz w:val="24"/>
        </w:rPr>
      </w:pPr>
      <w:r w:rsidRPr="00A57B15">
        <w:rPr>
          <w:sz w:val="24"/>
        </w:rPr>
        <w:t>Сохранение, охрана и популяризация объектов культурного наследия, находящихся на территории Сосновоборского городского округа;</w:t>
      </w:r>
    </w:p>
    <w:p w:rsidR="00364640" w:rsidRPr="00A57B15" w:rsidRDefault="00364640" w:rsidP="00364640">
      <w:pPr>
        <w:pStyle w:val="19"/>
        <w:ind w:left="48" w:firstLine="660"/>
        <w:rPr>
          <w:sz w:val="24"/>
        </w:rPr>
      </w:pPr>
      <w:r w:rsidRPr="00A57B15">
        <w:rPr>
          <w:sz w:val="24"/>
        </w:rPr>
        <w:t>-</w:t>
      </w:r>
      <w:r>
        <w:rPr>
          <w:sz w:val="24"/>
        </w:rPr>
        <w:t xml:space="preserve"> </w:t>
      </w:r>
      <w:r w:rsidRPr="00A57B15">
        <w:rPr>
          <w:sz w:val="24"/>
        </w:rPr>
        <w:t>повышение посещаемости муниципального музея Сосновоборского городского округа;</w:t>
      </w:r>
    </w:p>
    <w:p w:rsidR="00364640" w:rsidRPr="00A57B15" w:rsidRDefault="00364640" w:rsidP="00364640">
      <w:pPr>
        <w:ind w:left="48" w:firstLine="660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57B15">
        <w:rPr>
          <w:sz w:val="24"/>
          <w:szCs w:val="24"/>
        </w:rPr>
        <w:t xml:space="preserve">повышение доступности профессионального искусства и </w:t>
      </w:r>
      <w:proofErr w:type="spellStart"/>
      <w:r w:rsidRPr="00A57B15">
        <w:rPr>
          <w:sz w:val="24"/>
          <w:szCs w:val="24"/>
        </w:rPr>
        <w:t>культурно-досуговых</w:t>
      </w:r>
      <w:proofErr w:type="spellEnd"/>
      <w:r w:rsidRPr="00A57B15">
        <w:rPr>
          <w:sz w:val="24"/>
          <w:szCs w:val="24"/>
        </w:rPr>
        <w:t xml:space="preserve"> услуг для жителей Сосновоборского городского округа.</w:t>
      </w:r>
    </w:p>
    <w:p w:rsidR="00364640" w:rsidRPr="00A57B15" w:rsidRDefault="00364640" w:rsidP="00364640">
      <w:pPr>
        <w:ind w:firstLine="720"/>
        <w:jc w:val="both"/>
        <w:rPr>
          <w:b/>
          <w:sz w:val="24"/>
          <w:szCs w:val="24"/>
        </w:rPr>
      </w:pPr>
      <w:proofErr w:type="gramStart"/>
      <w:r w:rsidRPr="00A57B15">
        <w:rPr>
          <w:sz w:val="24"/>
          <w:szCs w:val="24"/>
        </w:rPr>
        <w:t>В целях развития различных видов туризма и туристской деятельности на территории Сосновоборского городского округа,</w:t>
      </w:r>
      <w:r w:rsidRPr="00A57B15">
        <w:rPr>
          <w:b/>
          <w:sz w:val="24"/>
          <w:szCs w:val="24"/>
        </w:rPr>
        <w:t xml:space="preserve"> </w:t>
      </w:r>
      <w:r w:rsidRPr="00A57B15">
        <w:rPr>
          <w:sz w:val="24"/>
          <w:szCs w:val="24"/>
        </w:rPr>
        <w:t>разработки и реализации механизмов муниципальной поддержки сферы туризма, а также привлечения внебюджетных средств, формирования имиджа городского округа как территории, благоприятной для туризма, а также повышения известности округа в качестве территории, удовлетворяющей интересы разных целевых аудиторий, увеличения числа первых и повторных посещений территории округа, увеличения доходов местного</w:t>
      </w:r>
      <w:proofErr w:type="gramEnd"/>
      <w:r w:rsidRPr="00A57B15">
        <w:rPr>
          <w:sz w:val="24"/>
          <w:szCs w:val="24"/>
        </w:rPr>
        <w:t xml:space="preserve"> бюджета, с 2021 года планируется реализовывать следующие мероприятия:</w:t>
      </w:r>
    </w:p>
    <w:p w:rsidR="00364640" w:rsidRPr="00A57B15" w:rsidRDefault="00364640" w:rsidP="00364640">
      <w:pPr>
        <w:ind w:firstLine="567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57B15">
        <w:rPr>
          <w:sz w:val="24"/>
          <w:szCs w:val="24"/>
        </w:rPr>
        <w:t xml:space="preserve">проведение информационно-ознакомительного тура в </w:t>
      </w:r>
      <w:proofErr w:type="gramStart"/>
      <w:r w:rsidRPr="00A57B15">
        <w:rPr>
          <w:sz w:val="24"/>
          <w:szCs w:val="24"/>
        </w:rPr>
        <w:t>г</w:t>
      </w:r>
      <w:proofErr w:type="gramEnd"/>
      <w:r w:rsidRPr="00A57B15">
        <w:rPr>
          <w:sz w:val="24"/>
          <w:szCs w:val="24"/>
        </w:rPr>
        <w:t>. Сосновый Бор для сотрудников турагентств СПб и ЛО в г. Сосновый Бор;</w:t>
      </w:r>
    </w:p>
    <w:p w:rsidR="00364640" w:rsidRPr="00A57B15" w:rsidRDefault="00364640" w:rsidP="00364640">
      <w:pPr>
        <w:ind w:firstLine="567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57B15">
        <w:rPr>
          <w:sz w:val="24"/>
          <w:szCs w:val="24"/>
        </w:rPr>
        <w:t>организация конкурса профессиональных гидов на лучший экскурсионный маршрут по Сосновому Бору;</w:t>
      </w:r>
    </w:p>
    <w:p w:rsidR="00364640" w:rsidRPr="00A57B15" w:rsidRDefault="00364640" w:rsidP="00364640">
      <w:pPr>
        <w:ind w:firstLine="567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продвижение туристического продукта Сосновоборского городского округа – участие в туристических выставках со стендами и презентациями туристических объектов Соснового Бора;</w:t>
      </w:r>
    </w:p>
    <w:p w:rsidR="00364640" w:rsidRPr="00A57B15" w:rsidRDefault="00364640" w:rsidP="00364640">
      <w:pPr>
        <w:ind w:firstLine="567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повышение квалификации специалистов в сфере туризма и краеведения;</w:t>
      </w:r>
    </w:p>
    <w:p w:rsidR="00364640" w:rsidRPr="00A57B15" w:rsidRDefault="00364640" w:rsidP="00364640">
      <w:pPr>
        <w:ind w:firstLine="567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изготовление буклетов с достопримечательностями Соснового Бора;</w:t>
      </w:r>
    </w:p>
    <w:p w:rsidR="00364640" w:rsidRPr="00A57B15" w:rsidRDefault="00364640" w:rsidP="00364640">
      <w:pPr>
        <w:ind w:firstLine="567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городской конкурс исследовательских работ по краеведению «Летопись Соснового Бора»;</w:t>
      </w:r>
    </w:p>
    <w:p w:rsidR="00364640" w:rsidRPr="00A57B15" w:rsidRDefault="00364640" w:rsidP="00364640">
      <w:pPr>
        <w:ind w:firstLine="567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«Школа юного гида» - экскурсии, которые проводят дети для своих ровесников из городов Ленинградской области, городов – побратимов, в том числе на английском языке. Планируется три поездки в год.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lastRenderedPageBreak/>
        <w:t xml:space="preserve">Предполагается, что частные организации сохранят свои позиции в сфере </w:t>
      </w:r>
      <w:proofErr w:type="spellStart"/>
      <w:r w:rsidRPr="00A57B15">
        <w:rPr>
          <w:sz w:val="24"/>
          <w:szCs w:val="24"/>
        </w:rPr>
        <w:t>досуговых</w:t>
      </w:r>
      <w:proofErr w:type="spellEnd"/>
      <w:r w:rsidRPr="00A57B15">
        <w:rPr>
          <w:sz w:val="24"/>
          <w:szCs w:val="24"/>
        </w:rPr>
        <w:t xml:space="preserve"> услуг на прежнем уровне.</w:t>
      </w:r>
    </w:p>
    <w:p w:rsidR="00364640" w:rsidRPr="00A57B15" w:rsidRDefault="00364640" w:rsidP="00364640">
      <w:pPr>
        <w:ind w:firstLine="708"/>
        <w:rPr>
          <w:b/>
          <w:sz w:val="24"/>
          <w:szCs w:val="24"/>
        </w:rPr>
      </w:pPr>
      <w:r w:rsidRPr="00A57B15">
        <w:rPr>
          <w:b/>
          <w:sz w:val="24"/>
          <w:szCs w:val="24"/>
        </w:rPr>
        <w:t>Проблемы отросли</w:t>
      </w:r>
      <w:r w:rsidRPr="00A57B15">
        <w:rPr>
          <w:b/>
          <w:sz w:val="24"/>
          <w:szCs w:val="24"/>
        </w:rPr>
        <w:tab/>
        <w:t>и предполагаемые пути решения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770"/>
        <w:gridCol w:w="5338"/>
      </w:tblGrid>
      <w:tr w:rsidR="00364640" w:rsidRPr="00A57B15" w:rsidTr="00922C3B">
        <w:tc>
          <w:tcPr>
            <w:tcW w:w="632" w:type="dxa"/>
            <w:vAlign w:val="center"/>
          </w:tcPr>
          <w:p w:rsidR="00364640" w:rsidRPr="00A57B15" w:rsidRDefault="00364640" w:rsidP="00922C3B">
            <w:pPr>
              <w:jc w:val="both"/>
              <w:rPr>
                <w:b/>
                <w:sz w:val="24"/>
                <w:szCs w:val="24"/>
              </w:rPr>
            </w:pPr>
            <w:r w:rsidRPr="00A57B15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770" w:type="dxa"/>
            <w:vAlign w:val="center"/>
          </w:tcPr>
          <w:p w:rsidR="00364640" w:rsidRPr="00A57B15" w:rsidRDefault="00364640" w:rsidP="00922C3B">
            <w:pPr>
              <w:jc w:val="center"/>
              <w:rPr>
                <w:b/>
                <w:sz w:val="24"/>
                <w:szCs w:val="24"/>
              </w:rPr>
            </w:pPr>
            <w:r w:rsidRPr="00A57B15">
              <w:rPr>
                <w:b/>
                <w:sz w:val="24"/>
                <w:szCs w:val="24"/>
              </w:rPr>
              <w:t>Основные проблемы</w:t>
            </w:r>
          </w:p>
        </w:tc>
        <w:tc>
          <w:tcPr>
            <w:tcW w:w="5338" w:type="dxa"/>
            <w:vAlign w:val="center"/>
          </w:tcPr>
          <w:p w:rsidR="00364640" w:rsidRPr="00A57B15" w:rsidRDefault="00364640" w:rsidP="00922C3B">
            <w:pPr>
              <w:jc w:val="center"/>
              <w:rPr>
                <w:b/>
                <w:sz w:val="24"/>
                <w:szCs w:val="24"/>
              </w:rPr>
            </w:pPr>
            <w:r w:rsidRPr="00A57B15">
              <w:rPr>
                <w:b/>
                <w:sz w:val="24"/>
                <w:szCs w:val="24"/>
              </w:rPr>
              <w:t xml:space="preserve">Ход решения проблемы </w:t>
            </w:r>
          </w:p>
        </w:tc>
      </w:tr>
      <w:tr w:rsidR="00364640" w:rsidRPr="00A57B15" w:rsidTr="00922C3B">
        <w:tc>
          <w:tcPr>
            <w:tcW w:w="632" w:type="dxa"/>
          </w:tcPr>
          <w:p w:rsidR="00364640" w:rsidRPr="00A57B15" w:rsidRDefault="00364640" w:rsidP="00922C3B">
            <w:pPr>
              <w:jc w:val="center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1.</w:t>
            </w:r>
          </w:p>
        </w:tc>
        <w:tc>
          <w:tcPr>
            <w:tcW w:w="3770" w:type="dxa"/>
          </w:tcPr>
          <w:p w:rsidR="00364640" w:rsidRPr="00A57B15" w:rsidRDefault="00364640" w:rsidP="00922C3B">
            <w:pPr>
              <w:pStyle w:val="21"/>
              <w:spacing w:after="0" w:line="240" w:lineRule="auto"/>
              <w:ind w:left="46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Отсутствие в учреждениях сценической площадки, отвечающей современным стандартам и репетиционного зала для школы искусств «Балтика»</w:t>
            </w:r>
          </w:p>
        </w:tc>
        <w:tc>
          <w:tcPr>
            <w:tcW w:w="5338" w:type="dxa"/>
          </w:tcPr>
          <w:p w:rsidR="00364640" w:rsidRPr="00A57B15" w:rsidRDefault="00364640" w:rsidP="00922C3B">
            <w:pPr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В 2020 году планируется завершение работ по строительству репетиционного зала МБУ ДО «СДШИ «Балтика».</w:t>
            </w:r>
          </w:p>
        </w:tc>
      </w:tr>
      <w:tr w:rsidR="00364640" w:rsidRPr="00A57B15" w:rsidTr="00922C3B">
        <w:tc>
          <w:tcPr>
            <w:tcW w:w="632" w:type="dxa"/>
          </w:tcPr>
          <w:p w:rsidR="00364640" w:rsidRPr="00A024F4" w:rsidRDefault="00364640" w:rsidP="00922C3B">
            <w:pPr>
              <w:jc w:val="center"/>
              <w:rPr>
                <w:sz w:val="24"/>
                <w:szCs w:val="24"/>
              </w:rPr>
            </w:pPr>
            <w:r w:rsidRPr="00A024F4">
              <w:rPr>
                <w:sz w:val="24"/>
                <w:szCs w:val="24"/>
              </w:rPr>
              <w:t>2.</w:t>
            </w:r>
          </w:p>
        </w:tc>
        <w:tc>
          <w:tcPr>
            <w:tcW w:w="3770" w:type="dxa"/>
          </w:tcPr>
          <w:p w:rsidR="00364640" w:rsidRPr="00A024F4" w:rsidRDefault="00364640" w:rsidP="00922C3B">
            <w:pPr>
              <w:pStyle w:val="21"/>
              <w:spacing w:after="0" w:line="240" w:lineRule="auto"/>
              <w:ind w:left="46"/>
              <w:rPr>
                <w:sz w:val="24"/>
                <w:szCs w:val="24"/>
              </w:rPr>
            </w:pPr>
            <w:r w:rsidRPr="00A024F4">
              <w:rPr>
                <w:sz w:val="24"/>
                <w:szCs w:val="24"/>
              </w:rPr>
              <w:t>Потребность в помещениях для Сосновоборского музея. Отсутствие выставочного зала.</w:t>
            </w:r>
          </w:p>
        </w:tc>
        <w:tc>
          <w:tcPr>
            <w:tcW w:w="5338" w:type="dxa"/>
          </w:tcPr>
          <w:p w:rsidR="00364640" w:rsidRPr="00A57B15" w:rsidRDefault="00364640" w:rsidP="00922C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решение о строительстве городского музея, путем восстановления «Дома Петрова». Договор на выполнение ПИР на строительство будет заключен в 2021 году.</w:t>
            </w:r>
          </w:p>
        </w:tc>
      </w:tr>
      <w:tr w:rsidR="00364640" w:rsidRPr="00A57B15" w:rsidTr="00922C3B">
        <w:tc>
          <w:tcPr>
            <w:tcW w:w="632" w:type="dxa"/>
          </w:tcPr>
          <w:p w:rsidR="00364640" w:rsidRPr="00A57B15" w:rsidRDefault="00364640" w:rsidP="00922C3B">
            <w:pPr>
              <w:jc w:val="center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3.</w:t>
            </w:r>
          </w:p>
        </w:tc>
        <w:tc>
          <w:tcPr>
            <w:tcW w:w="3770" w:type="dxa"/>
          </w:tcPr>
          <w:p w:rsidR="00364640" w:rsidRPr="00A57B15" w:rsidRDefault="00364640" w:rsidP="00922C3B">
            <w:pPr>
              <w:pStyle w:val="21"/>
              <w:spacing w:after="0" w:line="240" w:lineRule="auto"/>
              <w:ind w:left="46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Низкий уровень материально-технической оснащенности учреждений культуры (кулисы, свет, кресла в зрительном зале, отсутствие единой сценической площадки для  проведения городских массовых праздников).</w:t>
            </w:r>
          </w:p>
        </w:tc>
        <w:tc>
          <w:tcPr>
            <w:tcW w:w="5338" w:type="dxa"/>
          </w:tcPr>
          <w:p w:rsidR="00364640" w:rsidRPr="00A57B15" w:rsidRDefault="00364640" w:rsidP="00922C3B">
            <w:pPr>
              <w:jc w:val="both"/>
              <w:rPr>
                <w:sz w:val="24"/>
                <w:szCs w:val="24"/>
              </w:rPr>
            </w:pPr>
            <w:proofErr w:type="gramStart"/>
            <w:r w:rsidRPr="00A57B15">
              <w:rPr>
                <w:sz w:val="24"/>
                <w:szCs w:val="24"/>
              </w:rPr>
              <w:t>В рамках плана мероприятий по укреплению общественной инфраструктуры СГО на 2020 год предусмотрено приобретение аудиовизуальной аппаратуры МАУК «ДК «Строитель» на сумму 200 000 рублей из областного бюджета и 10 526,32 рублей из местного бюджета на условии софинансирования, а также поставка, монтаж и пуско-наладочные работы внешнего блока кондиционирования в танцевальном зале МАУК «ДК «Строитель», приобретение светового оборудования для оснащения танцевального зала</w:t>
            </w:r>
            <w:proofErr w:type="gramEnd"/>
            <w:r w:rsidRPr="00A57B15">
              <w:rPr>
                <w:sz w:val="24"/>
                <w:szCs w:val="24"/>
              </w:rPr>
              <w:t xml:space="preserve"> МАУК «ДК «Строитель» на сумму 2 500 000 рублей из областного бюджета и 131 579,37 рублей из местного бюджета на условии софинансирования.</w:t>
            </w:r>
          </w:p>
          <w:p w:rsidR="00364640" w:rsidRPr="00A57B15" w:rsidRDefault="00364640" w:rsidP="00922C3B">
            <w:pPr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Приобретение музыкальных инструментов, костюмов и оргтехники МАУК «ГКЦ «</w:t>
            </w:r>
            <w:proofErr w:type="spellStart"/>
            <w:r w:rsidRPr="00A57B15">
              <w:rPr>
                <w:sz w:val="24"/>
                <w:szCs w:val="24"/>
              </w:rPr>
              <w:t>Арт-Карусель</w:t>
            </w:r>
            <w:proofErr w:type="spellEnd"/>
            <w:r w:rsidRPr="00A57B15">
              <w:rPr>
                <w:sz w:val="24"/>
                <w:szCs w:val="24"/>
              </w:rPr>
              <w:t>» на сумму 350 000 рублей из областного бюджета и 18 421,06 рублей из местного бюджета на условии софинансирования.</w:t>
            </w:r>
          </w:p>
          <w:p w:rsidR="00364640" w:rsidRPr="00A57B15" w:rsidRDefault="00364640" w:rsidP="00922C3B">
            <w:pPr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Приобретение оргтехники и мебели для деятельности учреждения МАУК «</w:t>
            </w:r>
            <w:proofErr w:type="spellStart"/>
            <w:r w:rsidRPr="00A57B15">
              <w:rPr>
                <w:sz w:val="24"/>
                <w:szCs w:val="24"/>
              </w:rPr>
              <w:t>СПКиО</w:t>
            </w:r>
            <w:proofErr w:type="spellEnd"/>
            <w:r w:rsidRPr="00A57B15">
              <w:rPr>
                <w:sz w:val="24"/>
                <w:szCs w:val="24"/>
              </w:rPr>
              <w:t xml:space="preserve">» на сумму 500 000 рублей из областного бюджета и </w:t>
            </w:r>
            <w:r w:rsidRPr="00A57B15">
              <w:rPr>
                <w:sz w:val="24"/>
                <w:szCs w:val="24"/>
              </w:rPr>
              <w:br/>
              <w:t>26 316 рублей из местного бюджета на условии софинансирования.</w:t>
            </w:r>
          </w:p>
          <w:p w:rsidR="00364640" w:rsidRPr="00A57B15" w:rsidRDefault="00364640" w:rsidP="00922C3B">
            <w:pPr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Государственной программой «Развитие культуры Ленинградской области» в 2020 году предусмотрено приобретение костюмов для коллективов </w:t>
            </w:r>
            <w:r w:rsidRPr="00A57B15">
              <w:rPr>
                <w:rFonts w:eastAsia="Batang"/>
                <w:sz w:val="24"/>
                <w:szCs w:val="24"/>
              </w:rPr>
              <w:t>СМБУК «ГТЦ «Волшебный Фонарь»</w:t>
            </w:r>
            <w:r w:rsidRPr="00A57B15">
              <w:rPr>
                <w:sz w:val="24"/>
                <w:szCs w:val="24"/>
              </w:rPr>
              <w:t xml:space="preserve"> и </w:t>
            </w:r>
            <w:r w:rsidRPr="00A57B15">
              <w:rPr>
                <w:rFonts w:eastAsia="Batang"/>
                <w:sz w:val="24"/>
                <w:szCs w:val="24"/>
              </w:rPr>
              <w:t>МАУК «ГКЦ «</w:t>
            </w:r>
            <w:proofErr w:type="spellStart"/>
            <w:proofErr w:type="gramStart"/>
            <w:r w:rsidRPr="00A57B15">
              <w:rPr>
                <w:rFonts w:eastAsia="Batang"/>
                <w:sz w:val="24"/>
                <w:szCs w:val="24"/>
              </w:rPr>
              <w:t>Арт</w:t>
            </w:r>
            <w:proofErr w:type="spellEnd"/>
            <w:proofErr w:type="gramEnd"/>
            <w:r w:rsidRPr="00A57B15">
              <w:rPr>
                <w:rFonts w:eastAsia="Batang"/>
                <w:sz w:val="24"/>
                <w:szCs w:val="24"/>
              </w:rPr>
              <w:t xml:space="preserve"> - Карусель»</w:t>
            </w:r>
            <w:r w:rsidRPr="00A57B15">
              <w:rPr>
                <w:sz w:val="24"/>
                <w:szCs w:val="24"/>
              </w:rPr>
              <w:t>, имеющие звание «Народный» и «Образцовый» в сумме 391 352 рубля из областного бюджета и 161 200 рублей из местного бюджета на условии софинансирования.</w:t>
            </w:r>
          </w:p>
        </w:tc>
      </w:tr>
      <w:tr w:rsidR="00364640" w:rsidRPr="00A57B15" w:rsidTr="00922C3B">
        <w:tc>
          <w:tcPr>
            <w:tcW w:w="632" w:type="dxa"/>
          </w:tcPr>
          <w:p w:rsidR="00364640" w:rsidRPr="00A57B15" w:rsidRDefault="00364640" w:rsidP="00922C3B">
            <w:pPr>
              <w:jc w:val="center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4.</w:t>
            </w:r>
          </w:p>
        </w:tc>
        <w:tc>
          <w:tcPr>
            <w:tcW w:w="3770" w:type="dxa"/>
          </w:tcPr>
          <w:p w:rsidR="00364640" w:rsidRPr="00A57B15" w:rsidRDefault="00364640" w:rsidP="00922C3B">
            <w:pPr>
              <w:pStyle w:val="21"/>
              <w:spacing w:after="0" w:line="240" w:lineRule="auto"/>
              <w:ind w:left="46"/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Необходимость работ по ремонту объектов учреждений культуры.</w:t>
            </w:r>
          </w:p>
        </w:tc>
        <w:tc>
          <w:tcPr>
            <w:tcW w:w="5338" w:type="dxa"/>
          </w:tcPr>
          <w:p w:rsidR="00364640" w:rsidRPr="00A57B15" w:rsidRDefault="00364640" w:rsidP="00922C3B">
            <w:pPr>
              <w:jc w:val="both"/>
              <w:rPr>
                <w:bCs/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В рамках плана мероприятий по укреплению общественной инфраструктуры СГО на 2020 год предусмотрены </w:t>
            </w:r>
            <w:r w:rsidRPr="00A57B15">
              <w:rPr>
                <w:bCs/>
                <w:sz w:val="24"/>
                <w:szCs w:val="24"/>
              </w:rPr>
              <w:t xml:space="preserve">работы по ремонту </w:t>
            </w:r>
            <w:r w:rsidRPr="00A57B15">
              <w:rPr>
                <w:sz w:val="24"/>
                <w:szCs w:val="24"/>
              </w:rPr>
              <w:t>помещений МАУК «ГТЦ»</w:t>
            </w:r>
            <w:r w:rsidRPr="00A57B15">
              <w:rPr>
                <w:bCs/>
                <w:sz w:val="24"/>
                <w:szCs w:val="24"/>
              </w:rPr>
              <w:t xml:space="preserve"> </w:t>
            </w:r>
            <w:r w:rsidRPr="00A57B15">
              <w:rPr>
                <w:sz w:val="24"/>
                <w:szCs w:val="24"/>
              </w:rPr>
              <w:t xml:space="preserve">на сумму 2 000 000 рублей из </w:t>
            </w:r>
            <w:r w:rsidRPr="00A57B15">
              <w:rPr>
                <w:sz w:val="24"/>
                <w:szCs w:val="24"/>
              </w:rPr>
              <w:lastRenderedPageBreak/>
              <w:t>областного бюджета и 105 263,16 рублей из местного бюджета на условии софинансирования.</w:t>
            </w:r>
          </w:p>
          <w:p w:rsidR="00364640" w:rsidRPr="00A57B15" w:rsidRDefault="00364640" w:rsidP="00922C3B">
            <w:pPr>
              <w:jc w:val="both"/>
              <w:rPr>
                <w:bCs/>
                <w:sz w:val="24"/>
                <w:szCs w:val="24"/>
              </w:rPr>
            </w:pPr>
            <w:r w:rsidRPr="00A57B15">
              <w:rPr>
                <w:bCs/>
                <w:sz w:val="24"/>
                <w:szCs w:val="24"/>
              </w:rPr>
              <w:t>В рамках подпрограммы 5 «Обеспечение реализации муниципальной программы» в 2020 году запланирован текущий ремонт на сумму 7 464 249,18 рублей за счет местного бюджета.</w:t>
            </w:r>
          </w:p>
        </w:tc>
      </w:tr>
      <w:tr w:rsidR="00364640" w:rsidRPr="00A57B15" w:rsidTr="00922C3B">
        <w:tc>
          <w:tcPr>
            <w:tcW w:w="632" w:type="dxa"/>
          </w:tcPr>
          <w:p w:rsidR="00364640" w:rsidRPr="00A57B15" w:rsidRDefault="00364640" w:rsidP="00922C3B">
            <w:pPr>
              <w:jc w:val="center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770" w:type="dxa"/>
          </w:tcPr>
          <w:p w:rsidR="00364640" w:rsidRPr="00A57B15" w:rsidRDefault="00364640" w:rsidP="00922C3B">
            <w:pPr>
              <w:pStyle w:val="21"/>
              <w:spacing w:after="0" w:line="240" w:lineRule="auto"/>
              <w:ind w:left="46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Необходимость сохранения и поддержки памятника садово-парковой архитектуры и искусства 70-х годов двадцатого века детского игрового комплекса «Андерсенград»</w:t>
            </w:r>
          </w:p>
        </w:tc>
        <w:tc>
          <w:tcPr>
            <w:tcW w:w="5338" w:type="dxa"/>
          </w:tcPr>
          <w:p w:rsidR="00364640" w:rsidRPr="00A57B15" w:rsidRDefault="00364640" w:rsidP="00922C3B">
            <w:pPr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На 2020 год </w:t>
            </w:r>
            <w:proofErr w:type="gramStart"/>
            <w:r w:rsidRPr="00A57B15">
              <w:rPr>
                <w:sz w:val="24"/>
                <w:szCs w:val="24"/>
              </w:rPr>
              <w:t>предусмотрены средства на проведение текущего ремонта в рамках охранного обязательства ДИК</w:t>
            </w:r>
            <w:proofErr w:type="gramEnd"/>
            <w:r w:rsidRPr="00A57B15">
              <w:rPr>
                <w:sz w:val="24"/>
                <w:szCs w:val="24"/>
              </w:rPr>
              <w:t xml:space="preserve"> «Андерсенград» на сумму </w:t>
            </w:r>
            <w:r w:rsidRPr="00A57B15">
              <w:rPr>
                <w:rFonts w:eastAsia="Batang"/>
                <w:sz w:val="24"/>
                <w:szCs w:val="24"/>
              </w:rPr>
              <w:t>10 548 351</w:t>
            </w:r>
            <w:r w:rsidRPr="00A57B15">
              <w:rPr>
                <w:sz w:val="24"/>
                <w:szCs w:val="24"/>
              </w:rPr>
              <w:t xml:space="preserve"> рубль, а именно на ремонт бассейна.</w:t>
            </w:r>
          </w:p>
        </w:tc>
      </w:tr>
      <w:tr w:rsidR="00364640" w:rsidRPr="00A57B15" w:rsidTr="00922C3B">
        <w:tc>
          <w:tcPr>
            <w:tcW w:w="632" w:type="dxa"/>
          </w:tcPr>
          <w:p w:rsidR="00364640" w:rsidRPr="00A57B15" w:rsidRDefault="00364640" w:rsidP="00922C3B">
            <w:pPr>
              <w:jc w:val="center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770" w:type="dxa"/>
          </w:tcPr>
          <w:p w:rsidR="00364640" w:rsidRPr="00A57B15" w:rsidRDefault="00364640" w:rsidP="00922C3B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Необходимость сохранения объектов культурного наследия (увековечивание, охранные обязательства, разработка проектов охранных зон).</w:t>
            </w:r>
          </w:p>
        </w:tc>
        <w:tc>
          <w:tcPr>
            <w:tcW w:w="5338" w:type="dxa"/>
          </w:tcPr>
          <w:p w:rsidR="00364640" w:rsidRPr="00A57B15" w:rsidRDefault="00364640" w:rsidP="00922C3B">
            <w:pPr>
              <w:pStyle w:val="aff0"/>
              <w:rPr>
                <w:rFonts w:ascii="Times New Roman" w:hAnsi="Times New Roman"/>
                <w:sz w:val="24"/>
                <w:szCs w:val="24"/>
              </w:rPr>
            </w:pPr>
            <w:r w:rsidRPr="00A57B15">
              <w:rPr>
                <w:rFonts w:ascii="Times New Roman" w:hAnsi="Times New Roman"/>
                <w:sz w:val="24"/>
                <w:szCs w:val="24"/>
              </w:rPr>
              <w:t xml:space="preserve"> В 2020 году заключены муниципальные работы по внесению изменений в ПЗО и акт экспертизы Мемориального комплекса «Защитникам Отечества». Завершение работ запланировано на июль 2020 года, после чего результаты будут переданы в комитет по культуре Ленинградской области для утверждения границ зоны охраны объ</w:t>
            </w:r>
            <w:r>
              <w:rPr>
                <w:rFonts w:ascii="Times New Roman" w:hAnsi="Times New Roman"/>
                <w:sz w:val="24"/>
                <w:szCs w:val="24"/>
              </w:rPr>
              <w:t>екта.</w:t>
            </w:r>
          </w:p>
        </w:tc>
      </w:tr>
    </w:tbl>
    <w:p w:rsidR="00364640" w:rsidRPr="00A57B15" w:rsidRDefault="00364640" w:rsidP="0036464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640" w:rsidRPr="00A57B15" w:rsidRDefault="00364640" w:rsidP="0036464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B15">
        <w:rPr>
          <w:rFonts w:ascii="Times New Roman" w:hAnsi="Times New Roman" w:cs="Times New Roman"/>
          <w:b/>
          <w:sz w:val="24"/>
          <w:szCs w:val="24"/>
        </w:rPr>
        <w:t xml:space="preserve">Задачи отрасли </w:t>
      </w:r>
      <w:r w:rsidRPr="00A57B15">
        <w:rPr>
          <w:rFonts w:ascii="Times New Roman" w:hAnsi="Times New Roman" w:cs="Times New Roman"/>
          <w:sz w:val="24"/>
          <w:szCs w:val="24"/>
        </w:rPr>
        <w:t>в соответствии с Указом Президента РФ от 07.05.2018 № 204 «О национальных целях и стратегических задачах развития Российской Федерации на период до 2024 года» – повышение обеспеченности населения Сосновоборского городского округа традиционными продуктами отрасли культуры:</w:t>
      </w:r>
    </w:p>
    <w:p w:rsidR="00364640" w:rsidRPr="00A57B15" w:rsidRDefault="00364640" w:rsidP="00364640">
      <w:pPr>
        <w:pStyle w:val="19"/>
        <w:ind w:firstLine="709"/>
        <w:rPr>
          <w:sz w:val="24"/>
        </w:rPr>
      </w:pPr>
      <w:r w:rsidRPr="00A57B15">
        <w:rPr>
          <w:sz w:val="24"/>
        </w:rPr>
        <w:t>- повышение обеспеченности населения Сосновоборского городского округа услугами библиотек и приобщение населения Сосновоборского городского округа к чтению;</w:t>
      </w:r>
    </w:p>
    <w:p w:rsidR="00364640" w:rsidRPr="00A57B15" w:rsidRDefault="00364640" w:rsidP="00364640">
      <w:pPr>
        <w:pStyle w:val="19"/>
        <w:ind w:firstLine="709"/>
        <w:rPr>
          <w:sz w:val="24"/>
        </w:rPr>
      </w:pPr>
      <w:r w:rsidRPr="00A57B15">
        <w:rPr>
          <w:sz w:val="24"/>
        </w:rPr>
        <w:t>- сохранение, охрана и популяризация объектов культурного наследия, находящихся на территории Сосновоборского городского округа;</w:t>
      </w:r>
    </w:p>
    <w:p w:rsidR="00364640" w:rsidRPr="00A57B15" w:rsidRDefault="00364640" w:rsidP="00364640">
      <w:pPr>
        <w:pStyle w:val="19"/>
        <w:ind w:firstLine="709"/>
        <w:rPr>
          <w:sz w:val="24"/>
        </w:rPr>
      </w:pPr>
      <w:r w:rsidRPr="00A57B15">
        <w:rPr>
          <w:sz w:val="24"/>
        </w:rPr>
        <w:t>- повышение посещаемости муниципального музея Сосновоборского городского округа;</w:t>
      </w:r>
    </w:p>
    <w:p w:rsidR="00364640" w:rsidRPr="00A57B15" w:rsidRDefault="00364640" w:rsidP="00364640">
      <w:pPr>
        <w:pStyle w:val="19"/>
        <w:ind w:firstLine="709"/>
        <w:rPr>
          <w:sz w:val="24"/>
        </w:rPr>
      </w:pPr>
      <w:r w:rsidRPr="00A57B15">
        <w:rPr>
          <w:sz w:val="24"/>
        </w:rPr>
        <w:t xml:space="preserve">- повышение доступности профессионального искусства и </w:t>
      </w:r>
      <w:proofErr w:type="spellStart"/>
      <w:r w:rsidRPr="00A57B15">
        <w:rPr>
          <w:sz w:val="24"/>
        </w:rPr>
        <w:t>культурно-досуговых</w:t>
      </w:r>
      <w:proofErr w:type="spellEnd"/>
      <w:r w:rsidRPr="00A57B15">
        <w:rPr>
          <w:sz w:val="24"/>
        </w:rPr>
        <w:t xml:space="preserve"> услуг для жителей Сосновоборского городского округа.</w:t>
      </w:r>
    </w:p>
    <w:p w:rsidR="00364640" w:rsidRPr="00A57B15" w:rsidRDefault="00364640" w:rsidP="00364640">
      <w:pPr>
        <w:rPr>
          <w:sz w:val="24"/>
          <w:szCs w:val="24"/>
        </w:rPr>
      </w:pPr>
    </w:p>
    <w:p w:rsidR="00364640" w:rsidRPr="00A57B15" w:rsidRDefault="00364640" w:rsidP="00991104">
      <w:pPr>
        <w:pStyle w:val="2"/>
        <w:rPr>
          <w:lang w:eastAsia="en-US"/>
        </w:rPr>
      </w:pPr>
      <w:bookmarkStart w:id="57" w:name="_Toc16152567"/>
      <w:bookmarkStart w:id="58" w:name="_Toc55460378"/>
      <w:r w:rsidRPr="00A57B15">
        <w:t>6.5. Физическая культура и спорт</w:t>
      </w:r>
      <w:bookmarkEnd w:id="56"/>
      <w:bookmarkEnd w:id="57"/>
      <w:bookmarkEnd w:id="58"/>
    </w:p>
    <w:p w:rsidR="00364640" w:rsidRPr="00A57B15" w:rsidRDefault="00364640" w:rsidP="00364640">
      <w:pPr>
        <w:keepNext/>
        <w:ind w:firstLine="709"/>
        <w:jc w:val="both"/>
        <w:rPr>
          <w:b/>
          <w:bCs/>
          <w:sz w:val="24"/>
          <w:szCs w:val="24"/>
        </w:rPr>
      </w:pPr>
      <w:bookmarkStart w:id="59" w:name="_Toc270930062"/>
    </w:p>
    <w:p w:rsidR="00364640" w:rsidRPr="00A57B15" w:rsidRDefault="00364640" w:rsidP="00364640">
      <w:pPr>
        <w:keepNext/>
        <w:ind w:firstLine="709"/>
        <w:jc w:val="both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Ожидаемые итоги 2020 года.</w:t>
      </w:r>
    </w:p>
    <w:p w:rsidR="00364640" w:rsidRPr="00A57B15" w:rsidRDefault="00364640" w:rsidP="00364640">
      <w:pPr>
        <w:ind w:firstLine="709"/>
        <w:jc w:val="both"/>
        <w:rPr>
          <w:rFonts w:eastAsia="Calibri"/>
          <w:sz w:val="24"/>
          <w:szCs w:val="24"/>
        </w:rPr>
      </w:pPr>
      <w:r w:rsidRPr="00A57B15">
        <w:rPr>
          <w:rFonts w:eastAsia="Calibri"/>
          <w:sz w:val="24"/>
          <w:szCs w:val="24"/>
        </w:rPr>
        <w:t xml:space="preserve">Основная задача 2020 года – улучшение физкультурно-оздоровительной и спортивно-массовой работы со всеми категориями населения города, использование при этом как спортивных площадок по месту жительства, так и спортивных объектов общеобразовательных школ в вечернее время и выходные дни. </w:t>
      </w:r>
    </w:p>
    <w:p w:rsidR="00364640" w:rsidRPr="00A57B15" w:rsidRDefault="00364640" w:rsidP="00364640">
      <w:pPr>
        <w:ind w:firstLine="709"/>
        <w:jc w:val="both"/>
        <w:rPr>
          <w:rFonts w:eastAsia="Calibri"/>
          <w:sz w:val="24"/>
          <w:szCs w:val="24"/>
        </w:rPr>
      </w:pPr>
      <w:r w:rsidRPr="00A57B15">
        <w:rPr>
          <w:rFonts w:eastAsia="Calibri"/>
          <w:sz w:val="24"/>
          <w:szCs w:val="24"/>
        </w:rPr>
        <w:t xml:space="preserve">В муниципальном образовании будет проведена активная работа со всеми городскими общественными формированиями и федерациями. </w:t>
      </w:r>
    </w:p>
    <w:p w:rsidR="00364640" w:rsidRPr="00A57B15" w:rsidRDefault="00364640" w:rsidP="00364640">
      <w:pPr>
        <w:ind w:firstLine="709"/>
        <w:jc w:val="both"/>
        <w:rPr>
          <w:rFonts w:eastAsia="Calibri"/>
          <w:sz w:val="24"/>
          <w:szCs w:val="24"/>
        </w:rPr>
      </w:pPr>
      <w:r w:rsidRPr="00A57B15">
        <w:rPr>
          <w:rFonts w:eastAsia="Calibri"/>
          <w:sz w:val="24"/>
          <w:szCs w:val="24"/>
        </w:rPr>
        <w:t xml:space="preserve">На реализацию муниципальной программы «Физическая культура и спорт в муниципальном образовании Сосновоборский городской округ на 2014-2025г.г.» из городского бюджета планируется израсходовать </w:t>
      </w:r>
      <w:r w:rsidRPr="00A57B15">
        <w:rPr>
          <w:sz w:val="24"/>
          <w:szCs w:val="24"/>
        </w:rPr>
        <w:t xml:space="preserve">45 281 655,86 </w:t>
      </w:r>
      <w:r w:rsidRPr="00A57B15">
        <w:rPr>
          <w:rFonts w:eastAsia="Calibri"/>
          <w:sz w:val="24"/>
          <w:szCs w:val="24"/>
        </w:rPr>
        <w:t>тыс. руб.</w:t>
      </w:r>
    </w:p>
    <w:p w:rsidR="00364640" w:rsidRPr="00A57B15" w:rsidRDefault="00364640" w:rsidP="00364640">
      <w:pPr>
        <w:ind w:firstLine="709"/>
        <w:jc w:val="both"/>
        <w:rPr>
          <w:rFonts w:eastAsia="Calibri"/>
          <w:sz w:val="24"/>
          <w:szCs w:val="24"/>
        </w:rPr>
      </w:pPr>
      <w:r w:rsidRPr="00A57B15">
        <w:rPr>
          <w:rFonts w:eastAsia="Calibri"/>
          <w:sz w:val="24"/>
          <w:szCs w:val="24"/>
        </w:rPr>
        <w:t xml:space="preserve">Численность систематически занимающихся спортом будет составлять более 26 тыс. человек. </w:t>
      </w:r>
    </w:p>
    <w:p w:rsidR="00364640" w:rsidRPr="00444635" w:rsidRDefault="00364640" w:rsidP="00364640">
      <w:pPr>
        <w:ind w:firstLine="709"/>
        <w:jc w:val="both"/>
        <w:rPr>
          <w:rFonts w:eastAsia="Calibri"/>
          <w:sz w:val="24"/>
          <w:szCs w:val="24"/>
        </w:rPr>
      </w:pPr>
      <w:r w:rsidRPr="00444635">
        <w:rPr>
          <w:rFonts w:eastAsia="Calibri"/>
          <w:sz w:val="24"/>
          <w:szCs w:val="24"/>
        </w:rPr>
        <w:t>В течение года запланированы мероприятия по улучшению спортивной инфраструктуры Сосновоборского городского округа:</w:t>
      </w:r>
    </w:p>
    <w:p w:rsidR="00364640" w:rsidRPr="00444635" w:rsidRDefault="00364640" w:rsidP="00364640">
      <w:pPr>
        <w:ind w:firstLine="709"/>
        <w:jc w:val="both"/>
        <w:rPr>
          <w:rFonts w:eastAsia="Calibri"/>
          <w:sz w:val="24"/>
          <w:szCs w:val="24"/>
        </w:rPr>
      </w:pPr>
      <w:r w:rsidRPr="00444635">
        <w:rPr>
          <w:rFonts w:eastAsia="Calibri"/>
          <w:sz w:val="24"/>
          <w:szCs w:val="24"/>
        </w:rPr>
        <w:lastRenderedPageBreak/>
        <w:t>- строительство велодорожки (2-й этап от Городского подвесного моста до часовни (мемориал Устье) протяженностью 2 км);</w:t>
      </w:r>
    </w:p>
    <w:p w:rsidR="00364640" w:rsidRPr="00444635" w:rsidRDefault="00364640" w:rsidP="00364640">
      <w:pPr>
        <w:ind w:firstLine="708"/>
        <w:rPr>
          <w:sz w:val="24"/>
          <w:szCs w:val="24"/>
        </w:rPr>
      </w:pPr>
      <w:r w:rsidRPr="00444635">
        <w:rPr>
          <w:rFonts w:eastAsia="Calibri"/>
          <w:sz w:val="24"/>
          <w:szCs w:val="24"/>
        </w:rPr>
        <w:t xml:space="preserve">-  завершение </w:t>
      </w:r>
      <w:r w:rsidRPr="00444635">
        <w:rPr>
          <w:sz w:val="24"/>
          <w:szCs w:val="24"/>
        </w:rPr>
        <w:t>реконструкция теннисных кортов по адресу ул. Космонавтов, 26;</w:t>
      </w:r>
    </w:p>
    <w:p w:rsidR="00364640" w:rsidRPr="000C3AD3" w:rsidRDefault="00364640" w:rsidP="00364640">
      <w:pPr>
        <w:ind w:firstLine="708"/>
        <w:jc w:val="both"/>
        <w:rPr>
          <w:sz w:val="24"/>
          <w:szCs w:val="24"/>
        </w:rPr>
      </w:pPr>
      <w:r w:rsidRPr="00444635">
        <w:rPr>
          <w:sz w:val="24"/>
          <w:szCs w:val="24"/>
        </w:rPr>
        <w:t>-  строительство физкультурно-оздоровительного комплекса открытого типа по адресу ул. Мира, д.5.</w:t>
      </w:r>
    </w:p>
    <w:p w:rsidR="00364640" w:rsidRDefault="00364640" w:rsidP="00364640">
      <w:pPr>
        <w:ind w:firstLine="709"/>
        <w:jc w:val="both"/>
        <w:rPr>
          <w:b/>
          <w:bCs/>
          <w:sz w:val="24"/>
          <w:szCs w:val="24"/>
        </w:rPr>
      </w:pPr>
    </w:p>
    <w:p w:rsidR="00364640" w:rsidRPr="00A57B15" w:rsidRDefault="00364640" w:rsidP="00364640">
      <w:pPr>
        <w:ind w:firstLine="709"/>
        <w:jc w:val="both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Прогноз на 2021-2023 годы.</w:t>
      </w:r>
    </w:p>
    <w:p w:rsidR="00364640" w:rsidRPr="00A57B15" w:rsidRDefault="00364640" w:rsidP="003646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57B15">
        <w:rPr>
          <w:rFonts w:eastAsia="Calibri"/>
          <w:sz w:val="24"/>
          <w:szCs w:val="24"/>
        </w:rPr>
        <w:t>Цели, стоящие перед администрацией города в сфере физической культуры и спорта:</w:t>
      </w:r>
    </w:p>
    <w:p w:rsidR="00364640" w:rsidRPr="00A57B15" w:rsidRDefault="00364640" w:rsidP="003646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57B15">
        <w:rPr>
          <w:rFonts w:eastAsia="Calibri"/>
          <w:sz w:val="24"/>
          <w:szCs w:val="24"/>
        </w:rPr>
        <w:t>- вовлечение различных групп населения в занятия физической культурой и спортом по месту жительства,</w:t>
      </w:r>
    </w:p>
    <w:p w:rsidR="00364640" w:rsidRPr="00A57B15" w:rsidRDefault="00364640" w:rsidP="003646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57B15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</w:t>
      </w:r>
      <w:r w:rsidRPr="00A57B15">
        <w:rPr>
          <w:rFonts w:eastAsia="Calibri"/>
          <w:sz w:val="24"/>
          <w:szCs w:val="24"/>
          <w:shd w:val="clear" w:color="auto" w:fill="FFFFFF"/>
        </w:rPr>
        <w:t>формирование у населения осознанных потребностей в систематических занятиях физической культурой и спортом, физическое самосовершенствование и ведение здорового образа жизни;</w:t>
      </w:r>
    </w:p>
    <w:p w:rsidR="00364640" w:rsidRPr="00A57B15" w:rsidRDefault="00364640" w:rsidP="003646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shd w:val="clear" w:color="auto" w:fill="FFFFFF"/>
        </w:rPr>
      </w:pPr>
      <w:r w:rsidRPr="00A57B15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</w:rPr>
        <w:t xml:space="preserve"> </w:t>
      </w:r>
      <w:r w:rsidRPr="00A57B15">
        <w:rPr>
          <w:rFonts w:eastAsia="Calibri"/>
          <w:sz w:val="24"/>
          <w:szCs w:val="24"/>
          <w:shd w:val="clear" w:color="auto" w:fill="FFFFFF"/>
        </w:rPr>
        <w:t>повышение уровня физической подготовленности и продолжительности жизни граждан;</w:t>
      </w:r>
    </w:p>
    <w:p w:rsidR="00364640" w:rsidRPr="00A57B15" w:rsidRDefault="00364640" w:rsidP="0036464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A57B15">
        <w:rPr>
          <w:rFonts w:eastAsia="Calibri"/>
          <w:sz w:val="24"/>
          <w:szCs w:val="24"/>
        </w:rPr>
        <w:t xml:space="preserve">Для выполнения этих целей необходимо </w:t>
      </w:r>
      <w:r w:rsidRPr="00A57B15">
        <w:rPr>
          <w:sz w:val="24"/>
          <w:szCs w:val="24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364640" w:rsidRPr="00A57B15" w:rsidRDefault="00364640" w:rsidP="00364640">
      <w:pPr>
        <w:ind w:firstLine="709"/>
        <w:jc w:val="both"/>
        <w:rPr>
          <w:rFonts w:eastAsia="Calibri"/>
          <w:sz w:val="24"/>
          <w:szCs w:val="24"/>
        </w:rPr>
      </w:pPr>
      <w:r w:rsidRPr="00A57B15">
        <w:rPr>
          <w:rFonts w:eastAsia="Calibri"/>
          <w:sz w:val="24"/>
          <w:szCs w:val="24"/>
        </w:rPr>
        <w:t xml:space="preserve">Показателем развития физической культуры и спорта является доля граждан, ведущих здоровый образ жизни, а также увеличение доли граждан, систематически занимающихся физической культурой и спортом. 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rFonts w:eastAsia="Calibri"/>
          <w:sz w:val="24"/>
          <w:szCs w:val="24"/>
        </w:rPr>
        <w:t xml:space="preserve">В результате выполнения мероприятий муниципальной программы предполагается увеличить долю населения </w:t>
      </w:r>
      <w:proofErr w:type="gramStart"/>
      <w:r w:rsidRPr="00A57B15">
        <w:rPr>
          <w:rFonts w:eastAsia="Calibri"/>
          <w:sz w:val="24"/>
          <w:szCs w:val="24"/>
        </w:rPr>
        <w:t>г</w:t>
      </w:r>
      <w:proofErr w:type="gramEnd"/>
      <w:r w:rsidRPr="00A57B15">
        <w:rPr>
          <w:rFonts w:eastAsia="Calibri"/>
          <w:sz w:val="24"/>
          <w:szCs w:val="24"/>
        </w:rPr>
        <w:t>. Сосновый Бор, систематически занимающегося физической культурой и спортом, не менее 50 % от общего числа населения. Увеличить удельный вес детей, подростков и молодежи, занимающихся в физкультурно-спортивных секциях, клубах до 90%, увеличить охват населения, принимающего участие в спортивно-массовых мероприятиях, до 28 тыс. чел., увеличить количество инструкторов, тренеров и других специалистов физической культуры и спорта, работающих по специальности до 170 чел.</w:t>
      </w:r>
    </w:p>
    <w:p w:rsidR="00364640" w:rsidRPr="00A57B15" w:rsidRDefault="00364640" w:rsidP="00364640">
      <w:pPr>
        <w:ind w:firstLine="709"/>
        <w:jc w:val="both"/>
        <w:rPr>
          <w:rFonts w:eastAsia="Calibri"/>
          <w:sz w:val="24"/>
          <w:szCs w:val="24"/>
        </w:rPr>
      </w:pPr>
      <w:r w:rsidRPr="00A57B15">
        <w:rPr>
          <w:rFonts w:eastAsia="Calibri"/>
          <w:sz w:val="24"/>
          <w:szCs w:val="24"/>
        </w:rPr>
        <w:t xml:space="preserve">Ожидаемые результаты по прогнозу основаны на реализации комплекса спортивно-оздоровительных мероприятий по охране и укреплению здоровья, повышению охвата детей, подростков и молодежи физической культурой и спортом, в том числе и по месту жительства. </w:t>
      </w:r>
    </w:p>
    <w:p w:rsidR="00364640" w:rsidRDefault="00364640" w:rsidP="00364640">
      <w:pPr>
        <w:ind w:firstLine="709"/>
        <w:jc w:val="both"/>
        <w:rPr>
          <w:rFonts w:eastAsia="Calibri"/>
          <w:sz w:val="24"/>
          <w:szCs w:val="24"/>
        </w:rPr>
      </w:pPr>
      <w:r w:rsidRPr="00A57B15">
        <w:rPr>
          <w:rFonts w:eastAsia="Calibri"/>
          <w:sz w:val="24"/>
          <w:szCs w:val="24"/>
        </w:rPr>
        <w:t>Планируется организация досуга и пропаганды здорового образа жизни среди всех слоев населения, а также решение социально значимых для города задач.</w:t>
      </w:r>
    </w:p>
    <w:p w:rsidR="00364640" w:rsidRPr="00E51F4A" w:rsidRDefault="00364640" w:rsidP="00364640">
      <w:pPr>
        <w:ind w:firstLine="709"/>
        <w:jc w:val="both"/>
        <w:rPr>
          <w:rFonts w:eastAsia="Calibri"/>
          <w:sz w:val="24"/>
          <w:szCs w:val="24"/>
        </w:rPr>
      </w:pPr>
      <w:r w:rsidRPr="00E51F4A">
        <w:rPr>
          <w:rFonts w:eastAsia="Calibri"/>
          <w:sz w:val="24"/>
          <w:szCs w:val="24"/>
        </w:rPr>
        <w:t>Планируется строительство крытой ледовой арены и бассейна. Ведется работа над проектно-сметной документацией.</w:t>
      </w:r>
    </w:p>
    <w:p w:rsidR="00364640" w:rsidRPr="00E51F4A" w:rsidRDefault="00364640" w:rsidP="00364640">
      <w:pPr>
        <w:ind w:firstLine="709"/>
        <w:jc w:val="both"/>
        <w:rPr>
          <w:rFonts w:eastAsia="Calibri"/>
          <w:sz w:val="24"/>
          <w:szCs w:val="24"/>
        </w:rPr>
      </w:pPr>
      <w:r w:rsidRPr="00E51F4A">
        <w:rPr>
          <w:rFonts w:eastAsia="Calibri"/>
          <w:sz w:val="24"/>
          <w:szCs w:val="24"/>
        </w:rPr>
        <w:t xml:space="preserve">Модернизация </w:t>
      </w:r>
      <w:proofErr w:type="spellStart"/>
      <w:r w:rsidRPr="00E51F4A">
        <w:rPr>
          <w:rFonts w:eastAsia="Calibri"/>
          <w:sz w:val="24"/>
          <w:szCs w:val="24"/>
        </w:rPr>
        <w:t>скейт-парка</w:t>
      </w:r>
      <w:proofErr w:type="spellEnd"/>
      <w:r w:rsidRPr="00E51F4A">
        <w:rPr>
          <w:rFonts w:eastAsia="Calibri"/>
          <w:sz w:val="24"/>
          <w:szCs w:val="24"/>
        </w:rPr>
        <w:t xml:space="preserve"> для продления сезона занятий экстремальными видами спорта, а именно обустройство навеса над парком. </w:t>
      </w:r>
    </w:p>
    <w:p w:rsidR="00364640" w:rsidRPr="00A57B15" w:rsidRDefault="00364640" w:rsidP="00364640">
      <w:pPr>
        <w:ind w:firstLine="709"/>
        <w:jc w:val="both"/>
        <w:rPr>
          <w:rFonts w:eastAsia="Calibri"/>
          <w:sz w:val="24"/>
          <w:szCs w:val="24"/>
        </w:rPr>
      </w:pPr>
      <w:r w:rsidRPr="00E51F4A">
        <w:rPr>
          <w:rFonts w:eastAsia="Calibri"/>
          <w:sz w:val="24"/>
          <w:szCs w:val="24"/>
        </w:rPr>
        <w:t>Подготовка проектно-сметной документации и строительство на территории МБОУ «СОШ №9» спортивного манежа с искусственным газоном для занятий игровыми видами спорта.</w:t>
      </w:r>
      <w:r w:rsidRPr="000C3AD3">
        <w:rPr>
          <w:rFonts w:eastAsia="Calibri"/>
          <w:sz w:val="24"/>
          <w:szCs w:val="24"/>
        </w:rPr>
        <w:t xml:space="preserve"> </w:t>
      </w:r>
    </w:p>
    <w:p w:rsidR="00364640" w:rsidRPr="00A57B15" w:rsidRDefault="00364640" w:rsidP="00364640">
      <w:pPr>
        <w:pStyle w:val="27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57B15">
        <w:rPr>
          <w:rFonts w:ascii="Times New Roman" w:hAnsi="Times New Roman"/>
          <w:sz w:val="24"/>
          <w:szCs w:val="24"/>
          <w:lang w:bidi="ru-RU"/>
        </w:rPr>
        <w:t xml:space="preserve">На реализацию муниципальной программы «Физическая культура и спорт в муниципальном образовании Сосновоборский городской округ на 2014-2025 </w:t>
      </w:r>
      <w:proofErr w:type="gramStart"/>
      <w:r w:rsidRPr="00A57B15">
        <w:rPr>
          <w:rFonts w:ascii="Times New Roman" w:hAnsi="Times New Roman"/>
          <w:sz w:val="24"/>
          <w:szCs w:val="24"/>
          <w:lang w:bidi="ru-RU"/>
        </w:rPr>
        <w:t>г.г.» из</w:t>
      </w:r>
      <w:proofErr w:type="gramEnd"/>
      <w:r w:rsidRPr="00A57B15">
        <w:rPr>
          <w:rFonts w:ascii="Times New Roman" w:hAnsi="Times New Roman"/>
          <w:sz w:val="24"/>
          <w:szCs w:val="24"/>
          <w:lang w:bidi="ru-RU"/>
        </w:rPr>
        <w:t xml:space="preserve"> городского бюджета планируется израсходовать: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2021 год – 44 351 200,00 руб.;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2022 год – 45 829 195,00 руб.;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2023 год – 44 224 119,00 руб.;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</w:p>
    <w:tbl>
      <w:tblPr>
        <w:tblW w:w="97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46"/>
        <w:gridCol w:w="6378"/>
      </w:tblGrid>
      <w:tr w:rsidR="00364640" w:rsidRPr="00A57B15" w:rsidTr="00922C3B"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bottom"/>
          </w:tcPr>
          <w:p w:rsidR="00364640" w:rsidRPr="00A57B15" w:rsidRDefault="00364640" w:rsidP="00922C3B">
            <w:pPr>
              <w:pStyle w:val="27"/>
              <w:shd w:val="clear" w:color="auto" w:fill="auto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15">
              <w:rPr>
                <w:rStyle w:val="aff9"/>
                <w:sz w:val="24"/>
                <w:szCs w:val="24"/>
              </w:rPr>
              <w:t>Основные проблемы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bottom"/>
          </w:tcPr>
          <w:p w:rsidR="00364640" w:rsidRPr="00A57B15" w:rsidRDefault="00364640" w:rsidP="00922C3B">
            <w:pPr>
              <w:pStyle w:val="27"/>
              <w:shd w:val="clear" w:color="auto" w:fill="auto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B15">
              <w:rPr>
                <w:rStyle w:val="aff9"/>
                <w:sz w:val="24"/>
                <w:szCs w:val="24"/>
              </w:rPr>
              <w:t>Предполагаемые пути решения</w:t>
            </w:r>
          </w:p>
        </w:tc>
      </w:tr>
      <w:tr w:rsidR="00364640" w:rsidRPr="00A57B15" w:rsidTr="00922C3B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364640" w:rsidRPr="00A57B15" w:rsidRDefault="00364640" w:rsidP="00922C3B">
            <w:pPr>
              <w:pStyle w:val="27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7B15">
              <w:rPr>
                <w:rFonts w:ascii="Times New Roman" w:hAnsi="Times New Roman"/>
                <w:sz w:val="24"/>
                <w:szCs w:val="24"/>
              </w:rPr>
              <w:t xml:space="preserve">1.Недостаточное количество спортивных залов для занятий игровыми видами спорта, в </w:t>
            </w:r>
            <w:r w:rsidRPr="00A57B15">
              <w:rPr>
                <w:rFonts w:ascii="Times New Roman" w:hAnsi="Times New Roman"/>
                <w:sz w:val="24"/>
                <w:szCs w:val="24"/>
              </w:rPr>
              <w:lastRenderedPageBreak/>
              <w:t>том числе отсутствие крытого ледового катка и 25-метрового бассейна.</w:t>
            </w:r>
          </w:p>
          <w:p w:rsidR="00364640" w:rsidRPr="00A57B15" w:rsidRDefault="00364640" w:rsidP="00922C3B">
            <w:pPr>
              <w:pStyle w:val="27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7B15">
              <w:rPr>
                <w:rFonts w:ascii="Times New Roman" w:hAnsi="Times New Roman"/>
                <w:sz w:val="24"/>
                <w:szCs w:val="24"/>
              </w:rPr>
              <w:t>2.Большое количество дворовых площадок в плохом состоянии.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364640" w:rsidRPr="00752CC2" w:rsidRDefault="00364640" w:rsidP="00922C3B">
            <w:pPr>
              <w:ind w:firstLine="170"/>
              <w:jc w:val="both"/>
              <w:rPr>
                <w:rFonts w:eastAsia="Calibri"/>
                <w:sz w:val="24"/>
                <w:szCs w:val="24"/>
              </w:rPr>
            </w:pPr>
            <w:r w:rsidRPr="00752CC2">
              <w:rPr>
                <w:rFonts w:eastAsia="Calibri"/>
                <w:sz w:val="24"/>
                <w:szCs w:val="24"/>
              </w:rPr>
              <w:lastRenderedPageBreak/>
              <w:t>Планируется строительство крытой ледовой арены и бассейна. Ведется работа над проектно-сметной документацией.</w:t>
            </w:r>
          </w:p>
          <w:p w:rsidR="00364640" w:rsidRPr="00752CC2" w:rsidRDefault="00364640" w:rsidP="00922C3B">
            <w:pPr>
              <w:ind w:firstLine="170"/>
              <w:jc w:val="both"/>
              <w:rPr>
                <w:rFonts w:eastAsia="Calibri"/>
                <w:sz w:val="24"/>
                <w:szCs w:val="24"/>
              </w:rPr>
            </w:pPr>
            <w:r w:rsidRPr="00752CC2">
              <w:rPr>
                <w:rFonts w:eastAsia="Calibri"/>
                <w:sz w:val="24"/>
                <w:szCs w:val="24"/>
              </w:rPr>
              <w:lastRenderedPageBreak/>
              <w:t xml:space="preserve">Модернизация </w:t>
            </w:r>
            <w:proofErr w:type="spellStart"/>
            <w:r w:rsidRPr="00752CC2">
              <w:rPr>
                <w:rFonts w:eastAsia="Calibri"/>
                <w:sz w:val="24"/>
                <w:szCs w:val="24"/>
              </w:rPr>
              <w:t>скейт-парка</w:t>
            </w:r>
            <w:proofErr w:type="spellEnd"/>
            <w:r w:rsidRPr="00752CC2">
              <w:rPr>
                <w:rFonts w:eastAsia="Calibri"/>
                <w:sz w:val="24"/>
                <w:szCs w:val="24"/>
              </w:rPr>
              <w:t xml:space="preserve"> для продления сезона занятий экстремальными видами спорта, а именно обустройство навеса над парком.</w:t>
            </w:r>
          </w:p>
          <w:p w:rsidR="00364640" w:rsidRPr="00894E33" w:rsidRDefault="00364640" w:rsidP="00922C3B">
            <w:pPr>
              <w:ind w:firstLine="170"/>
              <w:jc w:val="both"/>
              <w:rPr>
                <w:rFonts w:eastAsia="Calibri"/>
                <w:sz w:val="24"/>
                <w:szCs w:val="24"/>
              </w:rPr>
            </w:pPr>
            <w:r w:rsidRPr="00752CC2">
              <w:rPr>
                <w:rFonts w:eastAsia="Calibri"/>
                <w:sz w:val="24"/>
                <w:szCs w:val="24"/>
              </w:rPr>
              <w:t>Подготовка проектно-сметной документации и строительство на территории МБОУ «СОШ №9» спортивного манежа с искусственным газоном для занятий игровыми видами спорта.</w:t>
            </w:r>
            <w:r w:rsidRPr="00894E3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64640" w:rsidRPr="00A57B15" w:rsidRDefault="00364640" w:rsidP="00922C3B">
            <w:pPr>
              <w:ind w:firstLine="170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Строительство (реконструкция) объектов спортивной направленности в рамках концепции развития Приморского парка:</w:t>
            </w:r>
          </w:p>
          <w:p w:rsidR="00364640" w:rsidRPr="00A57B15" w:rsidRDefault="00364640" w:rsidP="00922C3B">
            <w:pPr>
              <w:ind w:firstLine="170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- </w:t>
            </w:r>
            <w:proofErr w:type="spellStart"/>
            <w:r w:rsidRPr="00A57B15">
              <w:rPr>
                <w:sz w:val="24"/>
                <w:szCs w:val="24"/>
              </w:rPr>
              <w:t>лыжероллерной</w:t>
            </w:r>
            <w:proofErr w:type="spellEnd"/>
            <w:r w:rsidRPr="00A57B15">
              <w:rPr>
                <w:sz w:val="24"/>
                <w:szCs w:val="24"/>
              </w:rPr>
              <w:t xml:space="preserve"> трассы;</w:t>
            </w:r>
          </w:p>
          <w:p w:rsidR="00364640" w:rsidRPr="00A57B15" w:rsidRDefault="00364640" w:rsidP="00922C3B">
            <w:pPr>
              <w:ind w:firstLine="170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- крытого футбольного манежа;</w:t>
            </w:r>
          </w:p>
          <w:p w:rsidR="00364640" w:rsidRPr="00A57B15" w:rsidRDefault="00364640" w:rsidP="00922C3B">
            <w:pPr>
              <w:ind w:firstLine="170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- 25-метрового плавательного бассейна;</w:t>
            </w:r>
          </w:p>
          <w:p w:rsidR="00364640" w:rsidRPr="00A57B15" w:rsidRDefault="00364640" w:rsidP="00922C3B">
            <w:pPr>
              <w:ind w:firstLine="170"/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- стадиона для пляжных видов спорта в районе </w:t>
            </w:r>
            <w:proofErr w:type="spellStart"/>
            <w:r w:rsidRPr="00A57B15">
              <w:rPr>
                <w:sz w:val="24"/>
                <w:szCs w:val="24"/>
              </w:rPr>
              <w:t>Липово</w:t>
            </w:r>
            <w:proofErr w:type="spellEnd"/>
            <w:r w:rsidRPr="00A57B15">
              <w:rPr>
                <w:sz w:val="24"/>
                <w:szCs w:val="24"/>
              </w:rPr>
              <w:t>.</w:t>
            </w:r>
          </w:p>
          <w:p w:rsidR="00364640" w:rsidRPr="00A57B15" w:rsidRDefault="00364640" w:rsidP="00922C3B">
            <w:pPr>
              <w:ind w:firstLine="170"/>
              <w:jc w:val="both"/>
              <w:rPr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В связи с тем, что финансирование в городском бюджете не предусмотрено, решение вопроса по финансированию строительства этих объектов возможно через Государственную корпорацию по атомной энергии «Росатом» или Государственную программу Ленинградской области "Развитие физической культуры и спорта Ленинградской области" (подпрограмма 4 «Развитие объектов физической культуры и спорта в Ленинградской области»)</w:t>
            </w:r>
          </w:p>
        </w:tc>
      </w:tr>
    </w:tbl>
    <w:p w:rsidR="00364640" w:rsidRPr="00A57B15" w:rsidRDefault="00364640" w:rsidP="00364640">
      <w:pPr>
        <w:jc w:val="both"/>
        <w:rPr>
          <w:sz w:val="24"/>
          <w:szCs w:val="24"/>
        </w:rPr>
      </w:pPr>
    </w:p>
    <w:p w:rsidR="00364640" w:rsidRPr="00A57B15" w:rsidRDefault="00364640" w:rsidP="00991104">
      <w:pPr>
        <w:pStyle w:val="2"/>
      </w:pPr>
      <w:bookmarkStart w:id="60" w:name="_Toc16152568"/>
      <w:bookmarkStart w:id="61" w:name="_Toc55460379"/>
      <w:r w:rsidRPr="00A57B15">
        <w:t>6.6. Молодежная политика</w:t>
      </w:r>
      <w:bookmarkEnd w:id="59"/>
      <w:bookmarkEnd w:id="60"/>
      <w:bookmarkEnd w:id="61"/>
    </w:p>
    <w:p w:rsidR="00364640" w:rsidRPr="00A57B15" w:rsidRDefault="00364640" w:rsidP="00364640">
      <w:pPr>
        <w:pStyle w:val="21"/>
        <w:spacing w:after="0" w:line="240" w:lineRule="auto"/>
        <w:ind w:left="0" w:firstLine="708"/>
        <w:rPr>
          <w:b/>
          <w:bCs/>
          <w:sz w:val="24"/>
          <w:szCs w:val="24"/>
        </w:rPr>
      </w:pPr>
    </w:p>
    <w:p w:rsidR="00364640" w:rsidRPr="00A57B15" w:rsidRDefault="00364640" w:rsidP="00364640">
      <w:pPr>
        <w:pStyle w:val="21"/>
        <w:spacing w:after="0" w:line="240" w:lineRule="auto"/>
        <w:ind w:left="0" w:firstLine="708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Ожидаемые итоги 2020 года.</w:t>
      </w:r>
    </w:p>
    <w:p w:rsidR="00364640" w:rsidRPr="00A57B15" w:rsidRDefault="00364640" w:rsidP="00364640">
      <w:pPr>
        <w:pStyle w:val="23"/>
        <w:spacing w:after="0" w:line="240" w:lineRule="auto"/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В течение 2020 года работа в сфере молодежной политики проводится в соответствии с муниципальной программой Сосновоборского городского округа «Физическая культура, спорт и молодежная политика муниципального образования Сосновоборский городской округ на 2014–2025 годы» подпрограмма 2 «Молодежная политика».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В 2020 году в целях осуществления деятельности, направленной на создание эффективной системы реализации молодежной политики, подготовку и проведение молодежных и спортивно-массовых мероприятий, содействия трудовой адаптации и занятости молодежи продолжает функционировать МАУ «Молодежный центр «Диалог». 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Планируется, что в 2020 году будут организованы и проведены в рамках муниципального задания МАУ «Молодежный центр «Диалог» 85 мероприятий, участниками которых станут 5 600 молодых жителей города, а зрителями – более 11 000 человек. </w:t>
      </w:r>
    </w:p>
    <w:p w:rsidR="00364640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Продолжат успешно реализовываться традиционные социальные проекты, такие как: организация занятости подростков и молодежи; работа с молодыми людьми с ограниченными возможностями здоровья; поддержка деятельности молодежных общественных объединений города. Планируется, что в 2020 году будут завершены работы по установке светодиодной вывески над главным входом МАУ «Молодежный центр «Диалог». </w:t>
      </w:r>
    </w:p>
    <w:p w:rsidR="00364640" w:rsidRDefault="00364640" w:rsidP="00364640">
      <w:pPr>
        <w:ind w:firstLine="708"/>
        <w:jc w:val="both"/>
        <w:rPr>
          <w:sz w:val="24"/>
          <w:szCs w:val="24"/>
        </w:rPr>
      </w:pPr>
    </w:p>
    <w:p w:rsidR="00364640" w:rsidRDefault="00364640" w:rsidP="00364640">
      <w:pPr>
        <w:keepNext/>
        <w:ind w:firstLine="709"/>
        <w:jc w:val="both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Прогноз на 2021-2023 годы.</w:t>
      </w:r>
    </w:p>
    <w:p w:rsidR="00364640" w:rsidRPr="007D5603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Целью работы администрации округа в сфере молодежной политики является </w:t>
      </w:r>
      <w:r w:rsidRPr="00A57B15">
        <w:rPr>
          <w:rStyle w:val="aff"/>
          <w:rFonts w:eastAsia="Calibri"/>
          <w:sz w:val="24"/>
          <w:szCs w:val="24"/>
        </w:rPr>
        <w:t xml:space="preserve">создание комплекса условий и эффективных механизмов реализации молодежной политики на территории </w:t>
      </w:r>
      <w:r w:rsidRPr="00A57B15">
        <w:rPr>
          <w:sz w:val="24"/>
          <w:szCs w:val="24"/>
        </w:rPr>
        <w:t>округа</w:t>
      </w:r>
      <w:r w:rsidRPr="00A57B15">
        <w:rPr>
          <w:rStyle w:val="aff"/>
          <w:rFonts w:eastAsia="Calibri"/>
          <w:sz w:val="24"/>
          <w:szCs w:val="24"/>
        </w:rPr>
        <w:t>, обеспечивающих процесс интеллектуального, нравственного, гражданского и физического становления личности молодых людей в возрасте от 14 до 30 лет.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lastRenderedPageBreak/>
        <w:t>Достижение этой цели в 2021-2023 годах планируется в ходе реализации</w:t>
      </w:r>
      <w:r w:rsidRPr="00A57B15">
        <w:rPr>
          <w:bCs/>
          <w:sz w:val="24"/>
          <w:szCs w:val="24"/>
        </w:rPr>
        <w:t xml:space="preserve"> </w:t>
      </w:r>
      <w:r w:rsidRPr="00A57B15">
        <w:rPr>
          <w:sz w:val="24"/>
          <w:szCs w:val="24"/>
        </w:rPr>
        <w:t xml:space="preserve">муниципальной программы «Физическая культура, спорт и молодежная политика на 2014 – 2025 годы» </w:t>
      </w:r>
      <w:r w:rsidRPr="00A57B15">
        <w:rPr>
          <w:bCs/>
          <w:sz w:val="24"/>
          <w:szCs w:val="24"/>
        </w:rPr>
        <w:t>под</w:t>
      </w:r>
      <w:r w:rsidRPr="00A57B15">
        <w:rPr>
          <w:sz w:val="24"/>
          <w:szCs w:val="24"/>
        </w:rPr>
        <w:t xml:space="preserve">программы 2 «Молодежная политика». 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В результате выполнения мероприятий муниципальной программы планируется в период с 2021 по 2023 годы провести более 400 мероприятий, участниками которых станут более 14 000 молодых жителей города, а зрителями – более 22 000 человек.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В целях организации занятости молодежи, совместно с Центром занятости населения </w:t>
      </w:r>
      <w:proofErr w:type="gramStart"/>
      <w:r w:rsidRPr="00A57B15">
        <w:rPr>
          <w:sz w:val="24"/>
          <w:szCs w:val="24"/>
        </w:rPr>
        <w:t>г</w:t>
      </w:r>
      <w:proofErr w:type="gramEnd"/>
      <w:r w:rsidRPr="00A57B15">
        <w:rPr>
          <w:sz w:val="24"/>
          <w:szCs w:val="24"/>
        </w:rPr>
        <w:t>. Сосновый Бор будет организовано более 50 трудовых бригад – трудоустроено более 1000 человек, а также достигнуты следующие результаты: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снижение напряженности на молодежном рынке труда, повышение компетентности молодых людей в вопросах профессиональной самореализации;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повышение деловой и социальной активности студентов и профессионально обучающейся молодежи;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увеличение количества детских и молодежных общественных объединений;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- создание информационного пространства, позволяющего повысить эффективность информационного обеспечения, как самой молодежи, так и молодежной политики; 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формирование в молодежной среде гражданско-патриотического отношения к малой Родине, уважения к её истории, культуре, традициям, уважения к государственности России;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- организация социально значимых форм досуга, формирование социальной среды, способствующей утверждению норм </w:t>
      </w:r>
      <w:proofErr w:type="spellStart"/>
      <w:r w:rsidRPr="00A57B15">
        <w:rPr>
          <w:sz w:val="24"/>
          <w:szCs w:val="24"/>
        </w:rPr>
        <w:t>антинаркотического</w:t>
      </w:r>
      <w:proofErr w:type="spellEnd"/>
      <w:r w:rsidRPr="00A57B15">
        <w:rPr>
          <w:sz w:val="24"/>
          <w:szCs w:val="24"/>
        </w:rPr>
        <w:t xml:space="preserve"> и антиалкогольного общения молодых людей, реализации их социальной активности и позитивной направленности жизнедеятельности.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В целях осуществления деятельности, направленной на создание эффективной системы реализации молодежной политики, подготовку и проведение молодежных и спортивно-массовых мероприятий, в прогнозируемом периоде планируется продолжение функционирования МАУ «Молодежный центр «Диалог» и запуск первого </w:t>
      </w:r>
      <w:proofErr w:type="spellStart"/>
      <w:r w:rsidRPr="00A57B15">
        <w:rPr>
          <w:sz w:val="24"/>
          <w:szCs w:val="24"/>
        </w:rPr>
        <w:t>коворкинг-центра</w:t>
      </w:r>
      <w:proofErr w:type="spellEnd"/>
      <w:r w:rsidRPr="00A57B15">
        <w:rPr>
          <w:sz w:val="24"/>
          <w:szCs w:val="24"/>
        </w:rPr>
        <w:t xml:space="preserve"> для молодых жителей округа. </w:t>
      </w:r>
    </w:p>
    <w:p w:rsidR="00364640" w:rsidRPr="00A57B15" w:rsidRDefault="00364640" w:rsidP="00364640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8"/>
        <w:gridCol w:w="5054"/>
      </w:tblGrid>
      <w:tr w:rsidR="00364640" w:rsidRPr="00A57B15" w:rsidTr="00922C3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40" w:rsidRPr="00A57B15" w:rsidRDefault="00364640" w:rsidP="00922C3B">
            <w:pPr>
              <w:keepNext/>
              <w:tabs>
                <w:tab w:val="num" w:pos="993"/>
              </w:tabs>
              <w:jc w:val="center"/>
              <w:rPr>
                <w:bCs/>
                <w:sz w:val="24"/>
                <w:szCs w:val="24"/>
              </w:rPr>
            </w:pPr>
            <w:r w:rsidRPr="00A57B15">
              <w:rPr>
                <w:bCs/>
                <w:sz w:val="24"/>
                <w:szCs w:val="24"/>
              </w:rPr>
              <w:t>Основные проблемы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40" w:rsidRPr="00A57B15" w:rsidRDefault="00364640" w:rsidP="00922C3B">
            <w:pPr>
              <w:keepNext/>
              <w:tabs>
                <w:tab w:val="num" w:pos="993"/>
              </w:tabs>
              <w:jc w:val="center"/>
              <w:rPr>
                <w:bCs/>
                <w:sz w:val="24"/>
                <w:szCs w:val="24"/>
              </w:rPr>
            </w:pPr>
            <w:r w:rsidRPr="00A57B15">
              <w:rPr>
                <w:bCs/>
                <w:sz w:val="24"/>
                <w:szCs w:val="24"/>
              </w:rPr>
              <w:t>Предполагаемые пути решения</w:t>
            </w:r>
          </w:p>
        </w:tc>
      </w:tr>
      <w:tr w:rsidR="00364640" w:rsidRPr="00A57B15" w:rsidTr="00922C3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40" w:rsidRPr="00A57B15" w:rsidRDefault="00364640" w:rsidP="00922C3B">
            <w:pPr>
              <w:rPr>
                <w:bCs/>
                <w:sz w:val="24"/>
                <w:szCs w:val="24"/>
              </w:rPr>
            </w:pPr>
            <w:r w:rsidRPr="00A57B15">
              <w:rPr>
                <w:bCs/>
                <w:sz w:val="24"/>
                <w:szCs w:val="24"/>
              </w:rPr>
              <w:t>1.Отсутствие Федерального закона «О молодёжи и государственной молодёжной политике Российской Федерации», определяющего правовой статус молодёжи и условия регулирования молодёжной политики в стране.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40" w:rsidRPr="00A57B15" w:rsidRDefault="00364640" w:rsidP="00922C3B">
            <w:pPr>
              <w:rPr>
                <w:bCs/>
                <w:sz w:val="24"/>
                <w:szCs w:val="24"/>
              </w:rPr>
            </w:pPr>
            <w:r w:rsidRPr="00A57B15">
              <w:rPr>
                <w:bCs/>
                <w:sz w:val="24"/>
                <w:szCs w:val="24"/>
              </w:rPr>
              <w:t>1.Внесение предложений в будущий Федеральный закон «О молодёжи и государственной молодёжной политике Российской Федерации».</w:t>
            </w:r>
          </w:p>
        </w:tc>
      </w:tr>
      <w:tr w:rsidR="00364640" w:rsidRPr="00A57B15" w:rsidTr="00922C3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40" w:rsidRPr="00A57B15" w:rsidRDefault="00364640" w:rsidP="00922C3B">
            <w:pPr>
              <w:pStyle w:val="aff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B15">
              <w:rPr>
                <w:rFonts w:ascii="Times New Roman" w:hAnsi="Times New Roman"/>
                <w:bCs/>
                <w:sz w:val="24"/>
                <w:szCs w:val="24"/>
              </w:rPr>
              <w:t>2.Отсутствие муниципального молодёжного форума или другой временной площадки для получения новых компетенций молодёжью;</w:t>
            </w:r>
          </w:p>
          <w:p w:rsidR="00364640" w:rsidRPr="00A57B15" w:rsidRDefault="00364640" w:rsidP="00922C3B">
            <w:pPr>
              <w:pStyle w:val="af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4640" w:rsidRPr="00A57B15" w:rsidRDefault="00364640" w:rsidP="00922C3B">
            <w:pPr>
              <w:pStyle w:val="aff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B15">
              <w:rPr>
                <w:rFonts w:ascii="Times New Roman" w:hAnsi="Times New Roman"/>
                <w:bCs/>
                <w:sz w:val="24"/>
                <w:szCs w:val="24"/>
              </w:rPr>
              <w:t>3.Отсутствие новых мероприятий для молодых жителей округа;</w:t>
            </w:r>
          </w:p>
          <w:p w:rsidR="00364640" w:rsidRPr="00A57B15" w:rsidRDefault="00364640" w:rsidP="00922C3B">
            <w:pPr>
              <w:pStyle w:val="af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4640" w:rsidRPr="00A57B15" w:rsidRDefault="00364640" w:rsidP="00922C3B">
            <w:pPr>
              <w:pStyle w:val="aff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B15">
              <w:rPr>
                <w:rFonts w:ascii="Times New Roman" w:hAnsi="Times New Roman"/>
                <w:bCs/>
                <w:sz w:val="24"/>
                <w:szCs w:val="24"/>
              </w:rPr>
              <w:t>4.Увеличение нагрузки на сотрудников отдела по молодёжной политике в связи с расширением функций и реализацией федерального проекта «Социальная активность» национального проекта «Образования»;</w:t>
            </w:r>
          </w:p>
          <w:p w:rsidR="00364640" w:rsidRPr="00A57B15" w:rsidRDefault="00364640" w:rsidP="00922C3B">
            <w:pPr>
              <w:pStyle w:val="aff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4640" w:rsidRPr="00A57B15" w:rsidRDefault="00364640" w:rsidP="00922C3B">
            <w:pPr>
              <w:pStyle w:val="aff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B15">
              <w:rPr>
                <w:rFonts w:ascii="Times New Roman" w:hAnsi="Times New Roman"/>
                <w:bCs/>
                <w:sz w:val="24"/>
                <w:szCs w:val="24"/>
              </w:rPr>
              <w:t xml:space="preserve">5.Увеличение нагрузки на сотрудников МАУ «МЦ «Диалог» по причине </w:t>
            </w:r>
            <w:r w:rsidRPr="00A57B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повышения количества трудоустраиваемых несовершеннолетних жителей округа;</w:t>
            </w:r>
          </w:p>
          <w:p w:rsidR="00364640" w:rsidRPr="00A57B15" w:rsidRDefault="00364640" w:rsidP="00922C3B">
            <w:pPr>
              <w:pStyle w:val="aff3"/>
              <w:ind w:left="0"/>
              <w:rPr>
                <w:bCs/>
              </w:rPr>
            </w:pPr>
          </w:p>
          <w:p w:rsidR="00364640" w:rsidRPr="00A57B15" w:rsidRDefault="00364640" w:rsidP="00922C3B">
            <w:pPr>
              <w:pStyle w:val="aff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B15">
              <w:rPr>
                <w:rFonts w:ascii="Times New Roman" w:hAnsi="Times New Roman"/>
                <w:bCs/>
                <w:sz w:val="24"/>
                <w:szCs w:val="24"/>
              </w:rPr>
              <w:t>6.Отсутствие единого, свободного, открытого пространства нового формата, которое могло вместить в себя больше категорий молодых людей;</w:t>
            </w:r>
          </w:p>
          <w:p w:rsidR="00364640" w:rsidRPr="00A57B15" w:rsidRDefault="00364640" w:rsidP="00922C3B">
            <w:pPr>
              <w:pStyle w:val="aff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7B15">
              <w:rPr>
                <w:rFonts w:ascii="Times New Roman" w:hAnsi="Times New Roman"/>
                <w:bCs/>
                <w:sz w:val="24"/>
                <w:szCs w:val="24"/>
              </w:rPr>
              <w:t>7.Нехватка качественного и всестороннего обучения для специалистов сферы молодёжная политика.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40" w:rsidRPr="00A57B15" w:rsidRDefault="00364640" w:rsidP="00922C3B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57B15">
              <w:rPr>
                <w:bCs/>
                <w:sz w:val="24"/>
                <w:szCs w:val="24"/>
              </w:rPr>
              <w:lastRenderedPageBreak/>
              <w:t>2.Выделение средств на организацию и проведение муниципального молодёжного форума;</w:t>
            </w:r>
          </w:p>
          <w:p w:rsidR="00364640" w:rsidRPr="00A57B15" w:rsidRDefault="00364640" w:rsidP="00922C3B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364640" w:rsidRPr="00A57B15" w:rsidRDefault="00364640" w:rsidP="00922C3B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364640" w:rsidRPr="00A57B15" w:rsidRDefault="00364640" w:rsidP="00922C3B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57B15">
              <w:rPr>
                <w:bCs/>
                <w:sz w:val="24"/>
                <w:szCs w:val="24"/>
              </w:rPr>
              <w:t>3.Внедрение инновационных форм работы с молодым населением округа;</w:t>
            </w:r>
          </w:p>
          <w:p w:rsidR="00364640" w:rsidRPr="00A57B15" w:rsidRDefault="00364640" w:rsidP="00922C3B">
            <w:pPr>
              <w:pStyle w:val="aff3"/>
              <w:ind w:left="0"/>
              <w:rPr>
                <w:bCs/>
              </w:rPr>
            </w:pPr>
          </w:p>
          <w:p w:rsidR="00364640" w:rsidRPr="00A57B15" w:rsidRDefault="00364640" w:rsidP="00922C3B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57B15">
              <w:rPr>
                <w:bCs/>
                <w:sz w:val="24"/>
                <w:szCs w:val="24"/>
              </w:rPr>
              <w:t>4-5.Расширение штатной численности сотрудников отдела по молодёжной политике администрации и МАУ «МЦ «Диалог»;</w:t>
            </w:r>
          </w:p>
          <w:p w:rsidR="00364640" w:rsidRPr="00A57B15" w:rsidRDefault="00364640" w:rsidP="00922C3B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364640" w:rsidRPr="00A57B15" w:rsidRDefault="00364640" w:rsidP="00922C3B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364640" w:rsidRPr="00A57B15" w:rsidRDefault="00364640" w:rsidP="00922C3B">
            <w:p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bCs/>
                <w:sz w:val="24"/>
                <w:szCs w:val="24"/>
              </w:rPr>
            </w:pPr>
          </w:p>
          <w:p w:rsidR="00364640" w:rsidRPr="00A57B15" w:rsidRDefault="00364640" w:rsidP="00922C3B">
            <w:p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bCs/>
                <w:sz w:val="24"/>
                <w:szCs w:val="24"/>
              </w:rPr>
            </w:pPr>
          </w:p>
          <w:p w:rsidR="00364640" w:rsidRPr="00A57B15" w:rsidRDefault="00364640" w:rsidP="00922C3B">
            <w:p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bCs/>
                <w:sz w:val="24"/>
                <w:szCs w:val="24"/>
              </w:rPr>
            </w:pPr>
            <w:r w:rsidRPr="00A57B15">
              <w:rPr>
                <w:bCs/>
                <w:sz w:val="24"/>
                <w:szCs w:val="24"/>
              </w:rPr>
              <w:t>6.Запуск сети открытых площадок для молодёжи (</w:t>
            </w:r>
            <w:proofErr w:type="spellStart"/>
            <w:r w:rsidRPr="00A57B15">
              <w:rPr>
                <w:bCs/>
                <w:sz w:val="24"/>
                <w:szCs w:val="24"/>
              </w:rPr>
              <w:t>коворкинг-центров</w:t>
            </w:r>
            <w:proofErr w:type="spellEnd"/>
            <w:r w:rsidRPr="00A57B15">
              <w:rPr>
                <w:bCs/>
                <w:sz w:val="24"/>
                <w:szCs w:val="24"/>
              </w:rPr>
              <w:t>);</w:t>
            </w:r>
          </w:p>
          <w:p w:rsidR="00364640" w:rsidRPr="00A57B15" w:rsidRDefault="00364640" w:rsidP="00922C3B">
            <w:p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bCs/>
                <w:sz w:val="24"/>
                <w:szCs w:val="24"/>
              </w:rPr>
            </w:pPr>
          </w:p>
          <w:p w:rsidR="00364640" w:rsidRPr="00A57B15" w:rsidRDefault="00364640" w:rsidP="00922C3B">
            <w:p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bCs/>
                <w:sz w:val="24"/>
                <w:szCs w:val="24"/>
              </w:rPr>
            </w:pPr>
          </w:p>
          <w:p w:rsidR="00364640" w:rsidRPr="00A57B15" w:rsidRDefault="00364640" w:rsidP="00922C3B">
            <w:pPr>
              <w:tabs>
                <w:tab w:val="left" w:pos="317"/>
              </w:tabs>
              <w:autoSpaceDE w:val="0"/>
              <w:autoSpaceDN w:val="0"/>
              <w:adjustRightInd w:val="0"/>
              <w:ind w:left="317"/>
              <w:rPr>
                <w:bCs/>
                <w:sz w:val="24"/>
                <w:szCs w:val="24"/>
              </w:rPr>
            </w:pPr>
            <w:r w:rsidRPr="00A57B15">
              <w:rPr>
                <w:bCs/>
                <w:sz w:val="24"/>
                <w:szCs w:val="24"/>
              </w:rPr>
              <w:t>7.Реализация проекта «Школа специалистов молодёжной политики» (обучение сотрудников отдела по молодёжной политике, МАУ «МЦ «Диалог», начальников и бригадиров молодёжных трудовых бригад, руководителей молодёжных общественных объединений).</w:t>
            </w:r>
          </w:p>
        </w:tc>
      </w:tr>
    </w:tbl>
    <w:p w:rsidR="00364640" w:rsidRPr="00A57B15" w:rsidRDefault="00364640" w:rsidP="00364640">
      <w:pPr>
        <w:rPr>
          <w:sz w:val="24"/>
          <w:szCs w:val="24"/>
        </w:rPr>
      </w:pPr>
    </w:p>
    <w:p w:rsidR="00364640" w:rsidRPr="00A57B15" w:rsidRDefault="00364640" w:rsidP="00991104">
      <w:pPr>
        <w:pStyle w:val="3"/>
      </w:pPr>
      <w:bookmarkStart w:id="62" w:name="_Toc424304184"/>
      <w:bookmarkStart w:id="63" w:name="_Toc55460380"/>
      <w:bookmarkEnd w:id="0"/>
      <w:r w:rsidRPr="00A57B15">
        <w:t>7. Природопользование и экологическая безопасность</w:t>
      </w:r>
      <w:bookmarkEnd w:id="62"/>
      <w:bookmarkEnd w:id="63"/>
    </w:p>
    <w:p w:rsidR="00364640" w:rsidRPr="00A57B15" w:rsidRDefault="00364640" w:rsidP="00364640">
      <w:pPr>
        <w:pStyle w:val="21"/>
        <w:spacing w:after="0" w:line="240" w:lineRule="auto"/>
        <w:ind w:left="0" w:firstLine="709"/>
        <w:rPr>
          <w:b/>
          <w:bCs/>
          <w:sz w:val="24"/>
          <w:szCs w:val="24"/>
        </w:rPr>
      </w:pPr>
    </w:p>
    <w:p w:rsidR="00364640" w:rsidRPr="00A57B15" w:rsidRDefault="00364640" w:rsidP="00364640">
      <w:pPr>
        <w:pStyle w:val="21"/>
        <w:spacing w:after="0" w:line="240" w:lineRule="auto"/>
        <w:ind w:left="0" w:firstLine="709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Ожидаемые итоги 2020 года.</w:t>
      </w:r>
    </w:p>
    <w:p w:rsidR="00364640" w:rsidRPr="00A57B15" w:rsidRDefault="00364640" w:rsidP="00364640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A57B15">
        <w:rPr>
          <w:sz w:val="24"/>
          <w:szCs w:val="24"/>
        </w:rPr>
        <w:t>В 2020 году, в связи с письмом, поступившим в администрацию Сосновоборского городского округа из АО «Концерн Росэнергоатом», приостановлена организационная работа по обеспечению водоснабжения населения и предприятий города на случай ЧС и в режиме нормальной эксплуатации, которая проводилась в соответствии с Концепцией хозяйственно-питьевого водоснабжения населения Сосновоборского городского округа с учетом развития предприятий атомной энергетики.</w:t>
      </w:r>
      <w:proofErr w:type="gramEnd"/>
    </w:p>
    <w:p w:rsidR="00364640" w:rsidRPr="00A57B15" w:rsidRDefault="00364640" w:rsidP="00364640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В 2020 году ожидается решение следующих вопросов в сфере природопользования, охраны окружающей среды и экологической безопасности:</w:t>
      </w:r>
    </w:p>
    <w:p w:rsidR="00364640" w:rsidRPr="00A57B15" w:rsidRDefault="00364640" w:rsidP="00364640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Предусмотрено финансирование мероприятий по охране окружающей среды в массивах зеленых насаждений Сосновоборского городского округа в рамках подпрограммы № 8 «Организация мероприятий по охране окружающей среды на территории Сосновоборского городского округа на 2014-2020 годы» муниципальной программы «Городское хозяйство на 2014-2024 годы», утвержденной постановлением  администрации  Сосновоборского  городского  округа  от  27.11.2013 № 2904 (с изменениями). </w:t>
      </w:r>
      <w:proofErr w:type="gramStart"/>
      <w:r w:rsidRPr="00A57B15">
        <w:rPr>
          <w:sz w:val="24"/>
          <w:szCs w:val="24"/>
        </w:rPr>
        <w:t xml:space="preserve">Заключен муниципальный контракт </w:t>
      </w:r>
      <w:r w:rsidRPr="00A57B15">
        <w:rPr>
          <w:bCs/>
          <w:kern w:val="32"/>
          <w:sz w:val="24"/>
          <w:szCs w:val="24"/>
        </w:rPr>
        <w:t xml:space="preserve">№ </w:t>
      </w:r>
      <w:r w:rsidRPr="00A57B15">
        <w:rPr>
          <w:sz w:val="24"/>
          <w:szCs w:val="24"/>
        </w:rPr>
        <w:t>0145300000120000090-0050531-01 от 28.05.2020 с ИП Кириленко Н.А. на «Оказание услуг по охране и защите зон зеленых насаждений на территории муниципального образования Сосновоборский городской округ» на сумму 390102,17 рублей, в рамках которого запланированы мероприятия: уход за минерализованными полосами зон зеленых насаждений, снос сухостойных, ветровальных и аварийных зеленых насаждений, очистка зон зеленых насаждений от захламления, установка аншлагов.</w:t>
      </w:r>
      <w:proofErr w:type="gramEnd"/>
    </w:p>
    <w:p w:rsidR="00364640" w:rsidRPr="00A57B15" w:rsidRDefault="00364640" w:rsidP="00364640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Решается проблема обращения с твердыми коммунальными отходами (далее по тексту – ТКО), в том числе в части ликвидации несанкционированных свалок, на территории Сосновоборского городского округа силами регионального оператора по обращению с ТКО.</w:t>
      </w:r>
    </w:p>
    <w:p w:rsidR="00364640" w:rsidRPr="00A57B15" w:rsidRDefault="00364640" w:rsidP="00364640">
      <w:pPr>
        <w:ind w:firstLine="708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Поддерживается раздел «Экология» на официальном сайте Сосновоборского городского округа.</w:t>
      </w:r>
    </w:p>
    <w:p w:rsidR="00364640" w:rsidRPr="00A57B15" w:rsidRDefault="00364640" w:rsidP="00364640">
      <w:pPr>
        <w:pStyle w:val="21"/>
        <w:spacing w:after="0" w:line="240" w:lineRule="auto"/>
        <w:ind w:left="0" w:firstLine="709"/>
        <w:rPr>
          <w:b/>
          <w:bCs/>
          <w:sz w:val="24"/>
          <w:szCs w:val="24"/>
        </w:rPr>
      </w:pPr>
      <w:r w:rsidRPr="00A57B15">
        <w:rPr>
          <w:b/>
          <w:bCs/>
          <w:sz w:val="24"/>
          <w:szCs w:val="24"/>
        </w:rPr>
        <w:t>Прогноз на 2021-2023 годы.</w:t>
      </w:r>
    </w:p>
    <w:p w:rsidR="00364640" w:rsidRPr="00A57B15" w:rsidRDefault="00364640" w:rsidP="00364640">
      <w:pPr>
        <w:ind w:firstLine="709"/>
        <w:jc w:val="both"/>
        <w:rPr>
          <w:b/>
          <w:bCs/>
          <w:sz w:val="24"/>
          <w:szCs w:val="24"/>
        </w:rPr>
      </w:pPr>
      <w:proofErr w:type="gramStart"/>
      <w:r w:rsidRPr="00A57B15">
        <w:rPr>
          <w:sz w:val="24"/>
          <w:szCs w:val="24"/>
        </w:rPr>
        <w:t xml:space="preserve">В целях соблюдения природоохранного законодательства, рационального использования природных ресурсов, сохранения и улучшения качества окружающей природной среды, осуществления принципов ресурсосбережения, обеспечения экологической безопасности (защита от возможного негативного воздействия выбросов и сбросов промышленных предприятий, загрязнения окружающей среды), а также в соответствии с Указом Президента Российской Федерации от 07.05.2018 № 204 и компетенцией органов местного самоуправления городского округа должны быть решены следующие задачи: </w:t>
      </w:r>
      <w:proofErr w:type="gramEnd"/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proofErr w:type="gramStart"/>
      <w:r w:rsidRPr="00A57B15">
        <w:rPr>
          <w:sz w:val="24"/>
          <w:szCs w:val="24"/>
        </w:rPr>
        <w:lastRenderedPageBreak/>
        <w:t xml:space="preserve">- осуществить проектирование и строительство основного и резервного подземных </w:t>
      </w:r>
      <w:proofErr w:type="spellStart"/>
      <w:r w:rsidRPr="00A57B15">
        <w:rPr>
          <w:sz w:val="24"/>
          <w:szCs w:val="24"/>
        </w:rPr>
        <w:t>водоисточников</w:t>
      </w:r>
      <w:proofErr w:type="spellEnd"/>
      <w:r w:rsidRPr="00A57B15">
        <w:rPr>
          <w:sz w:val="24"/>
          <w:szCs w:val="24"/>
        </w:rPr>
        <w:t xml:space="preserve"> с учетом строительства замещающих мощностей (Ленинградская АЭС-2) на территории Сосновоборского городского округа;</w:t>
      </w:r>
      <w:proofErr w:type="gramEnd"/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- осуществить контроль выполнения работ по рекультивации территории закрытой городской свалки в районе </w:t>
      </w:r>
      <w:proofErr w:type="spellStart"/>
      <w:r w:rsidRPr="00A57B15">
        <w:rPr>
          <w:sz w:val="24"/>
          <w:szCs w:val="24"/>
        </w:rPr>
        <w:t>Ракопежи</w:t>
      </w:r>
      <w:proofErr w:type="spellEnd"/>
      <w:r w:rsidRPr="00A57B15">
        <w:rPr>
          <w:sz w:val="24"/>
          <w:szCs w:val="24"/>
        </w:rPr>
        <w:t>;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 принять участие в реализации мусорной реформы на территории Ленинградской области;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 принять участие в создании современной инфраструктуры, обеспечивающей безопасное обращение с отходами I и II классов опасности;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продолжить проведение муниципального контроля соблюдения требований, установленных муниципальными правовыми актами в сфере ухода за зелеными насаждениями, обращения с твердыми коммунальными отходами, выполнения мероприятий по охране окружающей среды на территории Сосновоборского городского округа;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создать условия по привлечению инвестиций в решение проблем обращения с вторичными ресурсами;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-  осуществлять взаимодействие с Комитетом по природным ресурсам Ленинградской области на всех этапах очистки реки </w:t>
      </w:r>
      <w:proofErr w:type="spellStart"/>
      <w:r w:rsidRPr="00A57B15">
        <w:rPr>
          <w:sz w:val="24"/>
          <w:szCs w:val="24"/>
        </w:rPr>
        <w:t>Глуховка</w:t>
      </w:r>
      <w:proofErr w:type="spellEnd"/>
      <w:r w:rsidRPr="00A57B15">
        <w:rPr>
          <w:sz w:val="24"/>
          <w:szCs w:val="24"/>
        </w:rPr>
        <w:t xml:space="preserve"> на территории парка </w:t>
      </w:r>
      <w:proofErr w:type="gramStart"/>
      <w:r w:rsidRPr="00A57B15">
        <w:rPr>
          <w:sz w:val="24"/>
          <w:szCs w:val="24"/>
        </w:rPr>
        <w:t>Приморский</w:t>
      </w:r>
      <w:proofErr w:type="gramEnd"/>
      <w:r w:rsidRPr="00A57B15">
        <w:rPr>
          <w:sz w:val="24"/>
          <w:szCs w:val="24"/>
        </w:rPr>
        <w:t xml:space="preserve">; 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 xml:space="preserve">- принять меры по </w:t>
      </w:r>
      <w:proofErr w:type="spellStart"/>
      <w:r w:rsidRPr="00A57B15">
        <w:rPr>
          <w:sz w:val="24"/>
          <w:szCs w:val="24"/>
        </w:rPr>
        <w:t>берегоукреплению</w:t>
      </w:r>
      <w:proofErr w:type="spellEnd"/>
      <w:r w:rsidRPr="00A57B15">
        <w:rPr>
          <w:sz w:val="24"/>
          <w:szCs w:val="24"/>
        </w:rPr>
        <w:t xml:space="preserve"> </w:t>
      </w:r>
      <w:proofErr w:type="spellStart"/>
      <w:r w:rsidRPr="00A57B15">
        <w:rPr>
          <w:sz w:val="24"/>
          <w:szCs w:val="24"/>
        </w:rPr>
        <w:t>р</w:t>
      </w:r>
      <w:proofErr w:type="gramStart"/>
      <w:r w:rsidRPr="00A57B15">
        <w:rPr>
          <w:sz w:val="24"/>
          <w:szCs w:val="24"/>
        </w:rPr>
        <w:t>.К</w:t>
      </w:r>
      <w:proofErr w:type="gramEnd"/>
      <w:r w:rsidRPr="00A57B15">
        <w:rPr>
          <w:sz w:val="24"/>
          <w:szCs w:val="24"/>
        </w:rPr>
        <w:t>оваши</w:t>
      </w:r>
      <w:proofErr w:type="spellEnd"/>
      <w:r w:rsidRPr="00A57B15">
        <w:rPr>
          <w:sz w:val="24"/>
          <w:szCs w:val="24"/>
        </w:rPr>
        <w:t xml:space="preserve"> в селитебной части города (район ул. Комсомольская); 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принять меры по организации и очистке ливневых стоков с территории города на выпусках в водные объекты;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выполнить мероприятия по охране окружающей среды в массивах зеленых насаждений Сосновоборского городского округа;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  <w:r w:rsidRPr="00A57B15">
        <w:rPr>
          <w:sz w:val="24"/>
          <w:szCs w:val="24"/>
        </w:rPr>
        <w:t>- содействовать  информированию и экологическому воспитанию и образованию населения Сосновоборского городского округа.</w:t>
      </w:r>
    </w:p>
    <w:p w:rsidR="00364640" w:rsidRPr="00A57B15" w:rsidRDefault="00364640" w:rsidP="00364640">
      <w:pPr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42"/>
        <w:gridCol w:w="5247"/>
      </w:tblGrid>
      <w:tr w:rsidR="00364640" w:rsidRPr="00A57B15" w:rsidTr="00922C3B">
        <w:tc>
          <w:tcPr>
            <w:tcW w:w="4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40" w:rsidRPr="00A57B15" w:rsidRDefault="00364640" w:rsidP="00922C3B">
            <w:pPr>
              <w:pStyle w:val="a9"/>
              <w:spacing w:before="120"/>
              <w:ind w:left="0"/>
              <w:jc w:val="center"/>
              <w:rPr>
                <w:b/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Основные проблемы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40" w:rsidRPr="00A57B15" w:rsidRDefault="00364640" w:rsidP="00922C3B">
            <w:pPr>
              <w:pStyle w:val="a9"/>
              <w:spacing w:before="120"/>
              <w:ind w:left="0"/>
              <w:jc w:val="center"/>
              <w:rPr>
                <w:b/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Предполагаемые пути решения</w:t>
            </w:r>
          </w:p>
        </w:tc>
      </w:tr>
      <w:tr w:rsidR="00364640" w:rsidRPr="00A57B15" w:rsidTr="00922C3B">
        <w:tc>
          <w:tcPr>
            <w:tcW w:w="4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40" w:rsidRPr="00A57B15" w:rsidRDefault="00364640" w:rsidP="00922C3B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1. В части водоснабжения: недостаточные объемы и качество вод незащищенного поверхностного источника водоснабжения – р. </w:t>
            </w:r>
            <w:proofErr w:type="spellStart"/>
            <w:r w:rsidRPr="00A57B15">
              <w:rPr>
                <w:sz w:val="24"/>
                <w:szCs w:val="24"/>
              </w:rPr>
              <w:t>Систа</w:t>
            </w:r>
            <w:proofErr w:type="spellEnd"/>
            <w:r w:rsidRPr="00A57B15">
              <w:rPr>
                <w:sz w:val="24"/>
                <w:szCs w:val="24"/>
              </w:rPr>
              <w:t>. Требование законодательства РФ о необходимости иметь защищенный подземный источник хозяйственно-питьевого водоснабжения.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40" w:rsidRPr="00A57B15" w:rsidRDefault="00364640" w:rsidP="00922C3B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Проектирование и строительство системы водоснабжения из подземного источника за счет средств на строительство Ленинградской АЭС-2 и бюджета Ленинградской области</w:t>
            </w:r>
          </w:p>
        </w:tc>
      </w:tr>
      <w:tr w:rsidR="00364640" w:rsidRPr="00A57B15" w:rsidTr="00922C3B">
        <w:tc>
          <w:tcPr>
            <w:tcW w:w="4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40" w:rsidRPr="00A57B15" w:rsidRDefault="00364640" w:rsidP="00922C3B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2. В части организации очистки ливневых стоков: отсутствует очистка ливневых стоков.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40" w:rsidRPr="00A57B15" w:rsidRDefault="00364640" w:rsidP="00922C3B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 Проектирование и строительство локальных очистных сооружений на ливневых выпусках с территории города.</w:t>
            </w:r>
          </w:p>
        </w:tc>
      </w:tr>
      <w:tr w:rsidR="00364640" w:rsidRPr="00A57B15" w:rsidTr="00922C3B">
        <w:tc>
          <w:tcPr>
            <w:tcW w:w="46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40" w:rsidRPr="00A57B15" w:rsidRDefault="00364640" w:rsidP="00922C3B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 xml:space="preserve">3. В части </w:t>
            </w:r>
            <w:proofErr w:type="spellStart"/>
            <w:r w:rsidRPr="00A57B15">
              <w:rPr>
                <w:sz w:val="24"/>
                <w:szCs w:val="24"/>
              </w:rPr>
              <w:t>берегоукрепления</w:t>
            </w:r>
            <w:proofErr w:type="spellEnd"/>
            <w:r w:rsidRPr="00A57B15">
              <w:rPr>
                <w:sz w:val="24"/>
                <w:szCs w:val="24"/>
              </w:rPr>
              <w:t>: угроза инженерным сетям и разрушение берега реки Коваши в районе ул. Комсомольская.</w:t>
            </w:r>
          </w:p>
        </w:tc>
        <w:tc>
          <w:tcPr>
            <w:tcW w:w="52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640" w:rsidRPr="00A57B15" w:rsidRDefault="00364640" w:rsidP="00922C3B">
            <w:pPr>
              <w:pStyle w:val="a9"/>
              <w:ind w:left="0"/>
              <w:rPr>
                <w:b/>
                <w:sz w:val="24"/>
                <w:szCs w:val="24"/>
              </w:rPr>
            </w:pPr>
            <w:r w:rsidRPr="00A57B15">
              <w:rPr>
                <w:sz w:val="24"/>
                <w:szCs w:val="24"/>
              </w:rPr>
              <w:t>Проектирование и выполнение работ за счет средств землепользователей (условие предоставления земельного участка), за счет средств местного бюджета (в случае угрозы муниципальным объектам).</w:t>
            </w:r>
          </w:p>
        </w:tc>
      </w:tr>
    </w:tbl>
    <w:p w:rsidR="00986B56" w:rsidRDefault="00986B56" w:rsidP="00A40FFD"/>
    <w:sectPr w:rsidR="00986B56" w:rsidSect="00991104">
      <w:footerReference w:type="default" r:id="rId14"/>
      <w:pgSz w:w="11906" w:h="16838"/>
      <w:pgMar w:top="964" w:right="851" w:bottom="964" w:left="1531" w:header="720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2B7" w:rsidRDefault="00B672B7" w:rsidP="00364640">
      <w:r>
        <w:separator/>
      </w:r>
    </w:p>
  </w:endnote>
  <w:endnote w:type="continuationSeparator" w:id="0">
    <w:p w:rsidR="00B672B7" w:rsidRDefault="00B672B7" w:rsidP="0036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49337"/>
      <w:docPartObj>
        <w:docPartGallery w:val="Page Numbers (Bottom of Page)"/>
        <w:docPartUnique/>
      </w:docPartObj>
    </w:sdtPr>
    <w:sdtContent>
      <w:p w:rsidR="00991104" w:rsidRDefault="00354E91">
        <w:pPr>
          <w:pStyle w:val="a5"/>
          <w:jc w:val="right"/>
        </w:pPr>
        <w:fldSimple w:instr=" PAGE   \* MERGEFORMAT ">
          <w:r w:rsidR="00F13E13">
            <w:rPr>
              <w:noProof/>
            </w:rPr>
            <w:t>2</w:t>
          </w:r>
        </w:fldSimple>
      </w:p>
    </w:sdtContent>
  </w:sdt>
  <w:p w:rsidR="00751861" w:rsidRDefault="00B672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2B7" w:rsidRDefault="00B672B7" w:rsidP="00364640">
      <w:r>
        <w:separator/>
      </w:r>
    </w:p>
  </w:footnote>
  <w:footnote w:type="continuationSeparator" w:id="0">
    <w:p w:rsidR="00B672B7" w:rsidRDefault="00B672B7" w:rsidP="00364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4D6C"/>
    <w:multiLevelType w:val="hybridMultilevel"/>
    <w:tmpl w:val="CE149040"/>
    <w:lvl w:ilvl="0" w:tplc="E68038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BB3492"/>
    <w:multiLevelType w:val="hybridMultilevel"/>
    <w:tmpl w:val="7C30A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2792"/>
    <w:multiLevelType w:val="hybridMultilevel"/>
    <w:tmpl w:val="CDB429DE"/>
    <w:lvl w:ilvl="0" w:tplc="960A963E">
      <w:start w:val="1"/>
      <w:numFmt w:val="decimal"/>
      <w:pStyle w:val="030"/>
      <w:lvlText w:val="%1."/>
      <w:lvlJc w:val="left"/>
      <w:pPr>
        <w:tabs>
          <w:tab w:val="num" w:pos="-360"/>
        </w:tabs>
        <w:ind w:left="-475" w:hanging="245"/>
      </w:pPr>
      <w:rPr>
        <w:rFonts w:ascii="Book Antiqua" w:eastAsia="Times New Roman" w:hAnsi="Book Antiqua" w:cs="Times New Roman"/>
        <w:sz w:val="22"/>
        <w:szCs w:val="22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10901A16"/>
    <w:multiLevelType w:val="hybridMultilevel"/>
    <w:tmpl w:val="DC9E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4EEC"/>
    <w:multiLevelType w:val="multilevel"/>
    <w:tmpl w:val="8648F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17E0580"/>
    <w:multiLevelType w:val="hybridMultilevel"/>
    <w:tmpl w:val="247624A8"/>
    <w:lvl w:ilvl="0" w:tplc="FA72A2D4">
      <w:start w:val="6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27477DAA"/>
    <w:multiLevelType w:val="hybridMultilevel"/>
    <w:tmpl w:val="5B286B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D6A7E74"/>
    <w:multiLevelType w:val="hybridMultilevel"/>
    <w:tmpl w:val="93940AAC"/>
    <w:lvl w:ilvl="0" w:tplc="D6AE8062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78412BB"/>
    <w:multiLevelType w:val="hybridMultilevel"/>
    <w:tmpl w:val="AB86C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4A2227"/>
    <w:multiLevelType w:val="hybridMultilevel"/>
    <w:tmpl w:val="B704B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40583A"/>
    <w:multiLevelType w:val="hybridMultilevel"/>
    <w:tmpl w:val="48E83AB2"/>
    <w:lvl w:ilvl="0" w:tplc="8EEEA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163ABF"/>
    <w:multiLevelType w:val="hybridMultilevel"/>
    <w:tmpl w:val="2390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B61D9"/>
    <w:multiLevelType w:val="hybridMultilevel"/>
    <w:tmpl w:val="EEB05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72B97"/>
    <w:multiLevelType w:val="hybridMultilevel"/>
    <w:tmpl w:val="AE544620"/>
    <w:lvl w:ilvl="0" w:tplc="CDFE2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B555B9"/>
    <w:multiLevelType w:val="hybridMultilevel"/>
    <w:tmpl w:val="ACB67220"/>
    <w:lvl w:ilvl="0" w:tplc="D1FA1F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E5F10"/>
    <w:multiLevelType w:val="hybridMultilevel"/>
    <w:tmpl w:val="57ACB6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484EB5"/>
    <w:multiLevelType w:val="hybridMultilevel"/>
    <w:tmpl w:val="34CAA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37337"/>
    <w:multiLevelType w:val="hybridMultilevel"/>
    <w:tmpl w:val="31C00CA4"/>
    <w:lvl w:ilvl="0" w:tplc="72520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05CB9"/>
    <w:multiLevelType w:val="hybridMultilevel"/>
    <w:tmpl w:val="DBDE8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1466A"/>
    <w:multiLevelType w:val="hybridMultilevel"/>
    <w:tmpl w:val="EEB05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43CF5"/>
    <w:multiLevelType w:val="hybridMultilevel"/>
    <w:tmpl w:val="FA74E8D2"/>
    <w:lvl w:ilvl="0" w:tplc="0C3A90D6">
      <w:start w:val="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4"/>
  </w:num>
  <w:num w:numId="5">
    <w:abstractNumId w:val="18"/>
  </w:num>
  <w:num w:numId="6">
    <w:abstractNumId w:val="3"/>
  </w:num>
  <w:num w:numId="7">
    <w:abstractNumId w:val="10"/>
  </w:num>
  <w:num w:numId="8">
    <w:abstractNumId w:val="19"/>
  </w:num>
  <w:num w:numId="9">
    <w:abstractNumId w:val="9"/>
  </w:num>
  <w:num w:numId="10">
    <w:abstractNumId w:val="12"/>
  </w:num>
  <w:num w:numId="11">
    <w:abstractNumId w:val="20"/>
  </w:num>
  <w:num w:numId="12">
    <w:abstractNumId w:val="0"/>
  </w:num>
  <w:num w:numId="13">
    <w:abstractNumId w:val="21"/>
  </w:num>
  <w:num w:numId="14">
    <w:abstractNumId w:val="13"/>
  </w:num>
  <w:num w:numId="15">
    <w:abstractNumId w:val="7"/>
  </w:num>
  <w:num w:numId="16">
    <w:abstractNumId w:val="6"/>
  </w:num>
  <w:num w:numId="17">
    <w:abstractNumId w:val="17"/>
  </w:num>
  <w:num w:numId="18">
    <w:abstractNumId w:val="1"/>
  </w:num>
  <w:num w:numId="19">
    <w:abstractNumId w:val="16"/>
  </w:num>
  <w:num w:numId="20">
    <w:abstractNumId w:val="15"/>
  </w:num>
  <w:num w:numId="21">
    <w:abstractNumId w:val="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ac5b661-c3dc-482b-877e-e3a08cc33de7"/>
  </w:docVars>
  <w:rsids>
    <w:rsidRoot w:val="00364640"/>
    <w:rsid w:val="000112B6"/>
    <w:rsid w:val="000230E3"/>
    <w:rsid w:val="000531FB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330F"/>
    <w:rsid w:val="001A1E1C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54E91"/>
    <w:rsid w:val="00364640"/>
    <w:rsid w:val="003669CE"/>
    <w:rsid w:val="003B6065"/>
    <w:rsid w:val="003C073C"/>
    <w:rsid w:val="003C4698"/>
    <w:rsid w:val="003C4AD1"/>
    <w:rsid w:val="003F0629"/>
    <w:rsid w:val="0040422C"/>
    <w:rsid w:val="00422241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93B7C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93F69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91104"/>
    <w:rsid w:val="009B5442"/>
    <w:rsid w:val="009C0DD1"/>
    <w:rsid w:val="009C21FC"/>
    <w:rsid w:val="009C288F"/>
    <w:rsid w:val="009E2C1E"/>
    <w:rsid w:val="009F3D19"/>
    <w:rsid w:val="00A40FFD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672B7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805F0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13E13"/>
    <w:rsid w:val="00F37141"/>
    <w:rsid w:val="00F40E67"/>
    <w:rsid w:val="00F52D90"/>
    <w:rsid w:val="00F87B65"/>
    <w:rsid w:val="00F93947"/>
    <w:rsid w:val="00FA05D4"/>
    <w:rsid w:val="00FD7362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464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91104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91104"/>
    <w:pPr>
      <w:keepNext/>
      <w:jc w:val="center"/>
      <w:outlineLvl w:val="2"/>
    </w:pPr>
    <w:rPr>
      <w:b/>
      <w:caps/>
      <w:sz w:val="28"/>
      <w:szCs w:val="28"/>
    </w:rPr>
  </w:style>
  <w:style w:type="paragraph" w:styleId="4">
    <w:name w:val="heading 4"/>
    <w:basedOn w:val="a"/>
    <w:next w:val="a"/>
    <w:link w:val="40"/>
    <w:qFormat/>
    <w:rsid w:val="003646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64640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7">
    <w:name w:val="heading 7"/>
    <w:basedOn w:val="a"/>
    <w:next w:val="a"/>
    <w:link w:val="70"/>
    <w:unhideWhenUsed/>
    <w:qFormat/>
    <w:rsid w:val="0036464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qFormat/>
    <w:rsid w:val="00364640"/>
    <w:pPr>
      <w:keepNext/>
      <w:widowControl w:val="0"/>
      <w:spacing w:before="240" w:after="60"/>
      <w:ind w:firstLine="851"/>
      <w:jc w:val="both"/>
      <w:outlineLvl w:val="7"/>
    </w:pPr>
    <w:rPr>
      <w:rFonts w:ascii="Arial" w:hAnsi="Arial"/>
      <w:snapToGrid w:val="0"/>
      <w:kern w:val="28"/>
      <w:sz w:val="24"/>
    </w:rPr>
  </w:style>
  <w:style w:type="paragraph" w:styleId="9">
    <w:name w:val="heading 9"/>
    <w:basedOn w:val="a"/>
    <w:next w:val="a"/>
    <w:link w:val="90"/>
    <w:qFormat/>
    <w:rsid w:val="00364640"/>
    <w:pPr>
      <w:keepNext/>
      <w:widowControl w:val="0"/>
      <w:ind w:right="-567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64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9110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91104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646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64640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364640"/>
    <w:rPr>
      <w:rFonts w:eastAsiaTheme="minorEastAsia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64640"/>
    <w:rPr>
      <w:rFonts w:ascii="Arial" w:eastAsia="Times New Roman" w:hAnsi="Arial" w:cs="Times New Roman"/>
      <w:snapToGrid w:val="0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46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46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6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4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11"/>
    <w:rsid w:val="00364640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364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36464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646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7"/>
    <w:rsid w:val="003646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10"/>
    <w:uiPriority w:val="99"/>
    <w:rsid w:val="003646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646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link w:val="21"/>
    <w:uiPriority w:val="99"/>
    <w:rsid w:val="003646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rsid w:val="00364640"/>
    <w:rPr>
      <w:lang w:val="ru-RU" w:eastAsia="ru-RU" w:bidi="ar-SA"/>
    </w:rPr>
  </w:style>
  <w:style w:type="paragraph" w:styleId="ab">
    <w:name w:val="Balloon Text"/>
    <w:basedOn w:val="a"/>
    <w:link w:val="ac"/>
    <w:rsid w:val="0036464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64640"/>
    <w:rPr>
      <w:rFonts w:ascii="Tahoma" w:eastAsia="Times New Roman" w:hAnsi="Tahoma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3646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46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uiPriority w:val="99"/>
    <w:rsid w:val="00364640"/>
    <w:pPr>
      <w:spacing w:before="100" w:beforeAutospacing="1" w:after="100" w:afterAutospacing="1"/>
    </w:pPr>
    <w:rPr>
      <w:sz w:val="24"/>
      <w:szCs w:val="24"/>
    </w:rPr>
  </w:style>
  <w:style w:type="paragraph" w:customStyle="1" w:styleId="basictext">
    <w:name w:val="basic_text"/>
    <w:basedOn w:val="a"/>
    <w:rsid w:val="00364640"/>
    <w:pPr>
      <w:spacing w:after="100" w:afterAutospacing="1"/>
      <w:ind w:right="85" w:firstLine="567"/>
      <w:jc w:val="both"/>
      <w:textAlignment w:val="baseline"/>
    </w:pPr>
    <w:rPr>
      <w:rFonts w:ascii="Arial" w:hAnsi="Arial" w:cs="Arial"/>
      <w:color w:val="003366"/>
    </w:rPr>
  </w:style>
  <w:style w:type="paragraph" w:customStyle="1" w:styleId="211">
    <w:name w:val="Основной текст 21"/>
    <w:basedOn w:val="a"/>
    <w:rsid w:val="00364640"/>
    <w:pPr>
      <w:ind w:firstLine="720"/>
      <w:jc w:val="both"/>
    </w:pPr>
    <w:rPr>
      <w:sz w:val="24"/>
    </w:rPr>
  </w:style>
  <w:style w:type="character" w:styleId="ae">
    <w:name w:val="footnote reference"/>
    <w:rsid w:val="00364640"/>
    <w:rPr>
      <w:vertAlign w:val="superscript"/>
    </w:rPr>
  </w:style>
  <w:style w:type="paragraph" w:styleId="af">
    <w:name w:val="footnote text"/>
    <w:basedOn w:val="a"/>
    <w:link w:val="af0"/>
    <w:rsid w:val="00364640"/>
  </w:style>
  <w:style w:type="character" w:customStyle="1" w:styleId="af0">
    <w:name w:val="Текст сноски Знак"/>
    <w:basedOn w:val="a0"/>
    <w:link w:val="af"/>
    <w:rsid w:val="00364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Объект"/>
    <w:basedOn w:val="a"/>
    <w:rsid w:val="00364640"/>
    <w:pPr>
      <w:keepNext/>
      <w:spacing w:before="120" w:after="120"/>
      <w:jc w:val="center"/>
    </w:pPr>
    <w:rPr>
      <w:sz w:val="24"/>
      <w:szCs w:val="24"/>
    </w:rPr>
  </w:style>
  <w:style w:type="character" w:customStyle="1" w:styleId="FontStyle12">
    <w:name w:val="Font Style12"/>
    <w:rsid w:val="0036464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3646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364640"/>
    <w:pPr>
      <w:widowControl w:val="0"/>
      <w:autoSpaceDE w:val="0"/>
      <w:autoSpaceDN w:val="0"/>
      <w:adjustRightInd w:val="0"/>
      <w:spacing w:line="278" w:lineRule="exact"/>
      <w:ind w:firstLine="437"/>
    </w:pPr>
    <w:rPr>
      <w:sz w:val="24"/>
      <w:szCs w:val="24"/>
    </w:rPr>
  </w:style>
  <w:style w:type="paragraph" w:customStyle="1" w:styleId="Style4">
    <w:name w:val="Style4"/>
    <w:basedOn w:val="a"/>
    <w:rsid w:val="00364640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5">
    <w:name w:val="Style5"/>
    <w:basedOn w:val="a"/>
    <w:rsid w:val="003646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364640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Style8">
    <w:name w:val="Style8"/>
    <w:basedOn w:val="a"/>
    <w:rsid w:val="00364640"/>
    <w:pPr>
      <w:widowControl w:val="0"/>
      <w:autoSpaceDE w:val="0"/>
      <w:autoSpaceDN w:val="0"/>
      <w:adjustRightInd w:val="0"/>
      <w:spacing w:line="281" w:lineRule="exact"/>
    </w:pPr>
    <w:rPr>
      <w:sz w:val="24"/>
      <w:szCs w:val="24"/>
    </w:rPr>
  </w:style>
  <w:style w:type="character" w:customStyle="1" w:styleId="FontStyle11">
    <w:name w:val="Font Style11"/>
    <w:rsid w:val="0036464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36464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3646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36464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364640"/>
    <w:rPr>
      <w:rFonts w:ascii="Times New Roman" w:hAnsi="Times New Roman" w:cs="Times New Roman"/>
      <w:i/>
      <w:iCs/>
      <w:sz w:val="70"/>
      <w:szCs w:val="70"/>
    </w:rPr>
  </w:style>
  <w:style w:type="character" w:customStyle="1" w:styleId="FontStyle15">
    <w:name w:val="Font Style15"/>
    <w:rsid w:val="00364640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Plain Text"/>
    <w:basedOn w:val="a"/>
    <w:link w:val="af3"/>
    <w:uiPriority w:val="99"/>
    <w:rsid w:val="00364640"/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36464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4">
    <w:name w:val="Hyperlink"/>
    <w:uiPriority w:val="99"/>
    <w:rsid w:val="00364640"/>
    <w:rPr>
      <w:color w:val="0000FF"/>
      <w:u w:val="single"/>
    </w:rPr>
  </w:style>
  <w:style w:type="paragraph" w:styleId="33">
    <w:name w:val="toc 3"/>
    <w:basedOn w:val="a"/>
    <w:next w:val="a"/>
    <w:autoRedefine/>
    <w:uiPriority w:val="39"/>
    <w:rsid w:val="00364640"/>
    <w:pPr>
      <w:tabs>
        <w:tab w:val="right" w:leader="dot" w:pos="9498"/>
      </w:tabs>
    </w:pPr>
    <w:rPr>
      <w:noProof/>
      <w:sz w:val="28"/>
      <w:szCs w:val="28"/>
    </w:rPr>
  </w:style>
  <w:style w:type="paragraph" w:styleId="23">
    <w:name w:val="Body Text 2"/>
    <w:basedOn w:val="a"/>
    <w:link w:val="24"/>
    <w:uiPriority w:val="99"/>
    <w:rsid w:val="0036464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64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a"/>
    <w:rsid w:val="00364640"/>
    <w:pPr>
      <w:spacing w:before="60" w:after="60"/>
      <w:ind w:firstLine="567"/>
      <w:jc w:val="both"/>
    </w:pPr>
    <w:rPr>
      <w:rFonts w:ascii="Arial" w:hAnsi="Arial" w:cs="Arial"/>
      <w:sz w:val="22"/>
      <w:szCs w:val="22"/>
      <w:lang w:val="en-US"/>
    </w:rPr>
  </w:style>
  <w:style w:type="paragraph" w:styleId="af5">
    <w:name w:val="Body Text First Indent"/>
    <w:basedOn w:val="a7"/>
    <w:link w:val="af6"/>
    <w:rsid w:val="00364640"/>
    <w:pPr>
      <w:spacing w:after="120"/>
      <w:ind w:firstLine="210"/>
      <w:jc w:val="left"/>
    </w:pPr>
    <w:rPr>
      <w:szCs w:val="24"/>
    </w:rPr>
  </w:style>
  <w:style w:type="character" w:customStyle="1" w:styleId="af6">
    <w:name w:val="Красная строка Знак"/>
    <w:basedOn w:val="a8"/>
    <w:link w:val="af5"/>
    <w:rsid w:val="00364640"/>
    <w:rPr>
      <w:sz w:val="24"/>
      <w:szCs w:val="24"/>
    </w:rPr>
  </w:style>
  <w:style w:type="paragraph" w:customStyle="1" w:styleId="Heading">
    <w:name w:val="Heading"/>
    <w:rsid w:val="00364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4">
    <w:name w:val="Body Text Indent 3"/>
    <w:basedOn w:val="a"/>
    <w:link w:val="35"/>
    <w:uiPriority w:val="99"/>
    <w:rsid w:val="0036464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3646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toc 2"/>
    <w:basedOn w:val="a"/>
    <w:next w:val="a"/>
    <w:autoRedefine/>
    <w:uiPriority w:val="39"/>
    <w:rsid w:val="00364640"/>
    <w:pPr>
      <w:tabs>
        <w:tab w:val="right" w:leader="dot" w:pos="9639"/>
      </w:tabs>
      <w:ind w:left="284"/>
    </w:pPr>
    <w:rPr>
      <w:sz w:val="28"/>
    </w:rPr>
  </w:style>
  <w:style w:type="paragraph" w:customStyle="1" w:styleId="26">
    <w:name w:val="заголовок 2"/>
    <w:basedOn w:val="a"/>
    <w:next w:val="a"/>
    <w:rsid w:val="00364640"/>
    <w:pPr>
      <w:keepNext/>
      <w:ind w:right="-908"/>
      <w:jc w:val="center"/>
    </w:pPr>
    <w:rPr>
      <w:sz w:val="26"/>
    </w:rPr>
  </w:style>
  <w:style w:type="paragraph" w:styleId="af7">
    <w:name w:val="Document Map"/>
    <w:basedOn w:val="a"/>
    <w:link w:val="af8"/>
    <w:rsid w:val="00364640"/>
    <w:pPr>
      <w:widowControl w:val="0"/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basedOn w:val="a0"/>
    <w:link w:val="af7"/>
    <w:rsid w:val="0036464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9">
    <w:name w:val="annotation text"/>
    <w:basedOn w:val="a"/>
    <w:link w:val="afa"/>
    <w:rsid w:val="00364640"/>
    <w:pPr>
      <w:widowControl w:val="0"/>
    </w:pPr>
  </w:style>
  <w:style w:type="character" w:customStyle="1" w:styleId="afa">
    <w:name w:val="Текст примечания Знак"/>
    <w:basedOn w:val="a0"/>
    <w:link w:val="af9"/>
    <w:rsid w:val="00364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364640"/>
    <w:rPr>
      <w:b/>
      <w:bCs/>
    </w:rPr>
  </w:style>
  <w:style w:type="character" w:customStyle="1" w:styleId="afc">
    <w:name w:val="Тема примечания Знак"/>
    <w:basedOn w:val="afa"/>
    <w:link w:val="afb"/>
    <w:rsid w:val="00364640"/>
    <w:rPr>
      <w:b/>
      <w:bCs/>
    </w:rPr>
  </w:style>
  <w:style w:type="character" w:customStyle="1" w:styleId="FontStyle16">
    <w:name w:val="Font Style16"/>
    <w:rsid w:val="00364640"/>
    <w:rPr>
      <w:rFonts w:ascii="Times New Roman" w:hAnsi="Times New Roman" w:cs="Times New Roman" w:hint="default"/>
      <w:b/>
      <w:bCs/>
      <w:sz w:val="22"/>
      <w:szCs w:val="22"/>
      <w:lang w:val="en-US" w:eastAsia="en-US" w:bidi="ar-SA"/>
    </w:rPr>
  </w:style>
  <w:style w:type="paragraph" w:customStyle="1" w:styleId="afd">
    <w:name w:val="Знак Знак Знак Знак"/>
    <w:basedOn w:val="a"/>
    <w:rsid w:val="0036464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Char">
    <w:name w:val="Body Text Char"/>
    <w:locked/>
    <w:rsid w:val="00364640"/>
    <w:rPr>
      <w:sz w:val="24"/>
      <w:lang w:val="ru-RU" w:eastAsia="ru-RU" w:bidi="ar-SA"/>
    </w:rPr>
  </w:style>
  <w:style w:type="character" w:customStyle="1" w:styleId="200">
    <w:name w:val="Знак Знак20"/>
    <w:locked/>
    <w:rsid w:val="00364640"/>
    <w:rPr>
      <w:b/>
      <w:sz w:val="24"/>
      <w:lang w:val="ru-RU" w:eastAsia="ru-RU" w:bidi="ar-SA"/>
    </w:rPr>
  </w:style>
  <w:style w:type="character" w:customStyle="1" w:styleId="14">
    <w:name w:val="Знак Знак14"/>
    <w:locked/>
    <w:rsid w:val="00364640"/>
    <w:rPr>
      <w:sz w:val="24"/>
      <w:lang w:val="ru-RU" w:eastAsia="ru-RU" w:bidi="ar-SA"/>
    </w:rPr>
  </w:style>
  <w:style w:type="table" w:styleId="afe">
    <w:name w:val="Table Grid"/>
    <w:basedOn w:val="a1"/>
    <w:uiPriority w:val="59"/>
    <w:rsid w:val="00364640"/>
    <w:pPr>
      <w:spacing w:after="0"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 Знак"/>
    <w:basedOn w:val="a"/>
    <w:rsid w:val="0036464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">
    <w:name w:val="page number"/>
    <w:basedOn w:val="a0"/>
    <w:rsid w:val="00364640"/>
  </w:style>
  <w:style w:type="paragraph" w:styleId="aff0">
    <w:name w:val="No Spacing"/>
    <w:link w:val="aff1"/>
    <w:uiPriority w:val="1"/>
    <w:qFormat/>
    <w:rsid w:val="00364640"/>
    <w:pPr>
      <w:spacing w:after="0" w:line="240" w:lineRule="auto"/>
    </w:pPr>
    <w:rPr>
      <w:rFonts w:ascii="Century Schoolbook" w:eastAsia="Century Schoolbook" w:hAnsi="Century Schoolbook" w:cs="Times New Roman"/>
    </w:rPr>
  </w:style>
  <w:style w:type="paragraph" w:customStyle="1" w:styleId="ConsNormal">
    <w:name w:val="ConsNormal"/>
    <w:rsid w:val="003646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ff2">
    <w:name w:val="annotation reference"/>
    <w:rsid w:val="00364640"/>
    <w:rPr>
      <w:sz w:val="16"/>
      <w:szCs w:val="16"/>
    </w:rPr>
  </w:style>
  <w:style w:type="character" w:customStyle="1" w:styleId="6">
    <w:name w:val="Знак Знак6"/>
    <w:locked/>
    <w:rsid w:val="00364640"/>
    <w:rPr>
      <w:lang w:val="ru-RU" w:eastAsia="ru-RU" w:bidi="ar-SA"/>
    </w:rPr>
  </w:style>
  <w:style w:type="character" w:customStyle="1" w:styleId="15">
    <w:name w:val="Основной текст с отступом Знак1"/>
    <w:locked/>
    <w:rsid w:val="00364640"/>
    <w:rPr>
      <w:lang w:val="ru-RU" w:eastAsia="ru-RU" w:bidi="ar-SA"/>
    </w:rPr>
  </w:style>
  <w:style w:type="paragraph" w:customStyle="1" w:styleId="140">
    <w:name w:val="Стиль14"/>
    <w:basedOn w:val="a"/>
    <w:rsid w:val="00364640"/>
    <w:pPr>
      <w:spacing w:before="100" w:beforeAutospacing="1" w:after="100" w:afterAutospacing="1"/>
      <w:ind w:firstLine="720"/>
      <w:jc w:val="both"/>
    </w:pPr>
    <w:rPr>
      <w:sz w:val="28"/>
    </w:rPr>
  </w:style>
  <w:style w:type="paragraph" w:styleId="16">
    <w:name w:val="toc 1"/>
    <w:basedOn w:val="a"/>
    <w:next w:val="a"/>
    <w:autoRedefine/>
    <w:uiPriority w:val="39"/>
    <w:rsid w:val="00364640"/>
    <w:pPr>
      <w:tabs>
        <w:tab w:val="right" w:leader="dot" w:pos="9911"/>
      </w:tabs>
      <w:ind w:firstLine="567"/>
    </w:pPr>
    <w:rPr>
      <w:sz w:val="24"/>
    </w:rPr>
  </w:style>
  <w:style w:type="paragraph" w:customStyle="1" w:styleId="headertext">
    <w:name w:val="headertext"/>
    <w:rsid w:val="00364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7">
    <w:name w:val="Без интервала1"/>
    <w:rsid w:val="003646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rsid w:val="00364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030">
    <w:name w:val="Стиль Личные сведения + Справа:  0 см Перед:  3 пт После:  0 пт ..."/>
    <w:basedOn w:val="a"/>
    <w:rsid w:val="00364640"/>
    <w:pPr>
      <w:numPr>
        <w:numId w:val="3"/>
      </w:numPr>
      <w:spacing w:after="120" w:line="360" w:lineRule="auto"/>
      <w:jc w:val="both"/>
    </w:pPr>
    <w:rPr>
      <w:sz w:val="24"/>
      <w:szCs w:val="24"/>
    </w:rPr>
  </w:style>
  <w:style w:type="paragraph" w:customStyle="1" w:styleId="110">
    <w:name w:val="Без интервала11"/>
    <w:uiPriority w:val="99"/>
    <w:rsid w:val="00364640"/>
    <w:pPr>
      <w:spacing w:after="0" w:line="240" w:lineRule="auto"/>
    </w:pPr>
    <w:rPr>
      <w:rFonts w:ascii="Calibri" w:eastAsia="Times New Roman" w:hAnsi="Calibri" w:cs="Calibri"/>
    </w:rPr>
  </w:style>
  <w:style w:type="paragraph" w:styleId="aff3">
    <w:name w:val="List Paragraph"/>
    <w:basedOn w:val="a"/>
    <w:uiPriority w:val="34"/>
    <w:qFormat/>
    <w:rsid w:val="00364640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3646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4">
    <w:name w:val="МОН"/>
    <w:basedOn w:val="a"/>
    <w:rsid w:val="00364640"/>
    <w:pPr>
      <w:spacing w:line="360" w:lineRule="auto"/>
      <w:ind w:firstLine="709"/>
      <w:jc w:val="both"/>
    </w:pPr>
    <w:rPr>
      <w:sz w:val="28"/>
    </w:rPr>
  </w:style>
  <w:style w:type="paragraph" w:customStyle="1" w:styleId="18">
    <w:name w:val="Абзац списка1"/>
    <w:basedOn w:val="a"/>
    <w:rsid w:val="00364640"/>
    <w:pPr>
      <w:ind w:left="708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646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64640"/>
  </w:style>
  <w:style w:type="paragraph" w:styleId="aff5">
    <w:name w:val="Title"/>
    <w:basedOn w:val="a"/>
    <w:link w:val="aff6"/>
    <w:qFormat/>
    <w:rsid w:val="00364640"/>
    <w:pPr>
      <w:jc w:val="center"/>
    </w:pPr>
    <w:rPr>
      <w:sz w:val="28"/>
      <w:szCs w:val="28"/>
    </w:rPr>
  </w:style>
  <w:style w:type="character" w:customStyle="1" w:styleId="aff6">
    <w:name w:val="Название Знак"/>
    <w:basedOn w:val="a0"/>
    <w:link w:val="aff5"/>
    <w:rsid w:val="003646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3646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f1">
    <w:name w:val="Без интервала Знак"/>
    <w:link w:val="aff0"/>
    <w:uiPriority w:val="1"/>
    <w:locked/>
    <w:rsid w:val="00364640"/>
    <w:rPr>
      <w:rFonts w:ascii="Century Schoolbook" w:eastAsia="Century Schoolbook" w:hAnsi="Century Schoolbook" w:cs="Times New Roman"/>
    </w:rPr>
  </w:style>
  <w:style w:type="character" w:styleId="aff7">
    <w:name w:val="Strong"/>
    <w:uiPriority w:val="22"/>
    <w:qFormat/>
    <w:rsid w:val="00364640"/>
    <w:rPr>
      <w:b/>
      <w:bCs/>
    </w:rPr>
  </w:style>
  <w:style w:type="paragraph" w:customStyle="1" w:styleId="19">
    <w:name w:val="Таб1"/>
    <w:basedOn w:val="a"/>
    <w:link w:val="1Char"/>
    <w:qFormat/>
    <w:rsid w:val="00364640"/>
    <w:pPr>
      <w:jc w:val="both"/>
    </w:pPr>
    <w:rPr>
      <w:sz w:val="28"/>
      <w:szCs w:val="24"/>
    </w:rPr>
  </w:style>
  <w:style w:type="character" w:customStyle="1" w:styleId="1Char">
    <w:name w:val="Таб1 Char"/>
    <w:link w:val="19"/>
    <w:rsid w:val="003646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8">
    <w:name w:val="Основной текст_"/>
    <w:link w:val="27"/>
    <w:rsid w:val="00364640"/>
    <w:rPr>
      <w:spacing w:val="1"/>
      <w:sz w:val="21"/>
      <w:szCs w:val="21"/>
      <w:shd w:val="clear" w:color="auto" w:fill="FFFFFF"/>
    </w:rPr>
  </w:style>
  <w:style w:type="paragraph" w:customStyle="1" w:styleId="27">
    <w:name w:val="Основной текст2"/>
    <w:basedOn w:val="a"/>
    <w:link w:val="aff8"/>
    <w:rsid w:val="00364640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pacing w:val="1"/>
      <w:sz w:val="21"/>
      <w:szCs w:val="21"/>
      <w:lang w:eastAsia="en-US"/>
    </w:rPr>
  </w:style>
  <w:style w:type="character" w:customStyle="1" w:styleId="aff9">
    <w:name w:val="Основной текст + Полужирный"/>
    <w:rsid w:val="00364640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6">
    <w:name w:val="Основной текст3"/>
    <w:basedOn w:val="a"/>
    <w:rsid w:val="00364640"/>
    <w:pPr>
      <w:widowControl w:val="0"/>
      <w:shd w:val="clear" w:color="auto" w:fill="FFFFFF"/>
      <w:spacing w:line="0" w:lineRule="atLeast"/>
    </w:pPr>
    <w:rPr>
      <w:color w:val="000000"/>
      <w:spacing w:val="2"/>
      <w:sz w:val="24"/>
      <w:szCs w:val="24"/>
      <w:lang w:bidi="ru-RU"/>
    </w:rPr>
  </w:style>
  <w:style w:type="character" w:customStyle="1" w:styleId="101">
    <w:name w:val="Основной текст (10)_"/>
    <w:rsid w:val="00364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02">
    <w:name w:val="Основной текст (10)"/>
    <w:rsid w:val="00364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3646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Обычный1"/>
    <w:rsid w:val="00364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TOC Heading"/>
    <w:basedOn w:val="1"/>
    <w:next w:val="a"/>
    <w:uiPriority w:val="39"/>
    <w:semiHidden/>
    <w:unhideWhenUsed/>
    <w:qFormat/>
    <w:rsid w:val="00364640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_2007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Естественное движение населения города, чел.</a:t>
            </a:r>
          </a:p>
        </c:rich>
      </c:tx>
      <c:layout>
        <c:manualLayout>
          <c:xMode val="edge"/>
          <c:yMode val="edge"/>
          <c:x val="0.25063945032348617"/>
          <c:y val="2.1212043616499209E-2"/>
        </c:manualLayout>
      </c:layout>
      <c:spPr>
        <a:noFill/>
        <a:ln w="25446">
          <a:noFill/>
        </a:ln>
      </c:spPr>
    </c:title>
    <c:view3D>
      <c:rotX val="0"/>
      <c:hPercent val="30"/>
      <c:rotY val="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9872122762148433E-2"/>
          <c:y val="0.19393939393939724"/>
          <c:w val="0.95012787723785164"/>
          <c:h val="0.57575757575757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Родившиеся</c:v>
                </c:pt>
              </c:strCache>
            </c:strRef>
          </c:tx>
          <c:spPr>
            <a:solidFill>
              <a:srgbClr val="993366"/>
            </a:solidFill>
            <a:ln w="1272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0642212091237529E-3"/>
                  <c:y val="3.2351588462510607E-3"/>
                </c:manualLayout>
              </c:layout>
              <c:showVal val="1"/>
            </c:dLbl>
            <c:dLbl>
              <c:idx val="1"/>
              <c:layout>
                <c:manualLayout>
                  <c:x val="4.4804733067002134E-3"/>
                  <c:y val="-8.6671577120053748E-3"/>
                </c:manualLayout>
              </c:layout>
              <c:showVal val="1"/>
            </c:dLbl>
            <c:dLbl>
              <c:idx val="2"/>
              <c:layout>
                <c:manualLayout>
                  <c:x val="-1.9397561844006611E-3"/>
                  <c:y val="1.9487238008293294E-3"/>
                </c:manualLayout>
              </c:layout>
              <c:showVal val="1"/>
            </c:dLbl>
            <c:spPr>
              <a:noFill/>
              <a:ln w="25446">
                <a:noFill/>
              </a:ln>
            </c:spPr>
            <c:txPr>
              <a:bodyPr/>
              <a:lstStyle/>
              <a:p>
                <a:pPr>
                  <a:defRPr sz="8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610</c:v>
                </c:pt>
                <c:pt idx="1">
                  <c:v>521</c:v>
                </c:pt>
                <c:pt idx="2">
                  <c:v>524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Умершие</c:v>
                </c:pt>
              </c:strCache>
            </c:strRef>
          </c:tx>
          <c:spPr>
            <a:solidFill>
              <a:srgbClr val="3366FF"/>
            </a:solidFill>
            <a:ln w="1272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4846740200012057E-3"/>
                  <c:y val="-1.9316409559476941E-3"/>
                </c:manualLayout>
              </c:layout>
              <c:showVal val="1"/>
            </c:dLbl>
            <c:dLbl>
              <c:idx val="1"/>
              <c:layout>
                <c:manualLayout>
                  <c:x val="3.6219892859335871E-3"/>
                  <c:y val="-9.3450769246733998E-4"/>
                </c:manualLayout>
              </c:layout>
              <c:showVal val="1"/>
            </c:dLbl>
            <c:dLbl>
              <c:idx val="2"/>
              <c:layout>
                <c:manualLayout>
                  <c:x val="2.3168493088989838E-3"/>
                  <c:y val="5.9046472945821081E-4"/>
                </c:manualLayout>
              </c:layout>
              <c:showVal val="1"/>
            </c:dLbl>
            <c:spPr>
              <a:noFill/>
              <a:ln w="25446">
                <a:noFill/>
              </a:ln>
            </c:spPr>
            <c:txPr>
              <a:bodyPr/>
              <a:lstStyle/>
              <a:p>
                <a:pPr>
                  <a:defRPr sz="8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731</c:v>
                </c:pt>
                <c:pt idx="1">
                  <c:v>727</c:v>
                </c:pt>
                <c:pt idx="2">
                  <c:v>730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Естественный прирост (убыль)</c:v>
                </c:pt>
              </c:strCache>
            </c:strRef>
          </c:tx>
          <c:spPr>
            <a:solidFill>
              <a:srgbClr val="00FF00"/>
            </a:solidFill>
            <a:ln w="1272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5.839327208207362E-3"/>
                  <c:y val="1.80794248545019E-2"/>
                </c:manualLayout>
              </c:layout>
              <c:showVal val="1"/>
            </c:dLbl>
            <c:dLbl>
              <c:idx val="1"/>
              <c:layout>
                <c:manualLayout>
                  <c:x val="4.5341872311726403E-3"/>
                  <c:y val="8.2494026191391109E-2"/>
                </c:manualLayout>
              </c:layout>
              <c:showVal val="1"/>
            </c:dLbl>
            <c:dLbl>
              <c:idx val="2"/>
              <c:layout>
                <c:manualLayout>
                  <c:x val="1.9502748756217471E-3"/>
                  <c:y val="8.5524329221695727E-2"/>
                </c:manualLayout>
              </c:layout>
              <c:showVal val="1"/>
            </c:dLbl>
            <c:spPr>
              <a:noFill/>
              <a:ln w="25446">
                <a:noFill/>
              </a:ln>
            </c:spPr>
            <c:txPr>
              <a:bodyPr/>
              <a:lstStyle/>
              <a:p>
                <a:pPr>
                  <a:defRPr sz="8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-121</c:v>
                </c:pt>
                <c:pt idx="1">
                  <c:v>-206</c:v>
                </c:pt>
                <c:pt idx="2">
                  <c:v>-206</c:v>
                </c:pt>
              </c:numCache>
            </c:numRef>
          </c:val>
        </c:ser>
        <c:gapDepth val="0"/>
        <c:shape val="box"/>
        <c:axId val="125600512"/>
        <c:axId val="125602048"/>
        <c:axId val="0"/>
      </c:bar3DChart>
      <c:catAx>
        <c:axId val="125600512"/>
        <c:scaling>
          <c:orientation val="minMax"/>
        </c:scaling>
        <c:axPos val="b"/>
        <c:numFmt formatCode="General" sourceLinked="1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602048"/>
        <c:crosses val="autoZero"/>
        <c:auto val="1"/>
        <c:lblAlgn val="ctr"/>
        <c:lblOffset val="100"/>
        <c:tickLblSkip val="1"/>
        <c:tickMarkSkip val="1"/>
      </c:catAx>
      <c:valAx>
        <c:axId val="125602048"/>
        <c:scaling>
          <c:orientation val="minMax"/>
        </c:scaling>
        <c:axPos val="l"/>
        <c:majorGridlines>
          <c:spPr>
            <a:ln w="3181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600512"/>
        <c:crosses val="autoZero"/>
        <c:crossBetween val="between"/>
      </c:valAx>
      <c:spPr>
        <a:noFill/>
        <a:ln w="25383">
          <a:noFill/>
        </a:ln>
      </c:spPr>
    </c:plotArea>
    <c:legend>
      <c:legendPos val="b"/>
      <c:layout>
        <c:manualLayout>
          <c:xMode val="edge"/>
          <c:yMode val="edge"/>
          <c:x val="0.17263420097965462"/>
          <c:y val="0.90303010904124648"/>
          <c:w val="0.65984653192236298"/>
          <c:h val="7.8787956383501084E-2"/>
        </c:manualLayout>
      </c:layout>
      <c:spPr>
        <a:noFill/>
        <a:ln w="25446">
          <a:noFill/>
        </a:ln>
      </c:spPr>
      <c:txPr>
        <a:bodyPr/>
        <a:lstStyle/>
        <a:p>
          <a:pPr>
            <a:defRPr sz="92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Прогноз естественного движения населения города, чел.</a:t>
            </a:r>
          </a:p>
        </c:rich>
      </c:tx>
      <c:layout>
        <c:manualLayout>
          <c:xMode val="edge"/>
          <c:yMode val="edge"/>
          <c:x val="0.20076734038818417"/>
          <c:y val="2.1147974480718056E-2"/>
        </c:manualLayout>
      </c:layout>
      <c:spPr>
        <a:noFill/>
        <a:ln w="25441">
          <a:noFill/>
        </a:ln>
      </c:spPr>
    </c:title>
    <c:view3D>
      <c:rotX val="0"/>
      <c:hPercent val="30"/>
      <c:rotY val="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9872122762148384E-2"/>
          <c:y val="0.19335347432024169"/>
          <c:w val="0.95012787723785164"/>
          <c:h val="0.5770392749244794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Родившиеся</c:v>
                </c:pt>
              </c:strCache>
            </c:strRef>
          </c:tx>
          <c:spPr>
            <a:solidFill>
              <a:srgbClr val="993366"/>
            </a:solidFill>
            <a:ln w="1272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7.4694488569195814E-3"/>
                  <c:y val="2.1926309710736352E-3"/>
                </c:manualLayout>
              </c:layout>
              <c:showVal val="1"/>
            </c:dLbl>
            <c:dLbl>
              <c:idx val="1"/>
              <c:layout>
                <c:manualLayout>
                  <c:x val="4.7861916708520193E-3"/>
                  <c:y val="-1.440610650228622E-2"/>
                </c:manualLayout>
              </c:layout>
              <c:showVal val="1"/>
            </c:dLbl>
            <c:dLbl>
              <c:idx val="2"/>
              <c:layout>
                <c:manualLayout>
                  <c:x val="-1.7333826507652801E-3"/>
                  <c:y val="1.7184008417578877E-3"/>
                </c:manualLayout>
              </c:layout>
              <c:showVal val="1"/>
            </c:dLbl>
            <c:spPr>
              <a:noFill/>
              <a:ln w="25441">
                <a:noFill/>
              </a:ln>
            </c:spPr>
            <c:txPr>
              <a:bodyPr/>
              <a:lstStyle/>
              <a:p>
                <a:pPr>
                  <a:defRPr sz="8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526</c:v>
                </c:pt>
                <c:pt idx="1">
                  <c:v>529</c:v>
                </c:pt>
                <c:pt idx="2">
                  <c:v>531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Умершие</c:v>
                </c:pt>
              </c:strCache>
            </c:strRef>
          </c:tx>
          <c:spPr>
            <a:solidFill>
              <a:srgbClr val="3366FF"/>
            </a:solidFill>
            <a:ln w="1272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8622978696515746E-3"/>
                  <c:y val="-2.1427884225122002E-3"/>
                </c:manualLayout>
              </c:layout>
              <c:showVal val="1"/>
            </c:dLbl>
            <c:dLbl>
              <c:idx val="1"/>
              <c:layout>
                <c:manualLayout>
                  <c:x val="3.6216603796784012E-3"/>
                  <c:y val="-3.6357857146033052E-3"/>
                </c:manualLayout>
              </c:layout>
              <c:showVal val="1"/>
            </c:dLbl>
            <c:dLbl>
              <c:idx val="2"/>
              <c:layout>
                <c:manualLayout>
                  <c:x val="3.4959479506442791E-3"/>
                  <c:y val="4.0412948442573534E-4"/>
                </c:manualLayout>
              </c:layout>
              <c:showVal val="1"/>
            </c:dLbl>
            <c:spPr>
              <a:noFill/>
              <a:ln w="25441">
                <a:noFill/>
              </a:ln>
            </c:spPr>
            <c:txPr>
              <a:bodyPr/>
              <a:lstStyle/>
              <a:p>
                <a:pPr>
                  <a:defRPr sz="8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731</c:v>
                </c:pt>
                <c:pt idx="1">
                  <c:v>734</c:v>
                </c:pt>
                <c:pt idx="2">
                  <c:v>736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Естественный прирост (убыль)</c:v>
                </c:pt>
              </c:strCache>
            </c:strRef>
          </c:tx>
          <c:spPr>
            <a:solidFill>
              <a:srgbClr val="00FF00"/>
            </a:solidFill>
            <a:ln w="1272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1895117128397074E-3"/>
                  <c:y val="8.4463395697423768E-2"/>
                </c:manualLayout>
              </c:layout>
              <c:showVal val="1"/>
            </c:dLbl>
            <c:dLbl>
              <c:idx val="1"/>
              <c:layout>
                <c:manualLayout>
                  <c:x val="4.2274821482553683E-3"/>
                  <c:y val="7.8421099624915169E-2"/>
                </c:manualLayout>
              </c:layout>
              <c:showVal val="1"/>
            </c:dLbl>
            <c:dLbl>
              <c:idx val="2"/>
              <c:layout>
                <c:manualLayout>
                  <c:x val="1.5442249621880645E-3"/>
                  <c:y val="7.7911716043527923E-2"/>
                </c:manualLayout>
              </c:layout>
              <c:showVal val="1"/>
            </c:dLbl>
            <c:spPr>
              <a:noFill/>
              <a:ln w="25441">
                <a:noFill/>
              </a:ln>
            </c:spPr>
            <c:txPr>
              <a:bodyPr/>
              <a:lstStyle/>
              <a:p>
                <a:pPr>
                  <a:defRPr sz="87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-205</c:v>
                </c:pt>
                <c:pt idx="1">
                  <c:v>-205</c:v>
                </c:pt>
                <c:pt idx="2">
                  <c:v>-204</c:v>
                </c:pt>
              </c:numCache>
            </c:numRef>
          </c:val>
        </c:ser>
        <c:gapDepth val="0"/>
        <c:shape val="box"/>
        <c:axId val="125736064"/>
        <c:axId val="125737600"/>
        <c:axId val="0"/>
      </c:bar3DChart>
      <c:catAx>
        <c:axId val="125736064"/>
        <c:scaling>
          <c:orientation val="minMax"/>
        </c:scaling>
        <c:axPos val="b"/>
        <c:numFmt formatCode="General" sourceLinked="1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737600"/>
        <c:crosses val="autoZero"/>
        <c:auto val="1"/>
        <c:lblAlgn val="ctr"/>
        <c:lblOffset val="100"/>
        <c:tickLblSkip val="1"/>
        <c:tickMarkSkip val="1"/>
      </c:catAx>
      <c:valAx>
        <c:axId val="125737600"/>
        <c:scaling>
          <c:orientation val="minMax"/>
        </c:scaling>
        <c:axPos val="l"/>
        <c:majorGridlines>
          <c:spPr>
            <a:ln w="3180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736064"/>
        <c:crosses val="autoZero"/>
        <c:crossBetween val="between"/>
      </c:valAx>
      <c:spPr>
        <a:noFill/>
        <a:ln w="25378">
          <a:noFill/>
        </a:ln>
      </c:spPr>
    </c:plotArea>
    <c:legend>
      <c:legendPos val="b"/>
      <c:layout>
        <c:manualLayout>
          <c:xMode val="edge"/>
          <c:yMode val="edge"/>
          <c:x val="0.17263420097965462"/>
          <c:y val="0.90332320819448164"/>
          <c:w val="0.65984653192236298"/>
          <c:h val="7.8549844190824447E-2"/>
        </c:manualLayout>
      </c:layout>
      <c:spPr>
        <a:noFill/>
        <a:ln w="25441">
          <a:noFill/>
        </a:ln>
      </c:spPr>
      <c:txPr>
        <a:bodyPr/>
        <a:lstStyle/>
        <a:p>
          <a:pPr>
            <a:defRPr sz="92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Выработка электроэнергии, млн. кВтч.</a:t>
            </a:r>
          </a:p>
        </c:rich>
      </c:tx>
      <c:layout>
        <c:manualLayout>
          <c:xMode val="edge"/>
          <c:yMode val="edge"/>
          <c:x val="0.21414543770264052"/>
          <c:y val="2.1621652132193182E-2"/>
        </c:manualLayout>
      </c:layout>
      <c:spPr>
        <a:noFill/>
        <a:ln w="25445">
          <a:noFill/>
        </a:ln>
      </c:spPr>
    </c:title>
    <c:plotArea>
      <c:layout>
        <c:manualLayout>
          <c:layoutTarget val="inner"/>
          <c:xMode val="edge"/>
          <c:yMode val="edge"/>
          <c:x val="0.11394891944990145"/>
          <c:y val="0.23243243243243872"/>
          <c:w val="0.88212180746561963"/>
          <c:h val="0.48648648648649123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Выработка электроэнергии</c:v>
                </c:pt>
              </c:strCache>
            </c:strRef>
          </c:tx>
          <c:spPr>
            <a:ln w="38167">
              <a:solidFill>
                <a:srgbClr val="00008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2832693725737051E-2"/>
                  <c:y val="-0.19717069632705167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2354611144364079E-2"/>
                  <c:y val="-0.18481516547883459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7063169034503534E-2"/>
                  <c:y val="-0.18229794152179254"/>
                </c:manualLayout>
              </c:layout>
              <c:dLblPos val="r"/>
              <c:showVal val="1"/>
            </c:dLbl>
            <c:spPr>
              <a:noFill/>
              <a:ln w="25445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28815.4</c:v>
                </c:pt>
                <c:pt idx="1">
                  <c:v>28528</c:v>
                </c:pt>
                <c:pt idx="2">
                  <c:v>27300</c:v>
                </c:pt>
              </c:numCache>
            </c:numRef>
          </c:val>
        </c:ser>
        <c:marker val="1"/>
        <c:axId val="125672064"/>
        <c:axId val="125759872"/>
      </c:lineChart>
      <c:catAx>
        <c:axId val="125672064"/>
        <c:scaling>
          <c:orientation val="minMax"/>
        </c:scaling>
        <c:axPos val="b"/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759872"/>
        <c:crossesAt val="0"/>
        <c:auto val="1"/>
        <c:lblAlgn val="ctr"/>
        <c:lblOffset val="100"/>
        <c:tickLblSkip val="1"/>
        <c:tickMarkSkip val="1"/>
      </c:catAx>
      <c:valAx>
        <c:axId val="125759872"/>
        <c:scaling>
          <c:orientation val="minMax"/>
          <c:max val="40000"/>
          <c:min val="20000"/>
        </c:scaling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672064"/>
        <c:crosses val="autoZero"/>
        <c:crossBetween val="between"/>
        <c:majorUnit val="10000"/>
      </c:valAx>
      <c:spPr>
        <a:solidFill>
          <a:srgbClr val="FFFFFF"/>
        </a:solidFill>
        <a:ln w="3180">
          <a:solidFill>
            <a:srgbClr val="00000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Выработка электроэнергии, млн. кВтч.</a:t>
            </a:r>
          </a:p>
        </c:rich>
      </c:tx>
      <c:layout>
        <c:manualLayout>
          <c:xMode val="edge"/>
          <c:yMode val="edge"/>
          <c:x val="0.21414532829065658"/>
          <c:y val="2.1621621621621651E-2"/>
        </c:manualLayout>
      </c:layout>
      <c:spPr>
        <a:noFill/>
        <a:ln w="25352">
          <a:noFill/>
        </a:ln>
      </c:spPr>
    </c:title>
    <c:plotArea>
      <c:layout>
        <c:manualLayout>
          <c:layoutTarget val="inner"/>
          <c:xMode val="edge"/>
          <c:yMode val="edge"/>
          <c:x val="0.11394891944990145"/>
          <c:y val="0.17773147587321006"/>
          <c:w val="0.88212180746561963"/>
          <c:h val="0.5411874284945156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Выработка электроэнергии</c:v>
                </c:pt>
              </c:strCache>
            </c:strRef>
          </c:tx>
          <c:spPr>
            <a:ln w="38028">
              <a:solidFill>
                <a:srgbClr val="00008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1619834158546746E-2"/>
                  <c:y val="-0.19648542061140667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1141847459159481E-2"/>
                  <c:y val="-0.18394499648043539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5850298553916924E-2"/>
                  <c:y val="-0.18494485278737768"/>
                </c:manualLayout>
              </c:layout>
              <c:dLblPos val="r"/>
              <c:showVal val="1"/>
            </c:dLbl>
            <c:spPr>
              <a:noFill/>
              <a:ln w="2535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29950</c:v>
                </c:pt>
                <c:pt idx="1">
                  <c:v>31250</c:v>
                </c:pt>
                <c:pt idx="2">
                  <c:v>31856</c:v>
                </c:pt>
              </c:numCache>
            </c:numRef>
          </c:val>
        </c:ser>
        <c:marker val="1"/>
        <c:axId val="125636608"/>
        <c:axId val="125638144"/>
      </c:lineChart>
      <c:catAx>
        <c:axId val="125636608"/>
        <c:scaling>
          <c:orientation val="minMax"/>
        </c:scaling>
        <c:axPos val="b"/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638144"/>
        <c:crossesAt val="0"/>
        <c:auto val="1"/>
        <c:lblAlgn val="ctr"/>
        <c:lblOffset val="100"/>
        <c:tickLblSkip val="1"/>
        <c:tickMarkSkip val="1"/>
      </c:catAx>
      <c:valAx>
        <c:axId val="125638144"/>
        <c:scaling>
          <c:orientation val="minMax"/>
          <c:max val="40000"/>
          <c:min val="20000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636608"/>
        <c:crosses val="autoZero"/>
        <c:crossBetween val="between"/>
        <c:majorUnit val="10000"/>
      </c:valAx>
      <c:spPr>
        <a:solidFill>
          <a:srgbClr val="FFFFFF"/>
        </a:solidFill>
        <a:ln w="3169">
          <a:solidFill>
            <a:srgbClr val="00000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Объем работ по виду деятельности обрабатывающие производства, млн. руб.</a:t>
            </a:r>
          </a:p>
        </c:rich>
      </c:tx>
      <c:layout>
        <c:manualLayout>
          <c:xMode val="edge"/>
          <c:yMode val="edge"/>
          <c:x val="0.14928425357873243"/>
          <c:y val="3.968253968253968E-2"/>
        </c:manualLayout>
      </c:layout>
      <c:spPr>
        <a:noFill/>
        <a:ln w="25396">
          <a:noFill/>
        </a:ln>
      </c:spPr>
    </c:title>
    <c:view3D>
      <c:hPercent val="3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65644171779141"/>
          <c:y val="0.27380952380952805"/>
          <c:w val="0.86298568507158491"/>
          <c:h val="0.579365079365079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Объем отгруженных  товаров, работ , услуг, обрабатывающие производства, млн. руб.</c:v>
                </c:pt>
              </c:strCache>
            </c:strRef>
          </c:tx>
          <c:spPr>
            <a:solidFill>
              <a:srgbClr val="00CCFF"/>
            </a:soli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6770745490789445E-3"/>
                  <c:y val="0.10064553953656523"/>
                </c:manualLayout>
              </c:layout>
              <c:showVal val="1"/>
            </c:dLbl>
            <c:dLbl>
              <c:idx val="1"/>
              <c:layout>
                <c:manualLayout>
                  <c:x val="9.2596961470418242E-4"/>
                  <c:y val="0.12428126827658245"/>
                </c:manualLayout>
              </c:layout>
              <c:showVal val="1"/>
            </c:dLbl>
            <c:dLbl>
              <c:idx val="2"/>
              <c:layout>
                <c:manualLayout>
                  <c:x val="5.3546133859914821E-3"/>
                  <c:y val="0.12752152164185304"/>
                </c:manualLayout>
              </c:layout>
              <c:showVal val="1"/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12291</c:v>
                </c:pt>
                <c:pt idx="1">
                  <c:v>14883</c:v>
                </c:pt>
                <c:pt idx="2">
                  <c:v>19735</c:v>
                </c:pt>
              </c:numCache>
            </c:numRef>
          </c:val>
        </c:ser>
        <c:gapDepth val="0"/>
        <c:shape val="box"/>
        <c:axId val="125896192"/>
        <c:axId val="125897728"/>
        <c:axId val="0"/>
      </c:bar3DChart>
      <c:catAx>
        <c:axId val="1258961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897728"/>
        <c:crossesAt val="0"/>
        <c:auto val="1"/>
        <c:lblAlgn val="ctr"/>
        <c:lblOffset val="100"/>
        <c:tickLblSkip val="1"/>
        <c:tickMarkSkip val="1"/>
      </c:catAx>
      <c:valAx>
        <c:axId val="125897728"/>
        <c:scaling>
          <c:orientation val="minMax"/>
          <c:max val="15000"/>
          <c:min val="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896192"/>
        <c:crosses val="autoZero"/>
        <c:crossBetween val="between"/>
        <c:majorUnit val="5000"/>
        <c:minorUnit val="1000"/>
      </c:valAx>
      <c:spPr>
        <a:noFill/>
        <a:ln w="25397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Объем инвестиций в основной капитал, млн. руб.</a:t>
            </a:r>
          </a:p>
        </c:rich>
      </c:tx>
      <c:layout>
        <c:manualLayout>
          <c:xMode val="edge"/>
          <c:yMode val="edge"/>
          <c:x val="0.22425026417152399"/>
          <c:y val="0"/>
        </c:manualLayout>
      </c:layout>
      <c:spPr>
        <a:noFill/>
        <a:ln w="25442">
          <a:noFill/>
        </a:ln>
      </c:spPr>
    </c:title>
    <c:view3D>
      <c:hPercent val="3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3885267275097787E-2"/>
          <c:y val="0.17993079584775287"/>
          <c:w val="0.92438070404172057"/>
          <c:h val="0.705882352941176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Объем инвестиций в основной капитал</c:v>
                </c:pt>
              </c:strCache>
            </c:strRef>
          </c:tx>
          <c:spPr>
            <a:solidFill>
              <a:srgbClr val="FFCC00"/>
            </a:solidFill>
            <a:ln w="1272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3750234694165574E-2"/>
                  <c:y val="-8.9649792597861766E-2"/>
                </c:manualLayout>
              </c:layout>
              <c:showVal val="1"/>
            </c:dLbl>
            <c:dLbl>
              <c:idx val="1"/>
              <c:layout>
                <c:manualLayout>
                  <c:x val="2.632440702064321E-2"/>
                  <c:y val="-8.8094847163411275E-2"/>
                </c:manualLayout>
              </c:layout>
              <c:showVal val="1"/>
            </c:dLbl>
            <c:dLbl>
              <c:idx val="2"/>
              <c:layout>
                <c:manualLayout>
                  <c:x val="1.8468499232308092E-2"/>
                  <c:y val="-8.0673230019440018E-2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99348109517601046"/>
                  <c:y val="0"/>
                </c:manualLayout>
              </c:layout>
              <c:showVal val="1"/>
            </c:dLbl>
            <c:spPr>
              <a:noFill/>
              <a:ln w="25442">
                <a:noFill/>
              </a:ln>
            </c:spPr>
            <c:txPr>
              <a:bodyPr/>
              <a:lstStyle/>
              <a:p>
                <a:pPr>
                  <a:defRPr sz="100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38585</c:v>
                </c:pt>
                <c:pt idx="1">
                  <c:v>38686</c:v>
                </c:pt>
                <c:pt idx="2">
                  <c:v>35572</c:v>
                </c:pt>
              </c:numCache>
            </c:numRef>
          </c:val>
          <c:shape val="cylinder"/>
        </c:ser>
        <c:gapDepth val="0"/>
        <c:shape val="box"/>
        <c:axId val="125950976"/>
        <c:axId val="126165760"/>
        <c:axId val="0"/>
      </c:bar3DChart>
      <c:catAx>
        <c:axId val="125950976"/>
        <c:scaling>
          <c:orientation val="minMax"/>
        </c:scaling>
        <c:axPos val="b"/>
        <c:numFmt formatCode="General" sourceLinked="1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6165760"/>
        <c:crosses val="autoZero"/>
        <c:auto val="1"/>
        <c:lblAlgn val="ctr"/>
        <c:lblOffset val="100"/>
        <c:tickLblSkip val="1"/>
        <c:tickMarkSkip val="1"/>
      </c:catAx>
      <c:valAx>
        <c:axId val="126165760"/>
        <c:scaling>
          <c:orientation val="minMax"/>
          <c:min val="0"/>
        </c:scaling>
        <c:axPos val="l"/>
        <c:majorGridlines>
          <c:spPr>
            <a:ln w="3180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950976"/>
        <c:crosses val="autoZero"/>
        <c:crossBetween val="between"/>
        <c:majorUnit val="10000"/>
        <c:minorUnit val="105.93600000000002"/>
      </c:valAx>
      <c:spPr>
        <a:noFill/>
        <a:ln w="25377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2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Объем инвестиций в основной капитал, млн. руб.</a:t>
            </a:r>
          </a:p>
        </c:rich>
      </c:tx>
      <c:layout>
        <c:manualLayout>
          <c:xMode val="edge"/>
          <c:yMode val="edge"/>
          <c:x val="0.22860783896448555"/>
          <c:y val="2.0761267502506425E-2"/>
        </c:manualLayout>
      </c:layout>
      <c:spPr>
        <a:noFill/>
        <a:ln w="25438">
          <a:noFill/>
        </a:ln>
      </c:spPr>
    </c:title>
    <c:view3D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25400">
          <a:noFill/>
        </a:ln>
      </c:spPr>
    </c:sideWall>
    <c:backWall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2579821200510852E-2"/>
          <c:y val="0.17993079584775287"/>
          <c:w val="0.92592592592592549"/>
          <c:h val="0.705882352941176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Объем инвестиций в основной капитал</c:v>
                </c:pt>
              </c:strCache>
            </c:strRef>
          </c:tx>
          <c:spPr>
            <a:solidFill>
              <a:srgbClr val="FFCC00"/>
            </a:solidFill>
            <a:ln w="1272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461482490627042E-2"/>
                  <c:y val="-9.2475413716838414E-2"/>
                </c:manualLayout>
              </c:layout>
              <c:showVal val="1"/>
            </c:dLbl>
            <c:dLbl>
              <c:idx val="1"/>
              <c:layout>
                <c:manualLayout>
                  <c:x val="2.4266598344822577E-2"/>
                  <c:y val="-8.5515483222127722E-2"/>
                </c:manualLayout>
              </c:layout>
              <c:showVal val="1"/>
            </c:dLbl>
            <c:dLbl>
              <c:idx val="2"/>
              <c:layout>
                <c:manualLayout>
                  <c:x val="1.8391980130128941E-2"/>
                  <c:y val="-8.2157993801357534E-2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71136653895273716"/>
                  <c:y val="0.11764705882352942"/>
                </c:manualLayout>
              </c:layout>
              <c:showVal val="1"/>
            </c:dLbl>
            <c:spPr>
              <a:noFill/>
              <a:ln w="25438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11356</c:v>
                </c:pt>
                <c:pt idx="1">
                  <c:v>9936</c:v>
                </c:pt>
                <c:pt idx="2">
                  <c:v>7769</c:v>
                </c:pt>
              </c:numCache>
            </c:numRef>
          </c:val>
          <c:shape val="cylinder"/>
        </c:ser>
        <c:gapDepth val="0"/>
        <c:shape val="box"/>
        <c:axId val="184832768"/>
        <c:axId val="184834304"/>
        <c:axId val="0"/>
      </c:bar3DChart>
      <c:catAx>
        <c:axId val="184832768"/>
        <c:scaling>
          <c:orientation val="minMax"/>
        </c:scaling>
        <c:axPos val="b"/>
        <c:numFmt formatCode="General" sourceLinked="1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4834304"/>
        <c:crosses val="autoZero"/>
        <c:auto val="1"/>
        <c:lblAlgn val="ctr"/>
        <c:lblOffset val="100"/>
        <c:tickLblSkip val="1"/>
        <c:tickMarkSkip val="1"/>
      </c:catAx>
      <c:valAx>
        <c:axId val="184834304"/>
        <c:scaling>
          <c:orientation val="minMax"/>
          <c:min val="0"/>
        </c:scaling>
        <c:axPos val="l"/>
        <c:majorGridlines>
          <c:spPr>
            <a:ln w="3180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4832768"/>
        <c:crosses val="autoZero"/>
        <c:crossBetween val="between"/>
      </c:valAx>
      <c:spPr>
        <a:noFill/>
        <a:ln w="2537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2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15574</Words>
  <Characters>88772</Characters>
  <Application>Microsoft Office Word</Application>
  <DocSecurity>0</DocSecurity>
  <Lines>739</Lines>
  <Paragraphs>208</Paragraphs>
  <ScaleCrop>false</ScaleCrop>
  <Company>  </Company>
  <LinksUpToDate>false</LinksUpToDate>
  <CharactersWithSpaces>104138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4</cp:revision>
  <dcterms:created xsi:type="dcterms:W3CDTF">2020-11-05T06:18:00Z</dcterms:created>
  <dcterms:modified xsi:type="dcterms:W3CDTF">2020-11-05T06:19:00Z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fac5b661-c3dc-482b-877e-e3a08cc33de7</vt:lpwstr>
  </property>
</Properties>
</file>