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892" w:rsidRPr="001A01C8" w:rsidRDefault="00414813" w:rsidP="0041481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1481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bookmarkStart w:id="0" w:name="_GoBack"/>
      <w:r w:rsidRPr="001A01C8">
        <w:rPr>
          <w:rFonts w:ascii="Times New Roman" w:hAnsi="Times New Roman" w:cs="Times New Roman"/>
          <w:b/>
          <w:sz w:val="24"/>
          <w:szCs w:val="24"/>
        </w:rPr>
        <w:t>Замечания</w:t>
      </w:r>
    </w:p>
    <w:p w:rsidR="00414813" w:rsidRPr="001A01C8" w:rsidRDefault="00414813" w:rsidP="0041481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A01C8">
        <w:rPr>
          <w:rFonts w:ascii="Times New Roman" w:hAnsi="Times New Roman" w:cs="Times New Roman"/>
          <w:b/>
          <w:sz w:val="24"/>
          <w:szCs w:val="24"/>
        </w:rPr>
        <w:t xml:space="preserve">      к проекту актуализации Схемы теплоснабжения муниципального образования</w:t>
      </w:r>
    </w:p>
    <w:p w:rsidR="00414813" w:rsidRPr="001A01C8" w:rsidRDefault="00414813" w:rsidP="0041481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A01C8">
        <w:rPr>
          <w:rFonts w:ascii="Times New Roman" w:hAnsi="Times New Roman" w:cs="Times New Roman"/>
          <w:b/>
          <w:sz w:val="24"/>
          <w:szCs w:val="24"/>
        </w:rPr>
        <w:t xml:space="preserve">                  Сосновоборский городской округ на период до 2032 года,</w:t>
      </w:r>
    </w:p>
    <w:p w:rsidR="00414813" w:rsidRPr="001A01C8" w:rsidRDefault="00414813" w:rsidP="00414813">
      <w:pPr>
        <w:spacing w:after="0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1A01C8">
        <w:rPr>
          <w:rFonts w:ascii="Times New Roman" w:hAnsi="Times New Roman" w:cs="Times New Roman"/>
          <w:b/>
          <w:sz w:val="24"/>
          <w:szCs w:val="24"/>
        </w:rPr>
        <w:t>поступившие</w:t>
      </w:r>
      <w:proofErr w:type="gramEnd"/>
      <w:r w:rsidRPr="001A01C8">
        <w:rPr>
          <w:rFonts w:ascii="Times New Roman" w:hAnsi="Times New Roman" w:cs="Times New Roman"/>
          <w:b/>
          <w:sz w:val="24"/>
          <w:szCs w:val="24"/>
        </w:rPr>
        <w:t xml:space="preserve"> в период общественных обсуждений </w:t>
      </w:r>
      <w:r w:rsidRPr="001A01C8">
        <w:rPr>
          <w:rFonts w:ascii="Times New Roman" w:eastAsia="Calibri" w:hAnsi="Times New Roman" w:cs="Times New Roman"/>
          <w:b/>
          <w:bCs/>
          <w:sz w:val="24"/>
          <w:szCs w:val="24"/>
        </w:rPr>
        <w:t>в форме общественных слушаний</w:t>
      </w:r>
    </w:p>
    <w:p w:rsidR="00414813" w:rsidRPr="001A01C8" w:rsidRDefault="00414813" w:rsidP="00414813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1A01C8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с 11 по 31 августа 2021 года</w:t>
      </w:r>
    </w:p>
    <w:bookmarkEnd w:id="0"/>
    <w:p w:rsidR="00414813" w:rsidRPr="001A01C8" w:rsidRDefault="00414813" w:rsidP="00414813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414813" w:rsidRDefault="00414813" w:rsidP="00414813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414813" w:rsidRPr="00414813" w:rsidRDefault="00414813" w:rsidP="00414813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14813">
        <w:rPr>
          <w:rFonts w:ascii="Times New Roman" w:hAnsi="Times New Roman" w:cs="Times New Roman"/>
          <w:b/>
          <w:sz w:val="24"/>
          <w:szCs w:val="24"/>
          <w:u w:val="single"/>
        </w:rPr>
        <w:t xml:space="preserve">1. </w:t>
      </w:r>
      <w:proofErr w:type="spellStart"/>
      <w:r w:rsidRPr="00414813">
        <w:rPr>
          <w:rFonts w:ascii="Times New Roman" w:hAnsi="Times New Roman" w:cs="Times New Roman"/>
          <w:b/>
          <w:sz w:val="24"/>
          <w:szCs w:val="24"/>
          <w:u w:val="single"/>
        </w:rPr>
        <w:t>Кайдаш</w:t>
      </w:r>
      <w:proofErr w:type="spellEnd"/>
      <w:r w:rsidRPr="00414813">
        <w:rPr>
          <w:rFonts w:ascii="Times New Roman" w:hAnsi="Times New Roman" w:cs="Times New Roman"/>
          <w:b/>
          <w:sz w:val="24"/>
          <w:szCs w:val="24"/>
          <w:u w:val="single"/>
        </w:rPr>
        <w:t xml:space="preserve"> С.И.</w:t>
      </w:r>
    </w:p>
    <w:p w:rsidR="00414813" w:rsidRPr="00414813" w:rsidRDefault="002E0843" w:rsidP="0041481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414813" w:rsidRPr="00414813">
        <w:rPr>
          <w:rFonts w:ascii="Times New Roman" w:hAnsi="Times New Roman" w:cs="Times New Roman"/>
          <w:b/>
          <w:sz w:val="24"/>
          <w:szCs w:val="24"/>
        </w:rPr>
        <w:t>1. Дефицит теплового ресурса в системе теплоснабжения городской зоны, увеличение нагрузки потребителей города невозможно.</w:t>
      </w:r>
    </w:p>
    <w:p w:rsidR="00414813" w:rsidRPr="00414813" w:rsidRDefault="00414813" w:rsidP="004148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4813">
        <w:rPr>
          <w:rFonts w:ascii="Times New Roman" w:hAnsi="Times New Roman" w:cs="Times New Roman"/>
          <w:sz w:val="24"/>
          <w:szCs w:val="24"/>
        </w:rPr>
        <w:t>СМУП ТСП не имеет технической возможности для подключения новых потребителей тепловой энергии, не смотря на появление новых источников тепловой энергии – ТФУ-1, ТФУ-2 Ленинградской АЭС.</w:t>
      </w:r>
    </w:p>
    <w:p w:rsidR="00414813" w:rsidRPr="00414813" w:rsidRDefault="00414813" w:rsidP="004148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4813">
        <w:rPr>
          <w:rFonts w:ascii="Times New Roman" w:hAnsi="Times New Roman" w:cs="Times New Roman"/>
          <w:sz w:val="24"/>
          <w:szCs w:val="24"/>
        </w:rPr>
        <w:t xml:space="preserve"> Гидравлический режим системы теплоснабжения городской зоны, характеризуется недостаточным располагаемым напором у концевых потребителей. </w:t>
      </w:r>
    </w:p>
    <w:p w:rsidR="00414813" w:rsidRPr="00414813" w:rsidRDefault="00414813" w:rsidP="0041481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14813">
        <w:rPr>
          <w:rFonts w:ascii="Times New Roman" w:hAnsi="Times New Roman" w:cs="Times New Roman"/>
          <w:b/>
          <w:sz w:val="24"/>
          <w:szCs w:val="24"/>
          <w:u w:val="single"/>
        </w:rPr>
        <w:t>Выводы:</w:t>
      </w:r>
    </w:p>
    <w:p w:rsidR="00414813" w:rsidRPr="00414813" w:rsidRDefault="00414813" w:rsidP="004148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4813">
        <w:rPr>
          <w:rFonts w:ascii="Times New Roman" w:hAnsi="Times New Roman" w:cs="Times New Roman"/>
          <w:sz w:val="24"/>
          <w:szCs w:val="24"/>
        </w:rPr>
        <w:t xml:space="preserve">Увеличение располагаемого напора и пропускной способности городских тепловых сетей возможно, только со строительством подкачивающей насосной зд.716. </w:t>
      </w:r>
    </w:p>
    <w:p w:rsidR="00414813" w:rsidRPr="00414813" w:rsidRDefault="00414813" w:rsidP="0041481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4813">
        <w:rPr>
          <w:rFonts w:ascii="Times New Roman" w:hAnsi="Times New Roman" w:cs="Times New Roman"/>
          <w:b/>
          <w:sz w:val="24"/>
          <w:szCs w:val="24"/>
        </w:rPr>
        <w:t xml:space="preserve">2. Нагрузки потребителей тепла </w:t>
      </w:r>
      <w:proofErr w:type="spellStart"/>
      <w:r w:rsidRPr="00414813">
        <w:rPr>
          <w:rFonts w:ascii="Times New Roman" w:hAnsi="Times New Roman" w:cs="Times New Roman"/>
          <w:b/>
          <w:sz w:val="24"/>
          <w:szCs w:val="24"/>
        </w:rPr>
        <w:t>промзоны</w:t>
      </w:r>
      <w:proofErr w:type="spellEnd"/>
      <w:r w:rsidRPr="00414813">
        <w:rPr>
          <w:rFonts w:ascii="Times New Roman" w:hAnsi="Times New Roman" w:cs="Times New Roman"/>
          <w:b/>
          <w:sz w:val="24"/>
          <w:szCs w:val="24"/>
        </w:rPr>
        <w:t xml:space="preserve"> растут неизбежно.</w:t>
      </w:r>
    </w:p>
    <w:p w:rsidR="00414813" w:rsidRPr="00414813" w:rsidRDefault="00414813" w:rsidP="0041481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4813">
        <w:rPr>
          <w:rFonts w:ascii="Times New Roman" w:hAnsi="Times New Roman" w:cs="Times New Roman"/>
          <w:b/>
          <w:sz w:val="24"/>
          <w:szCs w:val="24"/>
        </w:rPr>
        <w:t>2.1 Увеличение тепловой нагрузки потребителей Ленинградской АЭС-2:</w:t>
      </w:r>
    </w:p>
    <w:p w:rsidR="00414813" w:rsidRPr="00414813" w:rsidRDefault="00414813" w:rsidP="0041481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48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14813">
        <w:rPr>
          <w:rFonts w:ascii="Times New Roman" w:hAnsi="Times New Roman" w:cs="Times New Roman"/>
          <w:sz w:val="24"/>
          <w:szCs w:val="24"/>
        </w:rPr>
        <w:t xml:space="preserve">В отопительный сезон 2020-2021г. теплоснабжение зданий </w:t>
      </w:r>
      <w:proofErr w:type="spellStart"/>
      <w:r w:rsidRPr="00414813">
        <w:rPr>
          <w:rFonts w:ascii="Times New Roman" w:hAnsi="Times New Roman" w:cs="Times New Roman"/>
          <w:sz w:val="24"/>
          <w:szCs w:val="24"/>
        </w:rPr>
        <w:t>промплощадки</w:t>
      </w:r>
      <w:proofErr w:type="spellEnd"/>
      <w:r w:rsidRPr="00414813">
        <w:rPr>
          <w:rFonts w:ascii="Times New Roman" w:hAnsi="Times New Roman" w:cs="Times New Roman"/>
          <w:sz w:val="24"/>
          <w:szCs w:val="24"/>
        </w:rPr>
        <w:t xml:space="preserve"> Ленинградской АЭС-2 производилось с расходом теплоносителя </w:t>
      </w:r>
      <w:r w:rsidRPr="00414813">
        <w:rPr>
          <w:rFonts w:ascii="Times New Roman" w:hAnsi="Times New Roman" w:cs="Times New Roman"/>
          <w:b/>
          <w:sz w:val="24"/>
          <w:szCs w:val="24"/>
        </w:rPr>
        <w:t>189 т/ч</w:t>
      </w:r>
      <w:r w:rsidRPr="00414813">
        <w:rPr>
          <w:rFonts w:ascii="Times New Roman" w:hAnsi="Times New Roman" w:cs="Times New Roman"/>
          <w:sz w:val="24"/>
          <w:szCs w:val="24"/>
        </w:rPr>
        <w:t xml:space="preserve"> (по показаниям прибора учета в пав. 129), это соответствует расчетной тепловой нагрузке в </w:t>
      </w:r>
      <w:r w:rsidRPr="00414813">
        <w:rPr>
          <w:rFonts w:ascii="Times New Roman" w:hAnsi="Times New Roman" w:cs="Times New Roman"/>
          <w:b/>
          <w:sz w:val="24"/>
          <w:szCs w:val="24"/>
        </w:rPr>
        <w:t>15,12 Гкал/час.</w:t>
      </w:r>
    </w:p>
    <w:p w:rsidR="00414813" w:rsidRPr="00414813" w:rsidRDefault="00414813" w:rsidP="004148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4813">
        <w:rPr>
          <w:rFonts w:ascii="Times New Roman" w:hAnsi="Times New Roman" w:cs="Times New Roman"/>
          <w:sz w:val="24"/>
          <w:szCs w:val="24"/>
        </w:rPr>
        <w:t xml:space="preserve">К началу отопительного сезона 2021-2022г. к системе теплоснабжения будут подключены все потребители и суммарная, проектная тепловая нагрузка зданий составит – </w:t>
      </w:r>
      <w:r w:rsidRPr="00414813">
        <w:rPr>
          <w:rFonts w:ascii="Times New Roman" w:hAnsi="Times New Roman" w:cs="Times New Roman"/>
          <w:b/>
          <w:sz w:val="24"/>
          <w:szCs w:val="24"/>
        </w:rPr>
        <w:t>26,0896 Гкал/час</w:t>
      </w:r>
      <w:r w:rsidRPr="00414813">
        <w:rPr>
          <w:rFonts w:ascii="Times New Roman" w:hAnsi="Times New Roman" w:cs="Times New Roman"/>
          <w:sz w:val="24"/>
          <w:szCs w:val="24"/>
        </w:rPr>
        <w:t xml:space="preserve">, с расходом теплоносителя </w:t>
      </w:r>
      <w:r w:rsidRPr="00414813">
        <w:rPr>
          <w:rFonts w:ascii="Times New Roman" w:hAnsi="Times New Roman" w:cs="Times New Roman"/>
          <w:b/>
          <w:sz w:val="24"/>
          <w:szCs w:val="24"/>
        </w:rPr>
        <w:t>326 т/час</w:t>
      </w:r>
      <w:r w:rsidRPr="0041481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14813" w:rsidRPr="00414813" w:rsidRDefault="00414813" w:rsidP="0041481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4813">
        <w:rPr>
          <w:rFonts w:ascii="Times New Roman" w:hAnsi="Times New Roman" w:cs="Times New Roman"/>
          <w:sz w:val="24"/>
          <w:szCs w:val="24"/>
        </w:rPr>
        <w:t xml:space="preserve">В связи со строительством 3 и 4 энергоблоков Ленинградской АЭС-2 в недалеком будущем произойдет увеличение тепловой нагрузки вдвое и может составить более </w:t>
      </w:r>
      <w:r w:rsidRPr="00414813">
        <w:rPr>
          <w:rFonts w:ascii="Times New Roman" w:hAnsi="Times New Roman" w:cs="Times New Roman"/>
          <w:b/>
          <w:sz w:val="24"/>
          <w:szCs w:val="24"/>
        </w:rPr>
        <w:t>52 Гкал/час</w:t>
      </w:r>
      <w:r w:rsidRPr="00414813">
        <w:rPr>
          <w:rFonts w:ascii="Times New Roman" w:hAnsi="Times New Roman" w:cs="Times New Roman"/>
          <w:sz w:val="24"/>
          <w:szCs w:val="24"/>
        </w:rPr>
        <w:t xml:space="preserve">, с расходом теплоносителя </w:t>
      </w:r>
      <w:r w:rsidRPr="00414813">
        <w:rPr>
          <w:rFonts w:ascii="Times New Roman" w:hAnsi="Times New Roman" w:cs="Times New Roman"/>
          <w:b/>
          <w:sz w:val="24"/>
          <w:szCs w:val="24"/>
        </w:rPr>
        <w:t>652 т/час</w:t>
      </w:r>
    </w:p>
    <w:p w:rsidR="00414813" w:rsidRPr="00414813" w:rsidRDefault="00414813" w:rsidP="0041481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4813">
        <w:rPr>
          <w:rFonts w:ascii="Times New Roman" w:hAnsi="Times New Roman" w:cs="Times New Roman"/>
          <w:sz w:val="24"/>
          <w:szCs w:val="24"/>
        </w:rPr>
        <w:t xml:space="preserve">На тех же тепловых сетях, рядом с Ленинградской АЭС-2, находятся </w:t>
      </w:r>
      <w:proofErr w:type="spellStart"/>
      <w:r w:rsidRPr="00414813">
        <w:rPr>
          <w:rFonts w:ascii="Times New Roman" w:hAnsi="Times New Roman" w:cs="Times New Roman"/>
          <w:sz w:val="24"/>
          <w:szCs w:val="24"/>
        </w:rPr>
        <w:t>стройбазы</w:t>
      </w:r>
      <w:proofErr w:type="spellEnd"/>
      <w:r w:rsidRPr="00414813">
        <w:rPr>
          <w:rFonts w:ascii="Times New Roman" w:hAnsi="Times New Roman" w:cs="Times New Roman"/>
          <w:sz w:val="24"/>
          <w:szCs w:val="24"/>
        </w:rPr>
        <w:t xml:space="preserve"> №1, №2 и </w:t>
      </w:r>
      <w:proofErr w:type="spellStart"/>
      <w:r w:rsidRPr="00414813">
        <w:rPr>
          <w:rFonts w:ascii="Times New Roman" w:hAnsi="Times New Roman" w:cs="Times New Roman"/>
          <w:sz w:val="24"/>
          <w:szCs w:val="24"/>
        </w:rPr>
        <w:t>пождепо</w:t>
      </w:r>
      <w:proofErr w:type="spellEnd"/>
      <w:r w:rsidRPr="00414813">
        <w:rPr>
          <w:rFonts w:ascii="Times New Roman" w:hAnsi="Times New Roman" w:cs="Times New Roman"/>
          <w:sz w:val="24"/>
          <w:szCs w:val="24"/>
        </w:rPr>
        <w:t xml:space="preserve">, которые так же потребляют тепловую энергию с общей нагрузкой </w:t>
      </w:r>
      <w:r w:rsidRPr="00414813">
        <w:rPr>
          <w:rFonts w:ascii="Times New Roman" w:hAnsi="Times New Roman" w:cs="Times New Roman"/>
          <w:b/>
          <w:sz w:val="24"/>
          <w:szCs w:val="24"/>
        </w:rPr>
        <w:t>8,78</w:t>
      </w:r>
      <w:r w:rsidRPr="00414813">
        <w:rPr>
          <w:b/>
          <w:sz w:val="24"/>
          <w:szCs w:val="24"/>
        </w:rPr>
        <w:t xml:space="preserve"> </w:t>
      </w:r>
      <w:r w:rsidRPr="00414813">
        <w:rPr>
          <w:rFonts w:ascii="Times New Roman" w:hAnsi="Times New Roman" w:cs="Times New Roman"/>
          <w:b/>
          <w:sz w:val="24"/>
          <w:szCs w:val="24"/>
        </w:rPr>
        <w:t>Гкал/час</w:t>
      </w:r>
      <w:r w:rsidRPr="00414813">
        <w:rPr>
          <w:rFonts w:ascii="Times New Roman" w:hAnsi="Times New Roman" w:cs="Times New Roman"/>
          <w:sz w:val="24"/>
          <w:szCs w:val="24"/>
        </w:rPr>
        <w:t xml:space="preserve">, с расходом теплоносителя </w:t>
      </w:r>
      <w:r w:rsidRPr="00414813">
        <w:rPr>
          <w:rFonts w:ascii="Times New Roman" w:hAnsi="Times New Roman" w:cs="Times New Roman"/>
          <w:b/>
          <w:sz w:val="24"/>
          <w:szCs w:val="24"/>
        </w:rPr>
        <w:t>110 т/час.</w:t>
      </w:r>
    </w:p>
    <w:p w:rsidR="00414813" w:rsidRPr="00414813" w:rsidRDefault="00414813" w:rsidP="0041481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4813">
        <w:rPr>
          <w:rFonts w:ascii="Times New Roman" w:hAnsi="Times New Roman" w:cs="Times New Roman"/>
          <w:b/>
          <w:sz w:val="24"/>
          <w:szCs w:val="24"/>
        </w:rPr>
        <w:t>Итого увеличение до 60,78 Гкал/час с расходом теплоносителя 760 т/час.</w:t>
      </w:r>
    </w:p>
    <w:p w:rsidR="00414813" w:rsidRPr="00414813" w:rsidRDefault="00414813" w:rsidP="0041481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4813">
        <w:rPr>
          <w:rFonts w:ascii="Times New Roman" w:hAnsi="Times New Roman" w:cs="Times New Roman"/>
          <w:b/>
          <w:sz w:val="24"/>
          <w:szCs w:val="24"/>
        </w:rPr>
        <w:t>2.2 Увеличение тепловой нагрузки потребителей Ленинградской АЭС-1:</w:t>
      </w:r>
    </w:p>
    <w:p w:rsidR="00414813" w:rsidRPr="00414813" w:rsidRDefault="00414813" w:rsidP="004148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4813">
        <w:rPr>
          <w:rFonts w:ascii="Times New Roman" w:hAnsi="Times New Roman" w:cs="Times New Roman"/>
          <w:sz w:val="24"/>
          <w:szCs w:val="24"/>
        </w:rPr>
        <w:t xml:space="preserve">Здание 601, в котором расположены 3 и 4 энергоблоки Ленинградской АЭС-1 в 2025 году, после останова 4-го энергоблока, становится крупным потребителем тепловой энергии с нагрузкой   </w:t>
      </w:r>
      <w:r w:rsidRPr="00414813">
        <w:rPr>
          <w:rFonts w:ascii="Times New Roman" w:hAnsi="Times New Roman" w:cs="Times New Roman"/>
          <w:b/>
          <w:sz w:val="24"/>
          <w:szCs w:val="24"/>
        </w:rPr>
        <w:t>64,56 Гкал/час</w:t>
      </w:r>
      <w:r w:rsidRPr="00414813">
        <w:rPr>
          <w:rFonts w:ascii="Times New Roman" w:hAnsi="Times New Roman" w:cs="Times New Roman"/>
          <w:sz w:val="24"/>
          <w:szCs w:val="24"/>
        </w:rPr>
        <w:t xml:space="preserve">, с расходом теплоносителя </w:t>
      </w:r>
      <w:r w:rsidRPr="00414813">
        <w:rPr>
          <w:rFonts w:ascii="Times New Roman" w:hAnsi="Times New Roman" w:cs="Times New Roman"/>
          <w:b/>
          <w:sz w:val="24"/>
          <w:szCs w:val="24"/>
        </w:rPr>
        <w:t>807 т/час</w:t>
      </w:r>
      <w:r w:rsidRPr="00414813">
        <w:rPr>
          <w:rFonts w:ascii="Times New Roman" w:hAnsi="Times New Roman" w:cs="Times New Roman"/>
          <w:sz w:val="24"/>
          <w:szCs w:val="24"/>
        </w:rPr>
        <w:t>.</w:t>
      </w:r>
    </w:p>
    <w:p w:rsidR="00414813" w:rsidRPr="00414813" w:rsidRDefault="00414813" w:rsidP="0041481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4813">
        <w:rPr>
          <w:rFonts w:ascii="Times New Roman" w:hAnsi="Times New Roman" w:cs="Times New Roman"/>
          <w:b/>
          <w:sz w:val="24"/>
          <w:szCs w:val="24"/>
        </w:rPr>
        <w:t>3. Особенности работы нового и старого источников тепловой энергии ТФУ-1, 2 Ленинградской АЭС-2, БРТ Ленинградской АЭС-1 в единой системе теплоснабжения.</w:t>
      </w:r>
    </w:p>
    <w:p w:rsidR="00414813" w:rsidRPr="00414813" w:rsidRDefault="00414813" w:rsidP="004148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4813">
        <w:rPr>
          <w:rFonts w:ascii="Times New Roman" w:hAnsi="Times New Roman" w:cs="Times New Roman"/>
          <w:sz w:val="24"/>
          <w:szCs w:val="24"/>
        </w:rPr>
        <w:t xml:space="preserve">В составе Ленинградской АЭС-2 имеются две действующие теплофикационные установки ТФУ-1 и ТФУ-2 с установленной мощностью 300МВт (256 Гкал/ч), они параллельно подключены к магистральной тепловой сети соединяющей их с существующими коллекторами БРТ Ленинградской АЭС-1.    При работе на установленной тепловой мощности через каждую ТФУ должно проходить 3200 т/ч. </w:t>
      </w:r>
    </w:p>
    <w:p w:rsidR="00414813" w:rsidRPr="00414813" w:rsidRDefault="00414813" w:rsidP="004148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4813">
        <w:rPr>
          <w:rFonts w:ascii="Times New Roman" w:hAnsi="Times New Roman" w:cs="Times New Roman"/>
          <w:sz w:val="24"/>
          <w:szCs w:val="24"/>
        </w:rPr>
        <w:t>В составе Ленинградской АЭС-1 действует теплогенерирующее оборудование 3 и 4 энергоблоков и соответствующие им сетевые подогреватели на БРТ с установленной тепловой мощностью 300 Гкал/ч.</w:t>
      </w:r>
    </w:p>
    <w:p w:rsidR="00414813" w:rsidRPr="00414813" w:rsidRDefault="00414813" w:rsidP="004148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4813">
        <w:rPr>
          <w:rFonts w:ascii="Times New Roman" w:hAnsi="Times New Roman" w:cs="Times New Roman"/>
          <w:sz w:val="24"/>
          <w:szCs w:val="24"/>
        </w:rPr>
        <w:lastRenderedPageBreak/>
        <w:t>Циркуляцию теплоносителя через оба источника тепловой энергии осуществляют только насосы БРТ в результате чего управление потоками теплоносителя между источниками максимально упрощено и не требует гидравлической увязки.</w:t>
      </w:r>
    </w:p>
    <w:p w:rsidR="00414813" w:rsidRPr="00414813" w:rsidRDefault="00414813" w:rsidP="004148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4813">
        <w:rPr>
          <w:rFonts w:ascii="Times New Roman" w:hAnsi="Times New Roman" w:cs="Times New Roman"/>
          <w:sz w:val="24"/>
          <w:szCs w:val="24"/>
        </w:rPr>
        <w:t xml:space="preserve">Такое техническое решение </w:t>
      </w:r>
      <w:r w:rsidRPr="00414813">
        <w:rPr>
          <w:rFonts w:ascii="Times New Roman" w:hAnsi="Times New Roman" w:cs="Times New Roman"/>
          <w:b/>
          <w:sz w:val="24"/>
          <w:szCs w:val="24"/>
        </w:rPr>
        <w:t>по совместной работе источников</w:t>
      </w:r>
      <w:r w:rsidRPr="00414813">
        <w:rPr>
          <w:rFonts w:ascii="Times New Roman" w:hAnsi="Times New Roman" w:cs="Times New Roman"/>
          <w:sz w:val="24"/>
          <w:szCs w:val="24"/>
        </w:rPr>
        <w:t xml:space="preserve"> тепловой энергии изменило (нарушило) проектные решения по работе ТФУ-1, ТФУ-2 и магистральной тепловой сети Ду1200, а именно:</w:t>
      </w:r>
    </w:p>
    <w:p w:rsidR="00414813" w:rsidRPr="00414813" w:rsidRDefault="00414813" w:rsidP="004148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4813">
        <w:rPr>
          <w:rFonts w:ascii="Times New Roman" w:hAnsi="Times New Roman" w:cs="Times New Roman"/>
          <w:sz w:val="24"/>
          <w:szCs w:val="24"/>
        </w:rPr>
        <w:t>- на ТФУ-1 и ТФУ-2 исключены из схемы собственные сетевые насосы, сетевые подогреватели работают не на проектных параметрах, со значительным снижением тепловой эффективности.</w:t>
      </w:r>
      <w:r w:rsidRPr="00414813">
        <w:rPr>
          <w:rFonts w:cs="Times New Roman"/>
          <w:sz w:val="24"/>
          <w:szCs w:val="24"/>
        </w:rPr>
        <w:t xml:space="preserve"> </w:t>
      </w:r>
      <w:r w:rsidRPr="00414813">
        <w:rPr>
          <w:rFonts w:ascii="Times New Roman" w:hAnsi="Times New Roman" w:cs="Times New Roman"/>
          <w:sz w:val="24"/>
          <w:szCs w:val="24"/>
        </w:rPr>
        <w:t xml:space="preserve">Во время эксплуатации системы ПСВ используются </w:t>
      </w:r>
      <w:proofErr w:type="spellStart"/>
      <w:r w:rsidRPr="00414813">
        <w:rPr>
          <w:rFonts w:ascii="Times New Roman" w:hAnsi="Times New Roman" w:cs="Times New Roman"/>
          <w:sz w:val="24"/>
          <w:szCs w:val="24"/>
        </w:rPr>
        <w:t>низкопотенциальные</w:t>
      </w:r>
      <w:proofErr w:type="spellEnd"/>
      <w:r w:rsidRPr="00414813">
        <w:rPr>
          <w:rFonts w:ascii="Times New Roman" w:hAnsi="Times New Roman" w:cs="Times New Roman"/>
          <w:sz w:val="24"/>
          <w:szCs w:val="24"/>
        </w:rPr>
        <w:t xml:space="preserve"> отборы, которые сработали максимально возможный </w:t>
      </w:r>
      <w:proofErr w:type="spellStart"/>
      <w:r w:rsidRPr="00414813">
        <w:rPr>
          <w:rFonts w:ascii="Times New Roman" w:hAnsi="Times New Roman" w:cs="Times New Roman"/>
          <w:sz w:val="24"/>
          <w:szCs w:val="24"/>
        </w:rPr>
        <w:t>теплоперепад</w:t>
      </w:r>
      <w:proofErr w:type="spellEnd"/>
      <w:r w:rsidRPr="00414813">
        <w:rPr>
          <w:rFonts w:ascii="Times New Roman" w:hAnsi="Times New Roman" w:cs="Times New Roman"/>
          <w:sz w:val="24"/>
          <w:szCs w:val="24"/>
        </w:rPr>
        <w:t xml:space="preserve"> (отбор №5 на ПСВ-1). Включение в работу двух ПСВ-1 на блоке № 1 и двух ПСВ-1 на блоке № 2 позволяет выдерживать график 100/50 °С с тепловой мощностью порядка 160 МВт (137 Гкал/ч) суммарно на оба блока;</w:t>
      </w:r>
    </w:p>
    <w:p w:rsidR="00414813" w:rsidRPr="00414813" w:rsidRDefault="00414813" w:rsidP="004148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4813">
        <w:rPr>
          <w:rFonts w:ascii="Times New Roman" w:hAnsi="Times New Roman" w:cs="Times New Roman"/>
          <w:sz w:val="24"/>
          <w:szCs w:val="24"/>
        </w:rPr>
        <w:t>- тепловая магистраль Ду1200 «гидравлически перевёрнута» - обратный трубопровод находится под высоким давлением после сетевых насосов БРТ а подающий трубопровод менее напорный, на величину гидравлических потерь на сетевых подогревателях ТФУ.</w:t>
      </w:r>
    </w:p>
    <w:p w:rsidR="00414813" w:rsidRPr="00414813" w:rsidRDefault="00414813" w:rsidP="0041481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14813">
        <w:rPr>
          <w:rFonts w:ascii="Times New Roman" w:hAnsi="Times New Roman" w:cs="Times New Roman"/>
          <w:b/>
          <w:sz w:val="24"/>
          <w:szCs w:val="24"/>
          <w:u w:val="single"/>
        </w:rPr>
        <w:t>Выводы:</w:t>
      </w:r>
    </w:p>
    <w:p w:rsidR="00414813" w:rsidRPr="00414813" w:rsidRDefault="00414813" w:rsidP="004148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4813">
        <w:rPr>
          <w:rFonts w:ascii="Times New Roman" w:hAnsi="Times New Roman" w:cs="Times New Roman"/>
          <w:sz w:val="24"/>
          <w:szCs w:val="24"/>
        </w:rPr>
        <w:tab/>
        <w:t xml:space="preserve">1. Неизбежный рост тепловой нагрузки потребителей </w:t>
      </w:r>
      <w:proofErr w:type="spellStart"/>
      <w:r w:rsidRPr="00414813">
        <w:rPr>
          <w:rFonts w:ascii="Times New Roman" w:hAnsi="Times New Roman" w:cs="Times New Roman"/>
          <w:sz w:val="24"/>
          <w:szCs w:val="24"/>
        </w:rPr>
        <w:t>промзоны</w:t>
      </w:r>
      <w:proofErr w:type="spellEnd"/>
      <w:r w:rsidRPr="00414813">
        <w:rPr>
          <w:rFonts w:ascii="Times New Roman" w:hAnsi="Times New Roman" w:cs="Times New Roman"/>
          <w:sz w:val="24"/>
          <w:szCs w:val="24"/>
        </w:rPr>
        <w:t xml:space="preserve"> приведет к необходимости включения 3-го сетевого насоса на БРТ для поддержания гидравлического режима системы теплоснабжения. </w:t>
      </w:r>
    </w:p>
    <w:p w:rsidR="00414813" w:rsidRPr="00414813" w:rsidRDefault="00414813" w:rsidP="004148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4813">
        <w:rPr>
          <w:rFonts w:ascii="Times New Roman" w:hAnsi="Times New Roman" w:cs="Times New Roman"/>
          <w:sz w:val="24"/>
          <w:szCs w:val="24"/>
        </w:rPr>
        <w:t>2. Ступенчатое включение 3-го сетевого насоса может привести к значительному увеличению параметров гидравлического режима и критически высокому росту давления в обратных трубопроводах тепловой сети городской зоны. Потребуется возможность регулировки производительности сетевых насосов БРТ.</w:t>
      </w:r>
    </w:p>
    <w:p w:rsidR="00414813" w:rsidRPr="00414813" w:rsidRDefault="00414813" w:rsidP="004148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4813">
        <w:rPr>
          <w:rFonts w:ascii="Times New Roman" w:hAnsi="Times New Roman" w:cs="Times New Roman"/>
          <w:sz w:val="24"/>
          <w:szCs w:val="24"/>
        </w:rPr>
        <w:t>3. Низкая эффективность работы сетевых подогревателей ТФУ с существующими гидравлическими параметрами от БРТ.  Требуется выполнение расчета располагаемой (эффективной) тепловой мощности на различных гидравлических режимах, складывающихся при разных вариантах работы энергоблоков обоих источников тепловой энергии.</w:t>
      </w:r>
    </w:p>
    <w:p w:rsidR="00414813" w:rsidRPr="00414813" w:rsidRDefault="00414813" w:rsidP="004148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4813">
        <w:rPr>
          <w:rFonts w:ascii="Times New Roman" w:hAnsi="Times New Roman" w:cs="Times New Roman"/>
          <w:sz w:val="24"/>
          <w:szCs w:val="24"/>
        </w:rPr>
        <w:t>4. Возможность и целесообразность восстановления проектного режима работы оборудования (в том числе сетевых насосов) ТФУ Ленинградской АЭС-2, проектного режима работы магистральной тепловой сети Ду1200, в комплексе со строительством подкачивающей насосной в зд.716 СМУМ «ТСП».</w:t>
      </w:r>
    </w:p>
    <w:p w:rsidR="00414813" w:rsidRPr="00414813" w:rsidRDefault="00414813" w:rsidP="004148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481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14813" w:rsidRPr="00414813" w:rsidRDefault="00414813" w:rsidP="0041481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4813">
        <w:rPr>
          <w:rFonts w:ascii="Times New Roman" w:hAnsi="Times New Roman" w:cs="Times New Roman"/>
          <w:b/>
          <w:sz w:val="24"/>
          <w:szCs w:val="24"/>
        </w:rPr>
        <w:t xml:space="preserve">3. Дефицит теплового ресурса в сети </w:t>
      </w:r>
      <w:proofErr w:type="spellStart"/>
      <w:r w:rsidRPr="00414813">
        <w:rPr>
          <w:rFonts w:ascii="Times New Roman" w:hAnsi="Times New Roman" w:cs="Times New Roman"/>
          <w:b/>
          <w:sz w:val="24"/>
          <w:szCs w:val="24"/>
        </w:rPr>
        <w:t>промплощадки</w:t>
      </w:r>
      <w:proofErr w:type="spellEnd"/>
      <w:r w:rsidRPr="00414813">
        <w:rPr>
          <w:rFonts w:ascii="Times New Roman" w:hAnsi="Times New Roman" w:cs="Times New Roman"/>
          <w:b/>
          <w:sz w:val="24"/>
          <w:szCs w:val="24"/>
        </w:rPr>
        <w:t xml:space="preserve"> Ленинградской АЭС-2. </w:t>
      </w:r>
    </w:p>
    <w:p w:rsidR="00414813" w:rsidRPr="00414813" w:rsidRDefault="00414813" w:rsidP="004148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4813">
        <w:rPr>
          <w:rFonts w:ascii="Times New Roman" w:hAnsi="Times New Roman" w:cs="Times New Roman"/>
          <w:sz w:val="24"/>
          <w:szCs w:val="24"/>
        </w:rPr>
        <w:t xml:space="preserve">Проектное решение по теплоснабжению </w:t>
      </w:r>
      <w:proofErr w:type="spellStart"/>
      <w:r w:rsidRPr="00414813">
        <w:rPr>
          <w:rFonts w:ascii="Times New Roman" w:hAnsi="Times New Roman" w:cs="Times New Roman"/>
          <w:sz w:val="24"/>
          <w:szCs w:val="24"/>
        </w:rPr>
        <w:t>промплощадки</w:t>
      </w:r>
      <w:proofErr w:type="spellEnd"/>
      <w:r w:rsidRPr="00414813">
        <w:rPr>
          <w:rFonts w:ascii="Times New Roman" w:hAnsi="Times New Roman" w:cs="Times New Roman"/>
          <w:sz w:val="24"/>
          <w:szCs w:val="24"/>
        </w:rPr>
        <w:t xml:space="preserve"> Ленинградской АЭС-2 предполагает отбор теплоносителя для собственных нужд с помощью отпайки от магистральной тепловой сети Ду1200 в здании </w:t>
      </w:r>
      <w:r w:rsidRPr="00414813">
        <w:rPr>
          <w:rFonts w:ascii="Times New Roman" w:hAnsi="Times New Roman" w:cs="Times New Roman"/>
          <w:sz w:val="24"/>
          <w:szCs w:val="24"/>
          <w:lang w:val="en-US"/>
        </w:rPr>
        <w:t>UNA</w:t>
      </w:r>
      <w:r w:rsidRPr="00414813">
        <w:rPr>
          <w:rFonts w:ascii="Times New Roman" w:hAnsi="Times New Roman" w:cs="Times New Roman"/>
          <w:sz w:val="24"/>
          <w:szCs w:val="24"/>
        </w:rPr>
        <w:t>, в непосредственной близости от ТФУ. По причине нарушенного гидравлического режима теплосети Ду1200 проектное теплоснабжение невозможно.</w:t>
      </w:r>
    </w:p>
    <w:p w:rsidR="00414813" w:rsidRPr="00414813" w:rsidRDefault="00414813" w:rsidP="004148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4813">
        <w:rPr>
          <w:rFonts w:ascii="Times New Roman" w:hAnsi="Times New Roman" w:cs="Times New Roman"/>
          <w:sz w:val="24"/>
          <w:szCs w:val="24"/>
        </w:rPr>
        <w:t xml:space="preserve">В настоящий момент теплоснабжение </w:t>
      </w:r>
      <w:proofErr w:type="spellStart"/>
      <w:r w:rsidRPr="00414813">
        <w:rPr>
          <w:rFonts w:ascii="Times New Roman" w:hAnsi="Times New Roman" w:cs="Times New Roman"/>
          <w:sz w:val="24"/>
          <w:szCs w:val="24"/>
        </w:rPr>
        <w:t>промплощадки</w:t>
      </w:r>
      <w:proofErr w:type="spellEnd"/>
      <w:r w:rsidRPr="00414813">
        <w:rPr>
          <w:rFonts w:ascii="Times New Roman" w:hAnsi="Times New Roman" w:cs="Times New Roman"/>
          <w:sz w:val="24"/>
          <w:szCs w:val="24"/>
        </w:rPr>
        <w:t xml:space="preserve"> Ленинградской АЭС-2 осуществляется по трубопроводам временной тепловой сети Ду200, подключенной от зд.129. </w:t>
      </w:r>
    </w:p>
    <w:p w:rsidR="00414813" w:rsidRPr="00414813" w:rsidRDefault="00414813" w:rsidP="004148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4813">
        <w:rPr>
          <w:rFonts w:ascii="Times New Roman" w:hAnsi="Times New Roman" w:cs="Times New Roman"/>
          <w:sz w:val="24"/>
          <w:szCs w:val="24"/>
        </w:rPr>
        <w:t xml:space="preserve">Располагаемый напор теплоносителя в зд.129 на выводе тепловой сети в сторону Ленинградской АЭС-2 составляет 0,25МПа, после транспортировки теплоносителя по трубопроводам тепловой сети Ду200 на площадке станции, в тепловых пунктах зданий наблюдается малый располагаемый напор 0,03-0,05 МПа (3-5 </w:t>
      </w:r>
      <w:proofErr w:type="spellStart"/>
      <w:r w:rsidRPr="00414813">
        <w:rPr>
          <w:rFonts w:ascii="Times New Roman" w:hAnsi="Times New Roman" w:cs="Times New Roman"/>
          <w:sz w:val="24"/>
          <w:szCs w:val="24"/>
        </w:rPr>
        <w:t>м.вод.ст</w:t>
      </w:r>
      <w:proofErr w:type="spellEnd"/>
      <w:r w:rsidRPr="00414813">
        <w:rPr>
          <w:rFonts w:ascii="Times New Roman" w:hAnsi="Times New Roman" w:cs="Times New Roman"/>
          <w:sz w:val="24"/>
          <w:szCs w:val="24"/>
        </w:rPr>
        <w:t xml:space="preserve">.). </w:t>
      </w:r>
    </w:p>
    <w:p w:rsidR="00414813" w:rsidRPr="00414813" w:rsidRDefault="00414813" w:rsidP="004148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4813">
        <w:rPr>
          <w:rFonts w:ascii="Times New Roman" w:hAnsi="Times New Roman" w:cs="Times New Roman"/>
          <w:sz w:val="24"/>
          <w:szCs w:val="24"/>
        </w:rPr>
        <w:t xml:space="preserve">Автоматизированные индивидуальные тепловые пункты не обеспечивают проектные параметры теплоносителя для нормальной работы систем отопления, наблюдается значительный </w:t>
      </w:r>
      <w:proofErr w:type="spellStart"/>
      <w:r w:rsidRPr="00414813">
        <w:rPr>
          <w:rFonts w:ascii="Times New Roman" w:hAnsi="Times New Roman" w:cs="Times New Roman"/>
          <w:sz w:val="24"/>
          <w:szCs w:val="24"/>
        </w:rPr>
        <w:t>недогрев</w:t>
      </w:r>
      <w:proofErr w:type="spellEnd"/>
      <w:r w:rsidRPr="00414813">
        <w:rPr>
          <w:rFonts w:ascii="Times New Roman" w:hAnsi="Times New Roman" w:cs="Times New Roman"/>
          <w:sz w:val="24"/>
          <w:szCs w:val="24"/>
        </w:rPr>
        <w:t xml:space="preserve"> до нормативной температуры воздуха внутри помещений.</w:t>
      </w:r>
    </w:p>
    <w:p w:rsidR="00414813" w:rsidRPr="00414813" w:rsidRDefault="00414813" w:rsidP="004148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4813">
        <w:rPr>
          <w:rFonts w:ascii="Times New Roman" w:hAnsi="Times New Roman" w:cs="Times New Roman"/>
          <w:sz w:val="24"/>
          <w:szCs w:val="24"/>
        </w:rPr>
        <w:t xml:space="preserve">  Работа систем тепловой приточной вентиляции невозможна в связи с опасностью заморозки калориферов.</w:t>
      </w:r>
    </w:p>
    <w:p w:rsidR="00414813" w:rsidRPr="00414813" w:rsidRDefault="00414813" w:rsidP="0041481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14813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Выводы:</w:t>
      </w:r>
    </w:p>
    <w:p w:rsidR="00414813" w:rsidRPr="00414813" w:rsidRDefault="00414813" w:rsidP="004148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4813">
        <w:rPr>
          <w:rFonts w:ascii="Times New Roman" w:hAnsi="Times New Roman" w:cs="Times New Roman"/>
          <w:sz w:val="24"/>
          <w:szCs w:val="24"/>
        </w:rPr>
        <w:t xml:space="preserve">1. Модернизация коллектора собственных нужд с установкой дополнительного тепломеханического оборудования ЦТП для «приспособления» существующему «перевернутому» гидравлическому режиму магистральной тепловой сети Ду1200 и отбора теплоносителя на собственные нужды. </w:t>
      </w:r>
    </w:p>
    <w:p w:rsidR="00414813" w:rsidRPr="00414813" w:rsidRDefault="00414813" w:rsidP="004148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4813">
        <w:rPr>
          <w:rFonts w:ascii="Times New Roman" w:hAnsi="Times New Roman" w:cs="Times New Roman"/>
          <w:sz w:val="24"/>
          <w:szCs w:val="24"/>
        </w:rPr>
        <w:t xml:space="preserve">2. Обеспечение проектного режима работы коллектора собственных нужд для теплоснабжения </w:t>
      </w:r>
      <w:proofErr w:type="spellStart"/>
      <w:r w:rsidRPr="00414813">
        <w:rPr>
          <w:rFonts w:ascii="Times New Roman" w:hAnsi="Times New Roman" w:cs="Times New Roman"/>
          <w:sz w:val="24"/>
          <w:szCs w:val="24"/>
        </w:rPr>
        <w:t>промплощадки</w:t>
      </w:r>
      <w:proofErr w:type="spellEnd"/>
      <w:r w:rsidRPr="00414813">
        <w:rPr>
          <w:rFonts w:ascii="Times New Roman" w:hAnsi="Times New Roman" w:cs="Times New Roman"/>
          <w:sz w:val="24"/>
          <w:szCs w:val="24"/>
        </w:rPr>
        <w:t xml:space="preserve"> Ленинградской АЭС-2 в условиях восстановления проектного режима работы оборудования (в том числе сетевых насосов) ТФУ Ленинградской АЭС-2 и проектного режима работы магистральной тепловой сети Ду1200.</w:t>
      </w:r>
    </w:p>
    <w:p w:rsidR="00414813" w:rsidRPr="00414813" w:rsidRDefault="00414813" w:rsidP="004148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4813">
        <w:rPr>
          <w:rFonts w:ascii="Times New Roman" w:hAnsi="Times New Roman" w:cs="Times New Roman"/>
          <w:sz w:val="24"/>
          <w:szCs w:val="24"/>
        </w:rPr>
        <w:t xml:space="preserve">3. Обеспечение резервирования коллекторов собственных нужд здания </w:t>
      </w:r>
      <w:proofErr w:type="spellStart"/>
      <w:r w:rsidRPr="00414813">
        <w:rPr>
          <w:rFonts w:ascii="Times New Roman" w:hAnsi="Times New Roman" w:cs="Times New Roman"/>
          <w:sz w:val="24"/>
          <w:szCs w:val="24"/>
        </w:rPr>
        <w:t>теплоцентра</w:t>
      </w:r>
      <w:proofErr w:type="spellEnd"/>
      <w:r w:rsidRPr="00414813">
        <w:rPr>
          <w:rFonts w:ascii="Times New Roman" w:hAnsi="Times New Roman" w:cs="Times New Roman"/>
          <w:sz w:val="24"/>
          <w:szCs w:val="24"/>
        </w:rPr>
        <w:t xml:space="preserve"> </w:t>
      </w:r>
      <w:r w:rsidRPr="00414813">
        <w:rPr>
          <w:rFonts w:ascii="Times New Roman" w:hAnsi="Times New Roman" w:cs="Times New Roman"/>
          <w:sz w:val="24"/>
          <w:szCs w:val="24"/>
          <w:lang w:val="en-US"/>
        </w:rPr>
        <w:t>UNA</w:t>
      </w:r>
      <w:r w:rsidRPr="00414813">
        <w:rPr>
          <w:rFonts w:ascii="Times New Roman" w:hAnsi="Times New Roman" w:cs="Times New Roman"/>
          <w:sz w:val="24"/>
          <w:szCs w:val="24"/>
        </w:rPr>
        <w:t xml:space="preserve"> 1, 2 энергоблоков и проектируемых 3, 4 энергоблоков. Резервирование необходимо для обеспечения надежного теплоснабжения </w:t>
      </w:r>
      <w:proofErr w:type="spellStart"/>
      <w:r w:rsidRPr="00414813">
        <w:rPr>
          <w:rFonts w:ascii="Times New Roman" w:hAnsi="Times New Roman" w:cs="Times New Roman"/>
          <w:sz w:val="24"/>
          <w:szCs w:val="24"/>
        </w:rPr>
        <w:t>промплощадки</w:t>
      </w:r>
      <w:proofErr w:type="spellEnd"/>
      <w:r w:rsidRPr="00414813">
        <w:rPr>
          <w:rFonts w:ascii="Times New Roman" w:hAnsi="Times New Roman" w:cs="Times New Roman"/>
          <w:sz w:val="24"/>
          <w:szCs w:val="24"/>
        </w:rPr>
        <w:t xml:space="preserve"> при одновременном останове 1 и 2 энергоблоков, а так же 3 и 4-го.</w:t>
      </w:r>
    </w:p>
    <w:p w:rsidR="00414813" w:rsidRPr="00414813" w:rsidRDefault="00414813" w:rsidP="0041481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4813">
        <w:rPr>
          <w:rFonts w:ascii="Times New Roman" w:hAnsi="Times New Roman" w:cs="Times New Roman"/>
          <w:sz w:val="24"/>
          <w:szCs w:val="24"/>
        </w:rPr>
        <w:t xml:space="preserve">4. </w:t>
      </w:r>
      <w:r w:rsidRPr="00414813">
        <w:rPr>
          <w:rFonts w:ascii="Times New Roman" w:hAnsi="Times New Roman" w:cs="Times New Roman"/>
          <w:b/>
          <w:sz w:val="24"/>
          <w:szCs w:val="24"/>
        </w:rPr>
        <w:t>«Схема теплоснабжения муниципального образования Сосновоборского гор</w:t>
      </w:r>
      <w:proofErr w:type="gramStart"/>
      <w:r w:rsidRPr="00414813">
        <w:rPr>
          <w:rFonts w:ascii="Times New Roman" w:hAnsi="Times New Roman" w:cs="Times New Roman"/>
          <w:b/>
          <w:sz w:val="24"/>
          <w:szCs w:val="24"/>
        </w:rPr>
        <w:t>. округа</w:t>
      </w:r>
      <w:proofErr w:type="gramEnd"/>
      <w:r w:rsidRPr="00414813">
        <w:rPr>
          <w:rFonts w:ascii="Times New Roman" w:hAnsi="Times New Roman" w:cs="Times New Roman"/>
          <w:b/>
          <w:sz w:val="24"/>
          <w:szCs w:val="24"/>
        </w:rPr>
        <w:t>».</w:t>
      </w:r>
    </w:p>
    <w:p w:rsidR="00414813" w:rsidRDefault="00414813" w:rsidP="004148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4813">
        <w:rPr>
          <w:rFonts w:ascii="Times New Roman" w:hAnsi="Times New Roman" w:cs="Times New Roman"/>
          <w:sz w:val="24"/>
          <w:szCs w:val="24"/>
        </w:rPr>
        <w:t>Указанные данные в табл. 2.4.1 и 2.4.2, строка «Располагаемая мощность источников Ленинградской АЭС-2» не соответствуют фактической вырабатываемой мощности тепла. После вывода из действия блоков Ленинградской АЭС 1 Ленинградская АЭС-2 не сможет обеспечить теплом городские сети</w:t>
      </w:r>
      <w:r w:rsidR="002E0843">
        <w:rPr>
          <w:rFonts w:ascii="Times New Roman" w:hAnsi="Times New Roman" w:cs="Times New Roman"/>
          <w:sz w:val="24"/>
          <w:szCs w:val="24"/>
        </w:rPr>
        <w:t>»</w:t>
      </w:r>
      <w:r w:rsidR="001A01C8">
        <w:rPr>
          <w:rFonts w:ascii="Times New Roman" w:hAnsi="Times New Roman" w:cs="Times New Roman"/>
          <w:sz w:val="24"/>
          <w:szCs w:val="24"/>
        </w:rPr>
        <w:t>.</w:t>
      </w:r>
    </w:p>
    <w:p w:rsidR="00414813" w:rsidRDefault="00414813" w:rsidP="004148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14813" w:rsidRDefault="00414813" w:rsidP="004148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14813" w:rsidRPr="002E0843" w:rsidRDefault="00414813" w:rsidP="0041481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E0843">
        <w:rPr>
          <w:rFonts w:ascii="Times New Roman" w:hAnsi="Times New Roman" w:cs="Times New Roman"/>
          <w:b/>
          <w:sz w:val="24"/>
          <w:szCs w:val="24"/>
          <w:u w:val="single"/>
        </w:rPr>
        <w:t xml:space="preserve">2. Заботин Л.П., ведущий инженер </w:t>
      </w:r>
      <w:proofErr w:type="spellStart"/>
      <w:r w:rsidRPr="002E0843">
        <w:rPr>
          <w:rFonts w:ascii="Times New Roman" w:hAnsi="Times New Roman" w:cs="Times New Roman"/>
          <w:b/>
          <w:sz w:val="24"/>
          <w:szCs w:val="24"/>
          <w:u w:val="single"/>
        </w:rPr>
        <w:t>ГрАН</w:t>
      </w:r>
      <w:proofErr w:type="spellEnd"/>
      <w:r w:rsidRPr="002E0843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Санкт-Петербургского филиала АО «ФЦНИВТ «СНПО ЭЛЕРОН» - «ВНИПИЭТ»</w:t>
      </w:r>
    </w:p>
    <w:p w:rsidR="00414813" w:rsidRDefault="00414813" w:rsidP="004148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4813" w:rsidRDefault="002E0843" w:rsidP="004148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«Не отражены мероприятия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закольцовке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ТС дома 11 по ул. Ленинская. Дом тупиковый и в межсезонье долго проливается вода из горячего крана, чтобы стала горячей. А это дополнительные затраты на горячую воду и канализацию. Вроде бы как планировалось, но в документе не нашел»</w:t>
      </w:r>
      <w:r w:rsidR="001A01C8">
        <w:rPr>
          <w:rFonts w:ascii="Times New Roman" w:hAnsi="Times New Roman" w:cs="Times New Roman"/>
          <w:sz w:val="24"/>
          <w:szCs w:val="24"/>
        </w:rPr>
        <w:t>.</w:t>
      </w:r>
    </w:p>
    <w:p w:rsidR="002E0843" w:rsidRDefault="002E0843" w:rsidP="004148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0843" w:rsidRPr="00036D17" w:rsidRDefault="002E0843" w:rsidP="0041481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6D17">
        <w:rPr>
          <w:rFonts w:ascii="Times New Roman" w:hAnsi="Times New Roman" w:cs="Times New Roman"/>
          <w:b/>
          <w:sz w:val="24"/>
          <w:szCs w:val="24"/>
          <w:u w:val="single"/>
        </w:rPr>
        <w:t>3. Филиал АО «Концерн Росэнергоатом» «Ленинградская атомная станция»</w:t>
      </w:r>
    </w:p>
    <w:p w:rsidR="002E0843" w:rsidRDefault="002E0843" w:rsidP="004148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0843" w:rsidRDefault="002E0843" w:rsidP="004148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 связи с изменением «Графика ремонтов энергоблоков АЭС России в 2022 году (№ ГР 1.2.2.02.011-2021 от 04.08.2021) произведен перерасчет объема производства тепловой энергии Ленинградской АЭС в 2022 году.</w:t>
      </w:r>
    </w:p>
    <w:p w:rsidR="002E0843" w:rsidRDefault="002E0843" w:rsidP="004148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Уточненные балансовые предложения Ленинградской АЭС на 2022 год в формате шаблона ВГИС ЕИАС – </w:t>
      </w:r>
      <w:r>
        <w:rPr>
          <w:rFonts w:ascii="Times New Roman" w:hAnsi="Times New Roman" w:cs="Times New Roman"/>
          <w:sz w:val="24"/>
          <w:szCs w:val="24"/>
          <w:lang w:val="en-US"/>
        </w:rPr>
        <w:t>FORM</w:t>
      </w:r>
      <w:r w:rsidRPr="002E0843">
        <w:rPr>
          <w:rFonts w:ascii="Times New Roman" w:hAnsi="Times New Roman" w:cs="Times New Roman"/>
          <w:sz w:val="24"/>
          <w:szCs w:val="24"/>
        </w:rPr>
        <w:t>4 2022</w:t>
      </w:r>
      <w:r>
        <w:rPr>
          <w:rFonts w:ascii="Times New Roman" w:hAnsi="Times New Roman" w:cs="Times New Roman"/>
          <w:sz w:val="24"/>
          <w:szCs w:val="24"/>
        </w:rPr>
        <w:t xml:space="preserve"> направлены в АО «Концерн Росэнергоатом» (письмо от 09.08.2021 № 9/Ф09/13220-ВН с приложениями).</w:t>
      </w:r>
    </w:p>
    <w:p w:rsidR="002E0843" w:rsidRDefault="002E0843" w:rsidP="004148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вышеизложенным, прошу включить уточненные балансовые объемы производства тепловой энергии Ленинградской АЭС в 2022 году в «Схему теплоснабжения муниципального образования Сосновоборский городской округ на период до 2032 года в рамках выполнения работ по теме «Актуализация схемы теплоснабжения муниципального образования «Сосновоборский городской округ на период до 2032 года</w:t>
      </w:r>
      <w:r w:rsidR="00036D17">
        <w:rPr>
          <w:rFonts w:ascii="Times New Roman" w:hAnsi="Times New Roman" w:cs="Times New Roman"/>
          <w:sz w:val="24"/>
          <w:szCs w:val="24"/>
        </w:rPr>
        <w:t>»</w:t>
      </w:r>
      <w:r w:rsidR="001A01C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6D17" w:rsidRDefault="00036D17" w:rsidP="004148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6D17" w:rsidRPr="001A01C8" w:rsidRDefault="00036D17" w:rsidP="0041481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A01C8">
        <w:rPr>
          <w:rFonts w:ascii="Times New Roman" w:hAnsi="Times New Roman" w:cs="Times New Roman"/>
          <w:b/>
          <w:sz w:val="24"/>
          <w:szCs w:val="24"/>
          <w:u w:val="single"/>
        </w:rPr>
        <w:t xml:space="preserve">4. </w:t>
      </w:r>
      <w:r w:rsidR="001A01C8" w:rsidRPr="001A01C8">
        <w:rPr>
          <w:rFonts w:ascii="Times New Roman" w:hAnsi="Times New Roman" w:cs="Times New Roman"/>
          <w:b/>
          <w:sz w:val="24"/>
          <w:szCs w:val="24"/>
          <w:u w:val="single"/>
        </w:rPr>
        <w:t>СМУП «ТСП»</w:t>
      </w:r>
    </w:p>
    <w:p w:rsidR="001A01C8" w:rsidRDefault="001A01C8" w:rsidP="004148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01C8" w:rsidRPr="002E0843" w:rsidRDefault="001A01C8" w:rsidP="004148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«Внести данные о строительстве детского сада на 240 мест с бассейном в 7 мкр. Информация в Схеме необходима для установления платы за подключение (технологическое присоединение) указанного выше объекта к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ситеме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теплоснабжения и ввода его в эксплуатацию в 2021 году». </w:t>
      </w:r>
    </w:p>
    <w:p w:rsidR="00414813" w:rsidRPr="00414813" w:rsidRDefault="00414813" w:rsidP="00414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14813" w:rsidRPr="00414813" w:rsidSect="006F28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114C2D"/>
    <w:multiLevelType w:val="hybridMultilevel"/>
    <w:tmpl w:val="FD460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813"/>
    <w:rsid w:val="00036D17"/>
    <w:rsid w:val="001964D3"/>
    <w:rsid w:val="001A01C8"/>
    <w:rsid w:val="002E0843"/>
    <w:rsid w:val="00414813"/>
    <w:rsid w:val="0062244D"/>
    <w:rsid w:val="006C37BA"/>
    <w:rsid w:val="006F2892"/>
    <w:rsid w:val="00C47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130838-C244-4630-8AD4-7581D9791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2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48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1376</Words>
  <Characters>7847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ОЖКХ-Павлюк С.В.</dc:creator>
  <cp:lastModifiedBy>ОЖКХ - Постникова О.В.</cp:lastModifiedBy>
  <cp:revision>2</cp:revision>
  <dcterms:created xsi:type="dcterms:W3CDTF">2021-09-02T12:51:00Z</dcterms:created>
  <dcterms:modified xsi:type="dcterms:W3CDTF">2021-09-02T12:51:00Z</dcterms:modified>
</cp:coreProperties>
</file>