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0F6" w:rsidRDefault="008140F6" w:rsidP="008140F6">
      <w:pPr>
        <w:jc w:val="center"/>
      </w:pPr>
      <w:bookmarkStart w:id="0" w:name="_GoBack"/>
      <w:bookmarkEnd w:id="0"/>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cstate="print"/>
                    <a:srcRect/>
                    <a:stretch>
                      <a:fillRect/>
                    </a:stretch>
                  </pic:blipFill>
                  <pic:spPr bwMode="auto">
                    <a:xfrm>
                      <a:off x="0" y="0"/>
                      <a:ext cx="516890" cy="649605"/>
                    </a:xfrm>
                    <a:prstGeom prst="rect">
                      <a:avLst/>
                    </a:prstGeom>
                    <a:noFill/>
                  </pic:spPr>
                </pic:pic>
              </a:graphicData>
            </a:graphic>
          </wp:anchor>
        </w:drawing>
      </w:r>
    </w:p>
    <w:p w:rsidR="008140F6" w:rsidRDefault="008140F6" w:rsidP="008140F6">
      <w:pPr>
        <w:rPr>
          <w:b/>
          <w:sz w:val="22"/>
        </w:rPr>
      </w:pPr>
      <w:r>
        <w:rPr>
          <w:b/>
          <w:caps/>
          <w:sz w:val="22"/>
        </w:rPr>
        <w:t xml:space="preserve">                           администрация </w:t>
      </w:r>
      <w:r>
        <w:rPr>
          <w:b/>
          <w:sz w:val="22"/>
        </w:rPr>
        <w:t xml:space="preserve">МУНИЦИПАЛЬНОГО ОБРАЗОВАНИЯ                                  </w:t>
      </w:r>
    </w:p>
    <w:p w:rsidR="008140F6" w:rsidRDefault="008140F6" w:rsidP="008140F6">
      <w:pPr>
        <w:rPr>
          <w:b/>
          <w:sz w:val="24"/>
        </w:rPr>
      </w:pPr>
      <w:r>
        <w:rPr>
          <w:b/>
          <w:sz w:val="22"/>
        </w:rPr>
        <w:t xml:space="preserve">           СОСНОВОБОРСКИЙ ГОРОДСКОЙ ОКРУГ  ЛЕНИНГРАДСКОЙ ОБЛАСТИ</w:t>
      </w:r>
    </w:p>
    <w:p w:rsidR="008140F6" w:rsidRDefault="00952A08" w:rsidP="008140F6">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7145" t="20320" r="18415" b="171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0B097"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8140F6" w:rsidRDefault="008140F6" w:rsidP="008140F6">
      <w:pPr>
        <w:pStyle w:val="3"/>
        <w:jc w:val="left"/>
      </w:pPr>
      <w:r>
        <w:t xml:space="preserve">                             постановление</w:t>
      </w:r>
    </w:p>
    <w:p w:rsidR="008140F6" w:rsidRDefault="008140F6" w:rsidP="008140F6">
      <w:pPr>
        <w:jc w:val="center"/>
        <w:rPr>
          <w:sz w:val="24"/>
        </w:rPr>
      </w:pPr>
    </w:p>
    <w:p w:rsidR="008140F6" w:rsidRDefault="008140F6" w:rsidP="008140F6">
      <w:pPr>
        <w:rPr>
          <w:sz w:val="24"/>
        </w:rPr>
      </w:pPr>
      <w:r>
        <w:rPr>
          <w:sz w:val="24"/>
        </w:rPr>
        <w:t xml:space="preserve">                                                     от 18/04/2023 № 1088</w:t>
      </w:r>
    </w:p>
    <w:p w:rsidR="008140F6" w:rsidRPr="00B64E87" w:rsidRDefault="008140F6" w:rsidP="008140F6">
      <w:pPr>
        <w:rPr>
          <w:sz w:val="24"/>
        </w:rPr>
      </w:pPr>
    </w:p>
    <w:p w:rsidR="008140F6" w:rsidRDefault="008140F6" w:rsidP="008140F6">
      <w:pPr>
        <w:autoSpaceDE w:val="0"/>
        <w:autoSpaceDN w:val="0"/>
        <w:adjustRightInd w:val="0"/>
        <w:ind w:right="4535"/>
        <w:jc w:val="both"/>
        <w:rPr>
          <w:rFonts w:eastAsiaTheme="minorHAnsi"/>
          <w:sz w:val="24"/>
          <w:szCs w:val="24"/>
          <w:lang w:eastAsia="en-US"/>
        </w:rPr>
      </w:pPr>
      <w:r>
        <w:rPr>
          <w:sz w:val="24"/>
          <w:szCs w:val="24"/>
        </w:rPr>
        <w:t xml:space="preserve">Об </w:t>
      </w:r>
      <w:r>
        <w:rPr>
          <w:rFonts w:eastAsiaTheme="minorHAnsi"/>
          <w:sz w:val="24"/>
          <w:szCs w:val="24"/>
          <w:lang w:eastAsia="en-US"/>
        </w:rPr>
        <w:t>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p>
    <w:p w:rsidR="008140F6" w:rsidRDefault="008140F6" w:rsidP="008140F6">
      <w:pPr>
        <w:ind w:right="4535"/>
        <w:jc w:val="both"/>
        <w:rPr>
          <w:sz w:val="24"/>
          <w:szCs w:val="24"/>
        </w:rPr>
      </w:pPr>
    </w:p>
    <w:p w:rsidR="008140F6" w:rsidRDefault="008140F6" w:rsidP="008140F6">
      <w:pPr>
        <w:ind w:right="4535"/>
        <w:jc w:val="both"/>
        <w:rPr>
          <w:sz w:val="24"/>
          <w:szCs w:val="24"/>
        </w:rPr>
      </w:pPr>
    </w:p>
    <w:p w:rsidR="008140F6" w:rsidRDefault="008140F6" w:rsidP="008140F6">
      <w:pPr>
        <w:ind w:right="4535"/>
        <w:jc w:val="both"/>
        <w:rPr>
          <w:sz w:val="24"/>
          <w:szCs w:val="24"/>
        </w:rPr>
      </w:pPr>
    </w:p>
    <w:p w:rsidR="008140F6" w:rsidRDefault="008140F6" w:rsidP="008140F6">
      <w:pPr>
        <w:tabs>
          <w:tab w:val="left" w:pos="1134"/>
        </w:tabs>
        <w:autoSpaceDE w:val="0"/>
        <w:autoSpaceDN w:val="0"/>
        <w:adjustRightInd w:val="0"/>
        <w:ind w:firstLine="708"/>
        <w:jc w:val="both"/>
        <w:rPr>
          <w:b/>
          <w:sz w:val="24"/>
          <w:szCs w:val="24"/>
        </w:rPr>
      </w:pPr>
      <w:r>
        <w:rPr>
          <w:sz w:val="24"/>
          <w:szCs w:val="24"/>
        </w:rPr>
        <w:t>В соответствии с п</w:t>
      </w:r>
      <w:r>
        <w:rPr>
          <w:rFonts w:eastAsiaTheme="minorHAnsi"/>
          <w:sz w:val="24"/>
          <w:szCs w:val="24"/>
          <w:lang w:eastAsia="en-US"/>
        </w:rPr>
        <w:t xml:space="preserve">риказом Минфина России от 02.11.2021 № 171н «Об утверждении Общих требований к порядку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w:t>
      </w:r>
      <w:r w:rsidRPr="00D71D7E">
        <w:rPr>
          <w:sz w:val="24"/>
          <w:szCs w:val="24"/>
        </w:rPr>
        <w:t>администрация Сосновоборского городского округа</w:t>
      </w:r>
      <w:r>
        <w:rPr>
          <w:sz w:val="24"/>
          <w:szCs w:val="24"/>
        </w:rPr>
        <w:t xml:space="preserve">  </w:t>
      </w:r>
      <w:r w:rsidRPr="00824F71">
        <w:rPr>
          <w:b/>
          <w:sz w:val="24"/>
          <w:szCs w:val="24"/>
        </w:rPr>
        <w:t>п</w:t>
      </w:r>
      <w:r>
        <w:rPr>
          <w:b/>
          <w:sz w:val="24"/>
          <w:szCs w:val="24"/>
        </w:rPr>
        <w:t xml:space="preserve"> </w:t>
      </w:r>
      <w:r w:rsidRPr="00824F71">
        <w:rPr>
          <w:b/>
          <w:sz w:val="24"/>
          <w:szCs w:val="24"/>
        </w:rPr>
        <w:t>о</w:t>
      </w:r>
      <w:r>
        <w:rPr>
          <w:b/>
          <w:sz w:val="24"/>
          <w:szCs w:val="24"/>
        </w:rPr>
        <w:t xml:space="preserve"> </w:t>
      </w:r>
      <w:r w:rsidRPr="00824F71">
        <w:rPr>
          <w:b/>
          <w:sz w:val="24"/>
          <w:szCs w:val="24"/>
        </w:rPr>
        <w:t>с</w:t>
      </w:r>
      <w:r>
        <w:rPr>
          <w:b/>
          <w:sz w:val="24"/>
          <w:szCs w:val="24"/>
        </w:rPr>
        <w:t xml:space="preserve"> </w:t>
      </w:r>
      <w:r w:rsidRPr="00824F71">
        <w:rPr>
          <w:b/>
          <w:sz w:val="24"/>
          <w:szCs w:val="24"/>
        </w:rPr>
        <w:t>т</w:t>
      </w:r>
      <w:r>
        <w:rPr>
          <w:b/>
          <w:sz w:val="24"/>
          <w:szCs w:val="24"/>
        </w:rPr>
        <w:t xml:space="preserve"> </w:t>
      </w:r>
      <w:r w:rsidRPr="00824F71">
        <w:rPr>
          <w:b/>
          <w:sz w:val="24"/>
          <w:szCs w:val="24"/>
        </w:rPr>
        <w:t>а</w:t>
      </w:r>
      <w:r>
        <w:rPr>
          <w:b/>
          <w:sz w:val="24"/>
          <w:szCs w:val="24"/>
        </w:rPr>
        <w:t xml:space="preserve"> </w:t>
      </w:r>
      <w:r w:rsidRPr="00824F71">
        <w:rPr>
          <w:b/>
          <w:sz w:val="24"/>
          <w:szCs w:val="24"/>
        </w:rPr>
        <w:t>н</w:t>
      </w:r>
      <w:r>
        <w:rPr>
          <w:b/>
          <w:sz w:val="24"/>
          <w:szCs w:val="24"/>
        </w:rPr>
        <w:t xml:space="preserve"> </w:t>
      </w:r>
      <w:r w:rsidRPr="00824F71">
        <w:rPr>
          <w:b/>
          <w:sz w:val="24"/>
          <w:szCs w:val="24"/>
        </w:rPr>
        <w:t>о</w:t>
      </w:r>
      <w:r>
        <w:rPr>
          <w:b/>
          <w:sz w:val="24"/>
          <w:szCs w:val="24"/>
        </w:rPr>
        <w:t xml:space="preserve"> </w:t>
      </w:r>
      <w:r w:rsidRPr="00824F71">
        <w:rPr>
          <w:b/>
          <w:sz w:val="24"/>
          <w:szCs w:val="24"/>
        </w:rPr>
        <w:t>в</w:t>
      </w:r>
      <w:r>
        <w:rPr>
          <w:b/>
          <w:sz w:val="24"/>
          <w:szCs w:val="24"/>
        </w:rPr>
        <w:t xml:space="preserve"> </w:t>
      </w:r>
      <w:r w:rsidRPr="00824F71">
        <w:rPr>
          <w:b/>
          <w:sz w:val="24"/>
          <w:szCs w:val="24"/>
        </w:rPr>
        <w:t>л</w:t>
      </w:r>
      <w:r>
        <w:rPr>
          <w:b/>
          <w:sz w:val="24"/>
          <w:szCs w:val="24"/>
        </w:rPr>
        <w:t xml:space="preserve">  </w:t>
      </w:r>
      <w:r w:rsidRPr="00824F71">
        <w:rPr>
          <w:b/>
          <w:sz w:val="24"/>
          <w:szCs w:val="24"/>
        </w:rPr>
        <w:t>я</w:t>
      </w:r>
      <w:r>
        <w:rPr>
          <w:b/>
          <w:sz w:val="24"/>
          <w:szCs w:val="24"/>
        </w:rPr>
        <w:t xml:space="preserve"> </w:t>
      </w:r>
      <w:r w:rsidRPr="00824F71">
        <w:rPr>
          <w:b/>
          <w:sz w:val="24"/>
          <w:szCs w:val="24"/>
        </w:rPr>
        <w:t>е</w:t>
      </w:r>
      <w:r>
        <w:rPr>
          <w:b/>
          <w:sz w:val="24"/>
          <w:szCs w:val="24"/>
        </w:rPr>
        <w:t xml:space="preserve"> </w:t>
      </w:r>
      <w:r w:rsidRPr="00824F71">
        <w:rPr>
          <w:b/>
          <w:sz w:val="24"/>
          <w:szCs w:val="24"/>
        </w:rPr>
        <w:t>т:</w:t>
      </w:r>
    </w:p>
    <w:p w:rsidR="008140F6" w:rsidRPr="001A7C51" w:rsidRDefault="008140F6" w:rsidP="008140F6">
      <w:pPr>
        <w:tabs>
          <w:tab w:val="left" w:pos="1134"/>
        </w:tabs>
        <w:autoSpaceDE w:val="0"/>
        <w:autoSpaceDN w:val="0"/>
        <w:adjustRightInd w:val="0"/>
        <w:ind w:firstLine="708"/>
        <w:jc w:val="both"/>
        <w:rPr>
          <w:sz w:val="24"/>
          <w:szCs w:val="24"/>
        </w:rPr>
      </w:pPr>
    </w:p>
    <w:p w:rsidR="008140F6" w:rsidRDefault="008140F6" w:rsidP="008140F6">
      <w:pPr>
        <w:tabs>
          <w:tab w:val="left" w:pos="1134"/>
        </w:tabs>
        <w:ind w:firstLine="708"/>
        <w:jc w:val="both"/>
        <w:rPr>
          <w:sz w:val="24"/>
          <w:szCs w:val="24"/>
        </w:rPr>
      </w:pPr>
      <w:r>
        <w:rPr>
          <w:sz w:val="24"/>
          <w:szCs w:val="24"/>
        </w:rPr>
        <w:t xml:space="preserve">1. Утвердить </w:t>
      </w:r>
      <w:r>
        <w:rPr>
          <w:rFonts w:eastAsiaTheme="minorHAnsi"/>
          <w:sz w:val="24"/>
          <w:szCs w:val="24"/>
          <w:lang w:eastAsia="en-US"/>
        </w:rPr>
        <w:t>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r>
        <w:rPr>
          <w:sz w:val="24"/>
          <w:szCs w:val="24"/>
        </w:rPr>
        <w:t xml:space="preserve"> (приложение к настоящему постановлению).</w:t>
      </w:r>
    </w:p>
    <w:p w:rsidR="008140F6" w:rsidRPr="00EE4DA7" w:rsidRDefault="008140F6" w:rsidP="008140F6">
      <w:pPr>
        <w:tabs>
          <w:tab w:val="left" w:pos="1134"/>
        </w:tabs>
        <w:ind w:firstLine="708"/>
        <w:jc w:val="both"/>
        <w:rPr>
          <w:sz w:val="24"/>
          <w:szCs w:val="24"/>
        </w:rPr>
      </w:pPr>
      <w:r>
        <w:rPr>
          <w:sz w:val="24"/>
          <w:szCs w:val="24"/>
        </w:rPr>
        <w:t>2</w:t>
      </w:r>
      <w:r w:rsidRPr="00EE4DA7">
        <w:rPr>
          <w:sz w:val="24"/>
          <w:szCs w:val="24"/>
        </w:rPr>
        <w:t>. Отделу по связям с общественностью (пресс-центр) Комитета по общественной безопасности и информации разместить настоящее постановление на официальном сайте Сосновоборского городского округа.</w:t>
      </w:r>
    </w:p>
    <w:p w:rsidR="008140F6" w:rsidRPr="00E90903" w:rsidRDefault="008140F6" w:rsidP="008140F6">
      <w:pPr>
        <w:pStyle w:val="a7"/>
        <w:tabs>
          <w:tab w:val="left" w:pos="1134"/>
        </w:tabs>
        <w:spacing w:after="0"/>
        <w:ind w:left="0" w:firstLine="708"/>
        <w:jc w:val="both"/>
        <w:rPr>
          <w:sz w:val="24"/>
          <w:szCs w:val="24"/>
        </w:rPr>
      </w:pPr>
      <w:r w:rsidRPr="00E90903">
        <w:rPr>
          <w:sz w:val="24"/>
          <w:szCs w:val="24"/>
        </w:rPr>
        <w:t xml:space="preserve">3. Общему отделу администрации обнародовать настоящее постановление на электронном сайте городской газеты </w:t>
      </w:r>
      <w:r>
        <w:rPr>
          <w:sz w:val="24"/>
          <w:szCs w:val="24"/>
        </w:rPr>
        <w:t>«Маяк»</w:t>
      </w:r>
      <w:r w:rsidRPr="00E90903">
        <w:rPr>
          <w:sz w:val="24"/>
          <w:szCs w:val="24"/>
        </w:rPr>
        <w:t>.</w:t>
      </w:r>
    </w:p>
    <w:p w:rsidR="008140F6" w:rsidRPr="00E90903" w:rsidRDefault="008140F6" w:rsidP="008140F6">
      <w:pPr>
        <w:tabs>
          <w:tab w:val="left" w:pos="1134"/>
        </w:tabs>
        <w:ind w:firstLine="708"/>
        <w:jc w:val="both"/>
        <w:rPr>
          <w:sz w:val="24"/>
          <w:szCs w:val="24"/>
        </w:rPr>
      </w:pPr>
      <w:r w:rsidRPr="00E90903">
        <w:rPr>
          <w:sz w:val="24"/>
          <w:szCs w:val="24"/>
        </w:rPr>
        <w:t>4. Настоящее постановление вступает в силу со дня официального обнародования.</w:t>
      </w:r>
    </w:p>
    <w:p w:rsidR="008140F6" w:rsidRPr="00EE4DA7" w:rsidRDefault="008140F6" w:rsidP="008140F6">
      <w:pPr>
        <w:tabs>
          <w:tab w:val="left" w:pos="1134"/>
        </w:tabs>
        <w:ind w:firstLine="708"/>
        <w:jc w:val="both"/>
        <w:rPr>
          <w:sz w:val="24"/>
          <w:szCs w:val="24"/>
          <w:highlight w:val="yellow"/>
          <w:lang w:eastAsia="en-US"/>
        </w:rPr>
      </w:pPr>
      <w:r>
        <w:rPr>
          <w:sz w:val="24"/>
          <w:szCs w:val="24"/>
        </w:rPr>
        <w:t>5</w:t>
      </w:r>
      <w:r w:rsidRPr="00EE4DA7">
        <w:rPr>
          <w:sz w:val="24"/>
          <w:szCs w:val="24"/>
        </w:rPr>
        <w:t xml:space="preserve">. Контроль за исполнением настоящего постановления </w:t>
      </w:r>
      <w:r>
        <w:rPr>
          <w:sz w:val="24"/>
          <w:szCs w:val="24"/>
        </w:rPr>
        <w:t>оставляю за собой.</w:t>
      </w:r>
    </w:p>
    <w:p w:rsidR="008140F6" w:rsidRPr="00EE4DA7" w:rsidRDefault="008140F6" w:rsidP="008140F6">
      <w:pPr>
        <w:tabs>
          <w:tab w:val="left" w:pos="1134"/>
        </w:tabs>
        <w:ind w:firstLine="708"/>
        <w:rPr>
          <w:sz w:val="24"/>
          <w:szCs w:val="24"/>
        </w:rPr>
      </w:pPr>
    </w:p>
    <w:p w:rsidR="008140F6" w:rsidRDefault="008140F6" w:rsidP="008140F6">
      <w:pPr>
        <w:rPr>
          <w:sz w:val="24"/>
          <w:szCs w:val="24"/>
        </w:rPr>
      </w:pPr>
    </w:p>
    <w:p w:rsidR="008140F6" w:rsidRPr="00EE4DA7" w:rsidRDefault="008140F6" w:rsidP="008140F6">
      <w:pPr>
        <w:rPr>
          <w:sz w:val="24"/>
          <w:szCs w:val="24"/>
        </w:rPr>
      </w:pPr>
    </w:p>
    <w:p w:rsidR="008140F6" w:rsidRPr="00EE4DA7" w:rsidRDefault="008140F6" w:rsidP="008140F6">
      <w:pPr>
        <w:rPr>
          <w:sz w:val="24"/>
          <w:szCs w:val="24"/>
        </w:rPr>
      </w:pPr>
      <w:r>
        <w:rPr>
          <w:sz w:val="24"/>
          <w:szCs w:val="24"/>
        </w:rPr>
        <w:t xml:space="preserve">Глава </w:t>
      </w:r>
      <w:r w:rsidRPr="00EE4DA7">
        <w:rPr>
          <w:sz w:val="24"/>
          <w:szCs w:val="24"/>
        </w:rPr>
        <w:t xml:space="preserve">Сосновоборского городского округа                                   </w:t>
      </w:r>
      <w:r>
        <w:rPr>
          <w:sz w:val="24"/>
          <w:szCs w:val="24"/>
        </w:rPr>
        <w:t xml:space="preserve">                          </w:t>
      </w:r>
      <w:r w:rsidRPr="00EE4DA7">
        <w:rPr>
          <w:sz w:val="24"/>
          <w:szCs w:val="24"/>
        </w:rPr>
        <w:t>М.В.</w:t>
      </w:r>
      <w:r>
        <w:rPr>
          <w:sz w:val="24"/>
          <w:szCs w:val="24"/>
        </w:rPr>
        <w:t xml:space="preserve"> </w:t>
      </w:r>
      <w:r w:rsidRPr="00EE4DA7">
        <w:rPr>
          <w:sz w:val="24"/>
          <w:szCs w:val="24"/>
        </w:rPr>
        <w:t>Воронков</w:t>
      </w:r>
    </w:p>
    <w:p w:rsidR="008140F6" w:rsidRPr="00570ECC" w:rsidRDefault="008140F6" w:rsidP="008140F6">
      <w:pPr>
        <w:shd w:val="clear" w:color="auto" w:fill="FFFFFF"/>
        <w:rPr>
          <w:spacing w:val="-3"/>
          <w:sz w:val="24"/>
          <w:szCs w:val="24"/>
        </w:rPr>
      </w:pPr>
    </w:p>
    <w:p w:rsidR="008140F6" w:rsidRPr="00570ECC" w:rsidRDefault="008140F6" w:rsidP="008140F6">
      <w:pPr>
        <w:shd w:val="clear" w:color="auto" w:fill="FFFFFF"/>
        <w:rPr>
          <w:spacing w:val="-3"/>
          <w:sz w:val="24"/>
          <w:szCs w:val="24"/>
        </w:rPr>
      </w:pPr>
    </w:p>
    <w:p w:rsidR="008140F6" w:rsidRDefault="008140F6" w:rsidP="008140F6">
      <w:pPr>
        <w:shd w:val="clear" w:color="auto" w:fill="FFFFFF"/>
        <w:rPr>
          <w:spacing w:val="-3"/>
          <w:sz w:val="24"/>
          <w:szCs w:val="24"/>
        </w:rPr>
      </w:pPr>
    </w:p>
    <w:p w:rsidR="008140F6" w:rsidRPr="00570ECC" w:rsidRDefault="008140F6" w:rsidP="008140F6">
      <w:pPr>
        <w:shd w:val="clear" w:color="auto" w:fill="FFFFFF"/>
        <w:rPr>
          <w:spacing w:val="-3"/>
          <w:sz w:val="24"/>
          <w:szCs w:val="24"/>
        </w:rPr>
      </w:pPr>
    </w:p>
    <w:p w:rsidR="008140F6" w:rsidRPr="00570ECC" w:rsidRDefault="008140F6" w:rsidP="008140F6">
      <w:pPr>
        <w:shd w:val="clear" w:color="auto" w:fill="FFFFFF"/>
        <w:rPr>
          <w:spacing w:val="-3"/>
          <w:sz w:val="24"/>
          <w:szCs w:val="24"/>
        </w:rPr>
      </w:pPr>
    </w:p>
    <w:p w:rsidR="008140F6" w:rsidRPr="00570ECC" w:rsidRDefault="008140F6" w:rsidP="008140F6">
      <w:pPr>
        <w:shd w:val="clear" w:color="auto" w:fill="FFFFFF"/>
        <w:rPr>
          <w:spacing w:val="-3"/>
          <w:sz w:val="24"/>
          <w:szCs w:val="24"/>
        </w:rPr>
      </w:pPr>
    </w:p>
    <w:p w:rsidR="008140F6" w:rsidRPr="00570ECC" w:rsidRDefault="008140F6" w:rsidP="008140F6">
      <w:pPr>
        <w:shd w:val="clear" w:color="auto" w:fill="FFFFFF"/>
        <w:rPr>
          <w:spacing w:val="-3"/>
          <w:sz w:val="24"/>
          <w:szCs w:val="24"/>
        </w:rPr>
      </w:pPr>
    </w:p>
    <w:p w:rsidR="008140F6" w:rsidRPr="00570ECC" w:rsidRDefault="008140F6" w:rsidP="008140F6">
      <w:pPr>
        <w:shd w:val="clear" w:color="auto" w:fill="FFFFFF"/>
        <w:rPr>
          <w:spacing w:val="-3"/>
          <w:sz w:val="24"/>
          <w:szCs w:val="24"/>
        </w:rPr>
      </w:pPr>
    </w:p>
    <w:p w:rsidR="008140F6" w:rsidRPr="00570ECC" w:rsidRDefault="008140F6" w:rsidP="008140F6">
      <w:pPr>
        <w:shd w:val="clear" w:color="auto" w:fill="FFFFFF"/>
        <w:rPr>
          <w:spacing w:val="-3"/>
          <w:sz w:val="24"/>
          <w:szCs w:val="24"/>
        </w:rPr>
      </w:pPr>
    </w:p>
    <w:p w:rsidR="008140F6" w:rsidRPr="00570ECC" w:rsidRDefault="008140F6" w:rsidP="008140F6">
      <w:pPr>
        <w:shd w:val="clear" w:color="auto" w:fill="FFFFFF"/>
        <w:rPr>
          <w:spacing w:val="-3"/>
          <w:sz w:val="24"/>
          <w:szCs w:val="24"/>
        </w:rPr>
      </w:pPr>
    </w:p>
    <w:p w:rsidR="008140F6" w:rsidRPr="00570ECC" w:rsidRDefault="008140F6" w:rsidP="008140F6">
      <w:pPr>
        <w:shd w:val="clear" w:color="auto" w:fill="FFFFFF"/>
        <w:rPr>
          <w:spacing w:val="-3"/>
          <w:sz w:val="24"/>
          <w:szCs w:val="24"/>
        </w:rPr>
      </w:pPr>
    </w:p>
    <w:p w:rsidR="008140F6" w:rsidRPr="00570ECC" w:rsidRDefault="008140F6" w:rsidP="008140F6">
      <w:pPr>
        <w:shd w:val="clear" w:color="auto" w:fill="FFFFFF"/>
        <w:rPr>
          <w:spacing w:val="-3"/>
          <w:sz w:val="24"/>
          <w:szCs w:val="24"/>
        </w:rPr>
      </w:pPr>
    </w:p>
    <w:p w:rsidR="008140F6" w:rsidRPr="00570ECC" w:rsidRDefault="008140F6" w:rsidP="008140F6">
      <w:pPr>
        <w:shd w:val="clear" w:color="auto" w:fill="FFFFFF"/>
        <w:rPr>
          <w:b/>
          <w:spacing w:val="-3"/>
          <w:sz w:val="12"/>
          <w:szCs w:val="12"/>
        </w:rPr>
      </w:pPr>
      <w:r w:rsidRPr="00570ECC">
        <w:rPr>
          <w:spacing w:val="-3"/>
          <w:sz w:val="12"/>
          <w:szCs w:val="12"/>
        </w:rPr>
        <w:t>Уварова Ирина Павловна</w:t>
      </w:r>
    </w:p>
    <w:p w:rsidR="008140F6" w:rsidRPr="00570ECC" w:rsidRDefault="008140F6" w:rsidP="008140F6">
      <w:pPr>
        <w:shd w:val="clear" w:color="auto" w:fill="FFFFFF"/>
        <w:rPr>
          <w:b/>
          <w:spacing w:val="-3"/>
          <w:sz w:val="12"/>
          <w:szCs w:val="12"/>
        </w:rPr>
      </w:pPr>
      <w:r w:rsidRPr="00570ECC">
        <w:rPr>
          <w:spacing w:val="-3"/>
          <w:sz w:val="12"/>
          <w:szCs w:val="12"/>
        </w:rPr>
        <w:t>(81369) 24352</w:t>
      </w:r>
      <w:r>
        <w:rPr>
          <w:spacing w:val="-3"/>
          <w:sz w:val="12"/>
          <w:szCs w:val="12"/>
        </w:rPr>
        <w:t xml:space="preserve">   ТН</w:t>
      </w:r>
    </w:p>
    <w:p w:rsidR="008140F6" w:rsidRPr="00570ECC" w:rsidRDefault="008140F6" w:rsidP="008140F6">
      <w:pPr>
        <w:pStyle w:val="a9"/>
        <w:rPr>
          <w:sz w:val="12"/>
          <w:szCs w:val="12"/>
        </w:rPr>
      </w:pPr>
      <w:r w:rsidRPr="00570ECC">
        <w:rPr>
          <w:sz w:val="12"/>
          <w:szCs w:val="12"/>
        </w:rPr>
        <w:t>Отдел казначейского исполнения бюджета</w:t>
      </w:r>
    </w:p>
    <w:p w:rsidR="008140F6" w:rsidRDefault="008140F6" w:rsidP="008140F6">
      <w:pPr>
        <w:pStyle w:val="a9"/>
        <w:spacing w:after="0"/>
        <w:rPr>
          <w:sz w:val="24"/>
          <w:szCs w:val="24"/>
        </w:rPr>
      </w:pPr>
    </w:p>
    <w:p w:rsidR="008140F6" w:rsidRDefault="008140F6" w:rsidP="008140F6">
      <w:pPr>
        <w:pStyle w:val="a9"/>
        <w:spacing w:after="0"/>
        <w:rPr>
          <w:sz w:val="24"/>
          <w:szCs w:val="24"/>
        </w:rPr>
      </w:pPr>
      <w:r w:rsidRPr="00630C39">
        <w:rPr>
          <w:sz w:val="24"/>
          <w:szCs w:val="24"/>
        </w:rPr>
        <w:t>СОГЛАСОВАНО:</w:t>
      </w:r>
    </w:p>
    <w:p w:rsidR="008140F6" w:rsidRPr="00630C39" w:rsidRDefault="008140F6" w:rsidP="008140F6">
      <w:pPr>
        <w:pStyle w:val="a9"/>
        <w:spacing w:after="0"/>
        <w:rPr>
          <w:sz w:val="24"/>
          <w:szCs w:val="24"/>
        </w:rPr>
      </w:pPr>
    </w:p>
    <w:p w:rsidR="008140F6" w:rsidRDefault="008140F6" w:rsidP="008140F6">
      <w:pPr>
        <w:pStyle w:val="a9"/>
        <w:spacing w:after="0"/>
        <w:rPr>
          <w:color w:val="FF0000"/>
          <w:sz w:val="24"/>
          <w:szCs w:val="24"/>
        </w:rPr>
      </w:pPr>
      <w:r>
        <w:rPr>
          <w:noProof/>
        </w:rPr>
        <w:drawing>
          <wp:inline distT="0" distB="0" distL="0" distR="0">
            <wp:extent cx="6124575" cy="448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124575" cy="4486275"/>
                    </a:xfrm>
                    <a:prstGeom prst="rect">
                      <a:avLst/>
                    </a:prstGeom>
                    <a:noFill/>
                    <a:ln w="9525">
                      <a:noFill/>
                      <a:miter lim="800000"/>
                      <a:headEnd/>
                      <a:tailEnd/>
                    </a:ln>
                  </pic:spPr>
                </pic:pic>
              </a:graphicData>
            </a:graphic>
          </wp:inline>
        </w:drawing>
      </w:r>
    </w:p>
    <w:p w:rsidR="008140F6" w:rsidRDefault="008140F6" w:rsidP="008140F6">
      <w:pPr>
        <w:pStyle w:val="a9"/>
        <w:spacing w:after="0"/>
        <w:rPr>
          <w:color w:val="FF0000"/>
          <w:sz w:val="24"/>
          <w:szCs w:val="24"/>
        </w:rPr>
      </w:pPr>
    </w:p>
    <w:p w:rsidR="008140F6" w:rsidRPr="00EE4DA7" w:rsidRDefault="008140F6" w:rsidP="008140F6">
      <w:pPr>
        <w:rPr>
          <w:color w:val="FF0000"/>
        </w:rPr>
      </w:pPr>
    </w:p>
    <w:p w:rsidR="008140F6" w:rsidRPr="00EE4DA7" w:rsidRDefault="008140F6" w:rsidP="008140F6">
      <w:pPr>
        <w:rPr>
          <w:color w:val="FF0000"/>
        </w:rPr>
      </w:pPr>
    </w:p>
    <w:p w:rsidR="008140F6" w:rsidRPr="00EE4DA7" w:rsidRDefault="008140F6" w:rsidP="008140F6">
      <w:pPr>
        <w:jc w:val="right"/>
        <w:rPr>
          <w:color w:val="FF0000"/>
        </w:rPr>
      </w:pPr>
    </w:p>
    <w:p w:rsidR="008140F6" w:rsidRPr="00EE4DA7" w:rsidRDefault="008140F6" w:rsidP="008140F6">
      <w:pPr>
        <w:jc w:val="right"/>
        <w:rPr>
          <w:color w:val="FF0000"/>
        </w:rPr>
      </w:pPr>
    </w:p>
    <w:p w:rsidR="008140F6" w:rsidRPr="00EE4DA7" w:rsidRDefault="008140F6" w:rsidP="008140F6">
      <w:pPr>
        <w:jc w:val="right"/>
        <w:rPr>
          <w:color w:val="FF0000"/>
        </w:rPr>
      </w:pPr>
    </w:p>
    <w:p w:rsidR="008140F6" w:rsidRPr="00EE4DA7" w:rsidRDefault="008140F6" w:rsidP="008140F6">
      <w:pPr>
        <w:jc w:val="right"/>
        <w:rPr>
          <w:color w:val="FF0000"/>
        </w:rPr>
      </w:pPr>
    </w:p>
    <w:p w:rsidR="008140F6" w:rsidRPr="005B2614" w:rsidRDefault="008140F6" w:rsidP="008140F6">
      <w:pPr>
        <w:jc w:val="right"/>
      </w:pPr>
    </w:p>
    <w:p w:rsidR="008140F6" w:rsidRPr="005B2614" w:rsidRDefault="008140F6" w:rsidP="008140F6">
      <w:pPr>
        <w:jc w:val="right"/>
        <w:rPr>
          <w:szCs w:val="24"/>
        </w:rPr>
      </w:pPr>
      <w:r w:rsidRPr="005B2614">
        <w:rPr>
          <w:szCs w:val="24"/>
        </w:rPr>
        <w:t>Рассылка:</w:t>
      </w:r>
    </w:p>
    <w:p w:rsidR="008140F6" w:rsidRDefault="008140F6" w:rsidP="008140F6">
      <w:pPr>
        <w:jc w:val="right"/>
        <w:rPr>
          <w:szCs w:val="24"/>
        </w:rPr>
      </w:pPr>
      <w:r w:rsidRPr="005B2614">
        <w:rPr>
          <w:szCs w:val="24"/>
        </w:rPr>
        <w:t xml:space="preserve">                                                                                                          КФ, </w:t>
      </w:r>
      <w:r>
        <w:rPr>
          <w:szCs w:val="24"/>
        </w:rPr>
        <w:t>ОВМФКиВФА, КУМИ,</w:t>
      </w:r>
    </w:p>
    <w:p w:rsidR="008140F6" w:rsidRDefault="008140F6" w:rsidP="008140F6">
      <w:pPr>
        <w:jc w:val="right"/>
        <w:rPr>
          <w:szCs w:val="24"/>
        </w:rPr>
      </w:pPr>
      <w:r>
        <w:rPr>
          <w:szCs w:val="24"/>
        </w:rPr>
        <w:t>КАГиЗ, КО, ОРКиТ, ОФКиС,</w:t>
      </w:r>
    </w:p>
    <w:p w:rsidR="008140F6" w:rsidRDefault="008140F6" w:rsidP="008140F6">
      <w:pPr>
        <w:jc w:val="right"/>
        <w:rPr>
          <w:szCs w:val="24"/>
        </w:rPr>
      </w:pPr>
      <w:r>
        <w:rPr>
          <w:szCs w:val="24"/>
        </w:rPr>
        <w:t>ОМП, пресс-центр, ОВБиДХ,</w:t>
      </w:r>
    </w:p>
    <w:p w:rsidR="008140F6" w:rsidRPr="005B2614" w:rsidRDefault="008140F6" w:rsidP="008140F6">
      <w:pPr>
        <w:jc w:val="right"/>
        <w:rPr>
          <w:szCs w:val="24"/>
        </w:rPr>
      </w:pPr>
      <w:r>
        <w:rPr>
          <w:szCs w:val="24"/>
        </w:rPr>
        <w:t xml:space="preserve">ОЭР, КЖКХ </w:t>
      </w:r>
    </w:p>
    <w:p w:rsidR="008140F6" w:rsidRPr="00EE4DA7" w:rsidRDefault="008140F6" w:rsidP="008140F6">
      <w:pPr>
        <w:jc w:val="right"/>
        <w:rPr>
          <w:color w:val="FF0000"/>
        </w:rPr>
      </w:pPr>
    </w:p>
    <w:p w:rsidR="008140F6" w:rsidRPr="00EE4DA7" w:rsidRDefault="008140F6" w:rsidP="008140F6">
      <w:pPr>
        <w:jc w:val="right"/>
        <w:rPr>
          <w:color w:val="FF0000"/>
        </w:rPr>
      </w:pPr>
    </w:p>
    <w:p w:rsidR="008140F6" w:rsidRPr="00EE4DA7" w:rsidRDefault="008140F6" w:rsidP="008140F6">
      <w:pPr>
        <w:jc w:val="right"/>
        <w:rPr>
          <w:color w:val="FF0000"/>
        </w:rPr>
      </w:pPr>
    </w:p>
    <w:p w:rsidR="008140F6" w:rsidRPr="00EE4DA7" w:rsidRDefault="008140F6" w:rsidP="008140F6">
      <w:pPr>
        <w:jc w:val="right"/>
        <w:rPr>
          <w:color w:val="FF0000"/>
        </w:rPr>
      </w:pPr>
    </w:p>
    <w:p w:rsidR="008140F6" w:rsidRDefault="008140F6" w:rsidP="008140F6">
      <w:pPr>
        <w:ind w:left="3969" w:right="42"/>
        <w:jc w:val="right"/>
        <w:rPr>
          <w:sz w:val="24"/>
        </w:rPr>
      </w:pPr>
    </w:p>
    <w:p w:rsidR="008140F6" w:rsidRDefault="008140F6" w:rsidP="008140F6">
      <w:pPr>
        <w:ind w:left="3969" w:right="42"/>
        <w:jc w:val="right"/>
        <w:rPr>
          <w:sz w:val="24"/>
        </w:rPr>
      </w:pPr>
    </w:p>
    <w:p w:rsidR="008140F6" w:rsidRDefault="008140F6" w:rsidP="008140F6">
      <w:pPr>
        <w:ind w:left="3969" w:right="42"/>
        <w:jc w:val="right"/>
        <w:rPr>
          <w:sz w:val="24"/>
        </w:rPr>
      </w:pPr>
    </w:p>
    <w:p w:rsidR="008140F6" w:rsidRDefault="008140F6" w:rsidP="008140F6">
      <w:pPr>
        <w:ind w:left="3969" w:right="42"/>
        <w:jc w:val="right"/>
        <w:rPr>
          <w:sz w:val="24"/>
        </w:rPr>
      </w:pPr>
    </w:p>
    <w:p w:rsidR="008140F6" w:rsidRDefault="008140F6" w:rsidP="008140F6">
      <w:pPr>
        <w:ind w:left="3969" w:right="42"/>
        <w:jc w:val="right"/>
        <w:rPr>
          <w:sz w:val="24"/>
        </w:rPr>
      </w:pPr>
    </w:p>
    <w:p w:rsidR="008140F6" w:rsidRDefault="008140F6" w:rsidP="008140F6">
      <w:pPr>
        <w:ind w:left="3969" w:right="42"/>
        <w:jc w:val="right"/>
        <w:rPr>
          <w:sz w:val="24"/>
        </w:rPr>
      </w:pPr>
    </w:p>
    <w:p w:rsidR="008140F6" w:rsidRDefault="008140F6" w:rsidP="008140F6">
      <w:pPr>
        <w:ind w:left="3969" w:right="42"/>
        <w:jc w:val="right"/>
        <w:rPr>
          <w:sz w:val="24"/>
        </w:rPr>
      </w:pPr>
    </w:p>
    <w:p w:rsidR="008140F6" w:rsidRDefault="008140F6" w:rsidP="008140F6">
      <w:pPr>
        <w:ind w:left="3969" w:right="42"/>
        <w:jc w:val="right"/>
        <w:rPr>
          <w:sz w:val="24"/>
        </w:rPr>
      </w:pPr>
    </w:p>
    <w:p w:rsidR="008140F6" w:rsidRPr="00E36366" w:rsidRDefault="008140F6" w:rsidP="008140F6">
      <w:pPr>
        <w:ind w:left="3969" w:right="42"/>
        <w:jc w:val="right"/>
        <w:rPr>
          <w:sz w:val="24"/>
        </w:rPr>
      </w:pPr>
      <w:r>
        <w:rPr>
          <w:sz w:val="24"/>
        </w:rPr>
        <w:br w:type="page"/>
      </w:r>
      <w:r w:rsidRPr="00E36366">
        <w:rPr>
          <w:sz w:val="24"/>
        </w:rPr>
        <w:lastRenderedPageBreak/>
        <w:t>УТВЕРЖДЕН</w:t>
      </w:r>
    </w:p>
    <w:p w:rsidR="008140F6" w:rsidRPr="00E36366" w:rsidRDefault="008140F6" w:rsidP="008140F6">
      <w:pPr>
        <w:ind w:left="3969" w:right="42"/>
        <w:jc w:val="right"/>
        <w:rPr>
          <w:sz w:val="24"/>
        </w:rPr>
      </w:pPr>
      <w:r w:rsidRPr="00E36366">
        <w:rPr>
          <w:sz w:val="24"/>
        </w:rPr>
        <w:t>постановлением администрации</w:t>
      </w:r>
    </w:p>
    <w:p w:rsidR="008140F6" w:rsidRPr="00E36366" w:rsidRDefault="008140F6" w:rsidP="008140F6">
      <w:pPr>
        <w:ind w:left="3969" w:right="42"/>
        <w:jc w:val="right"/>
        <w:rPr>
          <w:sz w:val="24"/>
        </w:rPr>
      </w:pPr>
      <w:r w:rsidRPr="00E36366">
        <w:rPr>
          <w:sz w:val="24"/>
        </w:rPr>
        <w:t>Сосновоборского городского округа</w:t>
      </w:r>
    </w:p>
    <w:p w:rsidR="008140F6" w:rsidRDefault="008140F6" w:rsidP="008140F6">
      <w:pPr>
        <w:jc w:val="right"/>
        <w:rPr>
          <w:sz w:val="24"/>
        </w:rPr>
      </w:pPr>
      <w:r>
        <w:rPr>
          <w:sz w:val="24"/>
        </w:rPr>
        <w:t>от 18/04/2023 № 1088</w:t>
      </w:r>
    </w:p>
    <w:p w:rsidR="008140F6" w:rsidRPr="00E36366" w:rsidRDefault="008140F6" w:rsidP="008140F6">
      <w:pPr>
        <w:ind w:left="3969" w:right="42"/>
        <w:jc w:val="right"/>
        <w:rPr>
          <w:sz w:val="24"/>
        </w:rPr>
      </w:pPr>
    </w:p>
    <w:p w:rsidR="008140F6" w:rsidRPr="00E36366" w:rsidRDefault="008140F6" w:rsidP="008140F6">
      <w:pPr>
        <w:ind w:left="3969" w:right="42"/>
        <w:jc w:val="right"/>
        <w:rPr>
          <w:sz w:val="24"/>
        </w:rPr>
      </w:pPr>
      <w:r w:rsidRPr="00E36366">
        <w:rPr>
          <w:sz w:val="24"/>
        </w:rPr>
        <w:t>(Приложение)</w:t>
      </w:r>
    </w:p>
    <w:p w:rsidR="008140F6" w:rsidRDefault="008140F6" w:rsidP="008140F6">
      <w:pPr>
        <w:jc w:val="right"/>
        <w:rPr>
          <w:color w:val="FF0000"/>
        </w:rPr>
      </w:pPr>
    </w:p>
    <w:p w:rsidR="008140F6" w:rsidRPr="00E90903" w:rsidRDefault="008140F6" w:rsidP="008140F6">
      <w:pPr>
        <w:jc w:val="center"/>
        <w:rPr>
          <w:rFonts w:eastAsiaTheme="minorHAnsi"/>
          <w:b/>
          <w:sz w:val="24"/>
          <w:szCs w:val="24"/>
          <w:lang w:eastAsia="en-US"/>
        </w:rPr>
      </w:pPr>
      <w:r w:rsidRPr="00E90903">
        <w:rPr>
          <w:rFonts w:eastAsiaTheme="minorHAnsi"/>
          <w:b/>
          <w:sz w:val="24"/>
          <w:szCs w:val="24"/>
          <w:lang w:eastAsia="en-US"/>
        </w:rPr>
        <w:t>Порядок</w:t>
      </w:r>
    </w:p>
    <w:p w:rsidR="008140F6" w:rsidRPr="00E90903" w:rsidRDefault="008140F6" w:rsidP="008140F6">
      <w:pPr>
        <w:jc w:val="center"/>
        <w:rPr>
          <w:b/>
          <w:color w:val="FF0000"/>
        </w:rPr>
      </w:pPr>
      <w:r w:rsidRPr="00E90903">
        <w:rPr>
          <w:rFonts w:eastAsiaTheme="minorHAnsi"/>
          <w:b/>
          <w:sz w:val="24"/>
          <w:szCs w:val="24"/>
          <w:lang w:eastAsia="en-US"/>
        </w:rPr>
        <w:t>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p>
    <w:p w:rsidR="008140F6" w:rsidRPr="00E90903" w:rsidRDefault="008140F6" w:rsidP="008140F6">
      <w:pPr>
        <w:jc w:val="right"/>
        <w:rPr>
          <w:color w:val="FF0000"/>
          <w:sz w:val="24"/>
          <w:szCs w:val="24"/>
        </w:rPr>
      </w:pPr>
    </w:p>
    <w:p w:rsidR="008140F6" w:rsidRPr="00E90903" w:rsidRDefault="008140F6" w:rsidP="008140F6">
      <w:pPr>
        <w:autoSpaceDE w:val="0"/>
        <w:autoSpaceDN w:val="0"/>
        <w:adjustRightInd w:val="0"/>
        <w:jc w:val="center"/>
        <w:outlineLvl w:val="0"/>
        <w:rPr>
          <w:rFonts w:eastAsiaTheme="minorHAnsi"/>
          <w:b/>
          <w:bCs/>
          <w:sz w:val="24"/>
          <w:szCs w:val="24"/>
          <w:lang w:eastAsia="en-US"/>
        </w:rPr>
      </w:pPr>
      <w:r w:rsidRPr="00E90903">
        <w:rPr>
          <w:rFonts w:eastAsiaTheme="minorHAnsi"/>
          <w:b/>
          <w:bCs/>
          <w:sz w:val="24"/>
          <w:szCs w:val="24"/>
          <w:lang w:eastAsia="en-US"/>
        </w:rPr>
        <w:t>I. О</w:t>
      </w:r>
      <w:r>
        <w:rPr>
          <w:rFonts w:eastAsiaTheme="minorHAnsi"/>
          <w:b/>
          <w:bCs/>
          <w:sz w:val="24"/>
          <w:szCs w:val="24"/>
          <w:lang w:eastAsia="en-US"/>
        </w:rPr>
        <w:t>бщие положения.</w:t>
      </w:r>
    </w:p>
    <w:p w:rsidR="008140F6" w:rsidRDefault="008140F6" w:rsidP="008140F6">
      <w:pPr>
        <w:autoSpaceDE w:val="0"/>
        <w:autoSpaceDN w:val="0"/>
        <w:adjustRightInd w:val="0"/>
        <w:jc w:val="both"/>
        <w:rPr>
          <w:rFonts w:eastAsiaTheme="minorHAnsi"/>
          <w:sz w:val="24"/>
          <w:szCs w:val="24"/>
          <w:lang w:eastAsia="en-US"/>
        </w:rPr>
      </w:pPr>
    </w:p>
    <w:p w:rsidR="008140F6" w:rsidRPr="00E90903" w:rsidRDefault="008140F6" w:rsidP="008140F6">
      <w:pPr>
        <w:tabs>
          <w:tab w:val="left" w:pos="1134"/>
        </w:tabs>
        <w:autoSpaceDE w:val="0"/>
        <w:autoSpaceDN w:val="0"/>
        <w:adjustRightInd w:val="0"/>
        <w:ind w:firstLine="709"/>
        <w:jc w:val="both"/>
        <w:rPr>
          <w:rFonts w:eastAsiaTheme="minorHAnsi"/>
          <w:sz w:val="24"/>
          <w:szCs w:val="24"/>
          <w:lang w:eastAsia="en-US"/>
        </w:rPr>
      </w:pPr>
      <w:r w:rsidRPr="00E90903">
        <w:rPr>
          <w:rFonts w:eastAsiaTheme="minorHAnsi"/>
          <w:sz w:val="24"/>
          <w:szCs w:val="24"/>
          <w:lang w:eastAsia="en-US"/>
        </w:rPr>
        <w:t xml:space="preserve">1. </w:t>
      </w:r>
      <w:r>
        <w:rPr>
          <w:rFonts w:eastAsiaTheme="minorHAnsi"/>
          <w:sz w:val="24"/>
          <w:szCs w:val="24"/>
          <w:lang w:eastAsia="en-US"/>
        </w:rPr>
        <w:t>Порядок</w:t>
      </w:r>
      <w:r w:rsidRPr="00E90903">
        <w:rPr>
          <w:rFonts w:eastAsiaTheme="minorHAnsi"/>
          <w:sz w:val="24"/>
          <w:szCs w:val="24"/>
          <w:lang w:eastAsia="en-US"/>
        </w:rPr>
        <w:t xml:space="preserve"> составления и утверждения отчета о результатах деятельности муниципального учреждения и об использовании закрепленного за ним </w:t>
      </w:r>
      <w:r>
        <w:rPr>
          <w:rFonts w:eastAsiaTheme="minorHAnsi"/>
          <w:sz w:val="24"/>
          <w:szCs w:val="24"/>
          <w:lang w:eastAsia="en-US"/>
        </w:rPr>
        <w:t>муниципального</w:t>
      </w:r>
      <w:r w:rsidRPr="00E90903">
        <w:rPr>
          <w:rFonts w:eastAsiaTheme="minorHAnsi"/>
          <w:sz w:val="24"/>
          <w:szCs w:val="24"/>
          <w:lang w:eastAsia="en-US"/>
        </w:rPr>
        <w:t xml:space="preserve"> имущества (далее соответственно - Порядок, Отчет) распространяются </w:t>
      </w:r>
      <w:r>
        <w:rPr>
          <w:rFonts w:eastAsiaTheme="minorHAnsi"/>
          <w:sz w:val="24"/>
          <w:szCs w:val="24"/>
          <w:lang w:eastAsia="en-US"/>
        </w:rPr>
        <w:t>на казённые, бюджетные, автономные учреждения Сосновоборского городского округа (далее – учреждение).</w:t>
      </w:r>
    </w:p>
    <w:p w:rsidR="008140F6" w:rsidRPr="00CE7143" w:rsidRDefault="008140F6" w:rsidP="008140F6">
      <w:pPr>
        <w:tabs>
          <w:tab w:val="left" w:pos="1134"/>
        </w:tabs>
        <w:autoSpaceDE w:val="0"/>
        <w:autoSpaceDN w:val="0"/>
        <w:adjustRightInd w:val="0"/>
        <w:ind w:firstLine="709"/>
        <w:jc w:val="both"/>
        <w:rPr>
          <w:rFonts w:eastAsiaTheme="minorHAnsi"/>
          <w:sz w:val="24"/>
          <w:szCs w:val="24"/>
          <w:lang w:eastAsia="en-US"/>
        </w:rPr>
      </w:pPr>
      <w:r w:rsidRPr="00E90903">
        <w:rPr>
          <w:rFonts w:eastAsiaTheme="minorHAnsi"/>
          <w:sz w:val="24"/>
          <w:szCs w:val="24"/>
          <w:lang w:eastAsia="en-US"/>
        </w:rPr>
        <w:t xml:space="preserve">Отчет составляется учреждением в валюте Российской Федерации (в части показателей, формируемых в денежном выражении) по состоянию на 1 января года, </w:t>
      </w:r>
      <w:r w:rsidRPr="00CE7143">
        <w:rPr>
          <w:rFonts w:eastAsiaTheme="minorHAnsi"/>
          <w:sz w:val="24"/>
          <w:szCs w:val="24"/>
          <w:lang w:eastAsia="en-US"/>
        </w:rPr>
        <w:t xml:space="preserve">следующего за отчетным. </w:t>
      </w:r>
    </w:p>
    <w:p w:rsidR="008140F6" w:rsidRPr="00AC16B7" w:rsidRDefault="008140F6" w:rsidP="008140F6">
      <w:pPr>
        <w:tabs>
          <w:tab w:val="left" w:pos="1134"/>
        </w:tabs>
        <w:autoSpaceDE w:val="0"/>
        <w:autoSpaceDN w:val="0"/>
        <w:adjustRightInd w:val="0"/>
        <w:ind w:firstLine="709"/>
        <w:jc w:val="both"/>
        <w:rPr>
          <w:rFonts w:eastAsiaTheme="minorHAnsi"/>
          <w:color w:val="92D050"/>
          <w:sz w:val="24"/>
          <w:szCs w:val="24"/>
          <w:lang w:eastAsia="en-US"/>
        </w:rPr>
      </w:pPr>
      <w:r w:rsidRPr="00E90903">
        <w:rPr>
          <w:rFonts w:eastAsiaTheme="minorHAnsi"/>
          <w:sz w:val="24"/>
          <w:szCs w:val="24"/>
          <w:lang w:eastAsia="en-US"/>
        </w:rPr>
        <w:t xml:space="preserve">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w:t>
      </w:r>
      <w:r>
        <w:rPr>
          <w:rFonts w:eastAsiaTheme="minorHAnsi"/>
          <w:sz w:val="24"/>
          <w:szCs w:val="24"/>
          <w:lang w:eastAsia="en-US"/>
        </w:rPr>
        <w:t>и а</w:t>
      </w:r>
      <w:r w:rsidRPr="00E90903">
        <w:rPr>
          <w:rFonts w:eastAsiaTheme="minorHAnsi"/>
          <w:sz w:val="24"/>
          <w:szCs w:val="24"/>
          <w:lang w:eastAsia="en-US"/>
        </w:rPr>
        <w:t>втономных учреждений</w:t>
      </w:r>
    </w:p>
    <w:p w:rsidR="008140F6" w:rsidRDefault="008140F6" w:rsidP="008140F6">
      <w:pPr>
        <w:tabs>
          <w:tab w:val="left" w:pos="1134"/>
        </w:tabs>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2. </w:t>
      </w:r>
      <w:r w:rsidRPr="00E90903">
        <w:rPr>
          <w:rFonts w:eastAsiaTheme="minorHAnsi"/>
          <w:sz w:val="24"/>
          <w:szCs w:val="24"/>
          <w:lang w:eastAsia="en-US"/>
        </w:rPr>
        <w:t>Отчет учреждени</w:t>
      </w:r>
      <w:r>
        <w:rPr>
          <w:rFonts w:eastAsiaTheme="minorHAnsi"/>
          <w:sz w:val="24"/>
          <w:szCs w:val="24"/>
          <w:lang w:eastAsia="en-US"/>
        </w:rPr>
        <w:t>я</w:t>
      </w:r>
      <w:r w:rsidRPr="00E90903">
        <w:rPr>
          <w:rFonts w:eastAsiaTheme="minorHAnsi"/>
          <w:sz w:val="24"/>
          <w:szCs w:val="24"/>
          <w:lang w:eastAsia="en-US"/>
        </w:rPr>
        <w:t xml:space="preserve"> утверждается руководителем учреждения </w:t>
      </w:r>
      <w:r w:rsidRPr="00C355BF">
        <w:rPr>
          <w:rFonts w:eastAsiaTheme="minorHAnsi"/>
          <w:sz w:val="24"/>
          <w:szCs w:val="24"/>
          <w:lang w:eastAsia="en-US"/>
        </w:rPr>
        <w:t xml:space="preserve">и не позднее 1 марта года, следующего за отчётным, представляется </w:t>
      </w:r>
      <w:r>
        <w:rPr>
          <w:rFonts w:eastAsiaTheme="minorHAnsi"/>
          <w:sz w:val="24"/>
          <w:szCs w:val="24"/>
          <w:lang w:eastAsia="en-US"/>
        </w:rPr>
        <w:t>в отраслевой (функциональный) орган</w:t>
      </w:r>
      <w:r w:rsidRPr="00C355BF">
        <w:rPr>
          <w:rFonts w:eastAsiaTheme="minorHAnsi"/>
          <w:sz w:val="24"/>
          <w:szCs w:val="24"/>
          <w:lang w:eastAsia="en-US"/>
        </w:rPr>
        <w:t xml:space="preserve"> администрации Сосновоборского городского округа</w:t>
      </w:r>
      <w:r>
        <w:rPr>
          <w:rFonts w:eastAsiaTheme="minorHAnsi"/>
          <w:sz w:val="24"/>
          <w:szCs w:val="24"/>
          <w:lang w:eastAsia="en-US"/>
        </w:rPr>
        <w:t>, в том числе с правами юридического лица</w:t>
      </w:r>
      <w:r w:rsidRPr="00C355BF">
        <w:rPr>
          <w:rFonts w:eastAsiaTheme="minorHAnsi"/>
          <w:sz w:val="24"/>
          <w:szCs w:val="24"/>
          <w:lang w:eastAsia="en-US"/>
        </w:rPr>
        <w:t>, осуществляющий функции и полномочия учредителя</w:t>
      </w:r>
      <w:r>
        <w:rPr>
          <w:rFonts w:eastAsiaTheme="minorHAnsi"/>
          <w:sz w:val="24"/>
          <w:szCs w:val="24"/>
          <w:lang w:eastAsia="en-US"/>
        </w:rPr>
        <w:t xml:space="preserve"> (далее – Учредитель).</w:t>
      </w:r>
      <w:r w:rsidRPr="00370E53">
        <w:rPr>
          <w:rFonts w:eastAsiaTheme="minorHAnsi"/>
          <w:sz w:val="24"/>
          <w:szCs w:val="24"/>
          <w:lang w:eastAsia="en-US"/>
        </w:rPr>
        <w:t xml:space="preserve"> </w:t>
      </w:r>
    </w:p>
    <w:p w:rsidR="008140F6" w:rsidRDefault="008140F6" w:rsidP="008140F6">
      <w:pPr>
        <w:tabs>
          <w:tab w:val="left" w:pos="1134"/>
        </w:tabs>
        <w:autoSpaceDE w:val="0"/>
        <w:autoSpaceDN w:val="0"/>
        <w:adjustRightInd w:val="0"/>
        <w:ind w:firstLine="709"/>
        <w:jc w:val="both"/>
        <w:rPr>
          <w:rFonts w:eastAsiaTheme="minorHAnsi"/>
          <w:sz w:val="24"/>
          <w:szCs w:val="24"/>
          <w:lang w:eastAsia="en-US"/>
        </w:rPr>
      </w:pPr>
      <w:r w:rsidRPr="00E90903">
        <w:rPr>
          <w:rFonts w:eastAsiaTheme="minorHAnsi"/>
          <w:sz w:val="24"/>
          <w:szCs w:val="24"/>
          <w:lang w:eastAsia="en-US"/>
        </w:rPr>
        <w:t>Отчет учреждени</w:t>
      </w:r>
      <w:r>
        <w:rPr>
          <w:rFonts w:eastAsiaTheme="minorHAnsi"/>
          <w:sz w:val="24"/>
          <w:szCs w:val="24"/>
          <w:lang w:eastAsia="en-US"/>
        </w:rPr>
        <w:t>я</w:t>
      </w:r>
      <w:r w:rsidRPr="00E90903">
        <w:rPr>
          <w:rFonts w:eastAsiaTheme="minorHAnsi"/>
          <w:sz w:val="24"/>
          <w:szCs w:val="24"/>
          <w:lang w:eastAsia="en-US"/>
        </w:rPr>
        <w:t xml:space="preserve"> </w:t>
      </w:r>
      <w:r>
        <w:rPr>
          <w:rFonts w:eastAsiaTheme="minorHAnsi"/>
          <w:sz w:val="24"/>
          <w:szCs w:val="24"/>
          <w:lang w:eastAsia="en-US"/>
        </w:rPr>
        <w:t xml:space="preserve">за 2022 год представляется Учредителю </w:t>
      </w:r>
      <w:r w:rsidRPr="00C355BF">
        <w:rPr>
          <w:rFonts w:eastAsiaTheme="minorHAnsi"/>
          <w:sz w:val="24"/>
          <w:szCs w:val="24"/>
          <w:lang w:eastAsia="en-US"/>
        </w:rPr>
        <w:t>не позднее 1</w:t>
      </w:r>
      <w:r>
        <w:rPr>
          <w:rFonts w:eastAsiaTheme="minorHAnsi"/>
          <w:sz w:val="24"/>
          <w:szCs w:val="24"/>
          <w:lang w:eastAsia="en-US"/>
        </w:rPr>
        <w:t>5 апреля 2023 го</w:t>
      </w:r>
      <w:r w:rsidRPr="00C355BF">
        <w:rPr>
          <w:rFonts w:eastAsiaTheme="minorHAnsi"/>
          <w:sz w:val="24"/>
          <w:szCs w:val="24"/>
          <w:lang w:eastAsia="en-US"/>
        </w:rPr>
        <w:t>да</w:t>
      </w:r>
      <w:r>
        <w:rPr>
          <w:rFonts w:eastAsiaTheme="minorHAnsi"/>
          <w:sz w:val="24"/>
          <w:szCs w:val="24"/>
          <w:lang w:eastAsia="en-US"/>
        </w:rPr>
        <w:t>.</w:t>
      </w:r>
    </w:p>
    <w:p w:rsidR="008140F6" w:rsidRDefault="008140F6" w:rsidP="008140F6">
      <w:pPr>
        <w:tabs>
          <w:tab w:val="left" w:pos="1134"/>
        </w:tabs>
        <w:autoSpaceDE w:val="0"/>
        <w:autoSpaceDN w:val="0"/>
        <w:adjustRightInd w:val="0"/>
        <w:ind w:firstLine="709"/>
        <w:jc w:val="both"/>
        <w:rPr>
          <w:rFonts w:eastAsiaTheme="minorHAnsi"/>
          <w:sz w:val="24"/>
          <w:szCs w:val="24"/>
          <w:lang w:eastAsia="en-US"/>
        </w:rPr>
      </w:pPr>
      <w:r>
        <w:rPr>
          <w:rFonts w:eastAsiaTheme="minorHAnsi"/>
          <w:sz w:val="24"/>
          <w:szCs w:val="24"/>
          <w:lang w:eastAsia="en-US"/>
        </w:rPr>
        <w:t>У</w:t>
      </w:r>
      <w:r w:rsidRPr="00E90903">
        <w:rPr>
          <w:rFonts w:eastAsiaTheme="minorHAnsi"/>
          <w:sz w:val="24"/>
          <w:szCs w:val="24"/>
          <w:lang w:eastAsia="en-US"/>
        </w:rPr>
        <w:t xml:space="preserve">чредитель </w:t>
      </w:r>
      <w:r>
        <w:rPr>
          <w:rFonts w:eastAsiaTheme="minorHAnsi"/>
          <w:sz w:val="24"/>
          <w:szCs w:val="24"/>
          <w:lang w:eastAsia="en-US"/>
        </w:rPr>
        <w:t xml:space="preserve">в течение 5 рабочих дней с момента предоставления учреждением Отчёта </w:t>
      </w:r>
      <w:r w:rsidRPr="00E90903">
        <w:rPr>
          <w:rFonts w:eastAsiaTheme="minorHAnsi"/>
          <w:sz w:val="24"/>
          <w:szCs w:val="24"/>
          <w:lang w:eastAsia="en-US"/>
        </w:rPr>
        <w:t>рассматривает Отчет и в случаях установления факта недостоверности предоставленной учреждением информации и (или) представления указанной информации не в полном объеме направляет</w:t>
      </w:r>
      <w:r>
        <w:rPr>
          <w:rFonts w:eastAsiaTheme="minorHAnsi"/>
          <w:sz w:val="24"/>
          <w:szCs w:val="24"/>
          <w:lang w:eastAsia="en-US"/>
        </w:rPr>
        <w:t xml:space="preserve"> учреждению Отчёт на</w:t>
      </w:r>
      <w:r w:rsidRPr="00E90903">
        <w:rPr>
          <w:rFonts w:eastAsiaTheme="minorHAnsi"/>
          <w:sz w:val="24"/>
          <w:szCs w:val="24"/>
          <w:lang w:eastAsia="en-US"/>
        </w:rPr>
        <w:t xml:space="preserve"> доработк</w:t>
      </w:r>
      <w:r>
        <w:rPr>
          <w:rFonts w:eastAsiaTheme="minorHAnsi"/>
          <w:sz w:val="24"/>
          <w:szCs w:val="24"/>
          <w:lang w:eastAsia="en-US"/>
        </w:rPr>
        <w:t>у</w:t>
      </w:r>
      <w:r w:rsidRPr="00E90903">
        <w:rPr>
          <w:rFonts w:eastAsiaTheme="minorHAnsi"/>
          <w:sz w:val="24"/>
          <w:szCs w:val="24"/>
          <w:lang w:eastAsia="en-US"/>
        </w:rPr>
        <w:t xml:space="preserve"> с указанием причин, послуживших основанием для необходимости его доработки.</w:t>
      </w:r>
    </w:p>
    <w:p w:rsidR="008140F6" w:rsidRPr="00E90903" w:rsidRDefault="008140F6" w:rsidP="008140F6">
      <w:pPr>
        <w:tabs>
          <w:tab w:val="left" w:pos="1134"/>
        </w:tabs>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Уточнённый </w:t>
      </w:r>
      <w:r w:rsidRPr="00E90903">
        <w:rPr>
          <w:rFonts w:eastAsiaTheme="minorHAnsi"/>
          <w:sz w:val="24"/>
          <w:szCs w:val="24"/>
          <w:lang w:eastAsia="en-US"/>
        </w:rPr>
        <w:t>Отчет учреждени</w:t>
      </w:r>
      <w:r>
        <w:rPr>
          <w:rFonts w:eastAsiaTheme="minorHAnsi"/>
          <w:sz w:val="24"/>
          <w:szCs w:val="24"/>
          <w:lang w:eastAsia="en-US"/>
        </w:rPr>
        <w:t xml:space="preserve">ем </w:t>
      </w:r>
      <w:r w:rsidRPr="00A510FC">
        <w:rPr>
          <w:rFonts w:eastAsiaTheme="minorHAnsi"/>
          <w:sz w:val="24"/>
          <w:szCs w:val="24"/>
          <w:lang w:eastAsia="en-US"/>
        </w:rPr>
        <w:t xml:space="preserve">представляется </w:t>
      </w:r>
      <w:r>
        <w:rPr>
          <w:rFonts w:eastAsiaTheme="minorHAnsi"/>
          <w:sz w:val="24"/>
          <w:szCs w:val="24"/>
          <w:lang w:eastAsia="en-US"/>
        </w:rPr>
        <w:t>Учредителю</w:t>
      </w:r>
      <w:r w:rsidRPr="00A510FC">
        <w:rPr>
          <w:rFonts w:eastAsiaTheme="minorHAnsi"/>
          <w:sz w:val="24"/>
          <w:szCs w:val="24"/>
          <w:lang w:eastAsia="en-US"/>
        </w:rPr>
        <w:t xml:space="preserve"> </w:t>
      </w:r>
      <w:r>
        <w:rPr>
          <w:rFonts w:eastAsiaTheme="minorHAnsi"/>
          <w:sz w:val="24"/>
          <w:szCs w:val="24"/>
          <w:lang w:eastAsia="en-US"/>
        </w:rPr>
        <w:t>в течение 3 рабочих дней с</w:t>
      </w:r>
      <w:r w:rsidRPr="00A510FC">
        <w:rPr>
          <w:rFonts w:eastAsiaTheme="minorHAnsi"/>
          <w:sz w:val="24"/>
          <w:szCs w:val="24"/>
          <w:lang w:eastAsia="en-US"/>
        </w:rPr>
        <w:t xml:space="preserve"> </w:t>
      </w:r>
      <w:r>
        <w:rPr>
          <w:rFonts w:eastAsiaTheme="minorHAnsi"/>
          <w:sz w:val="24"/>
          <w:szCs w:val="24"/>
          <w:lang w:eastAsia="en-US"/>
        </w:rPr>
        <w:t>момента направления Учредителем Отчёта на</w:t>
      </w:r>
      <w:r w:rsidRPr="00E90903">
        <w:rPr>
          <w:rFonts w:eastAsiaTheme="minorHAnsi"/>
          <w:sz w:val="24"/>
          <w:szCs w:val="24"/>
          <w:lang w:eastAsia="en-US"/>
        </w:rPr>
        <w:t xml:space="preserve"> доработк</w:t>
      </w:r>
      <w:r>
        <w:rPr>
          <w:rFonts w:eastAsiaTheme="minorHAnsi"/>
          <w:sz w:val="24"/>
          <w:szCs w:val="24"/>
          <w:lang w:eastAsia="en-US"/>
        </w:rPr>
        <w:t>у.</w:t>
      </w:r>
    </w:p>
    <w:p w:rsidR="008140F6" w:rsidRPr="00C355BF" w:rsidRDefault="008140F6" w:rsidP="008140F6">
      <w:pPr>
        <w:tabs>
          <w:tab w:val="left" w:pos="1134"/>
        </w:tabs>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3. Согласованный Учредителем </w:t>
      </w:r>
      <w:r w:rsidRPr="00E90903">
        <w:rPr>
          <w:rFonts w:eastAsiaTheme="minorHAnsi"/>
          <w:sz w:val="24"/>
          <w:szCs w:val="24"/>
          <w:lang w:eastAsia="en-US"/>
        </w:rPr>
        <w:t>Отчет учреждени</w:t>
      </w:r>
      <w:r>
        <w:rPr>
          <w:rFonts w:eastAsiaTheme="minorHAnsi"/>
          <w:sz w:val="24"/>
          <w:szCs w:val="24"/>
          <w:lang w:eastAsia="en-US"/>
        </w:rPr>
        <w:t>я</w:t>
      </w:r>
      <w:r w:rsidRPr="00E90903">
        <w:rPr>
          <w:rFonts w:eastAsiaTheme="minorHAnsi"/>
          <w:sz w:val="24"/>
          <w:szCs w:val="24"/>
          <w:lang w:eastAsia="en-US"/>
        </w:rPr>
        <w:t xml:space="preserve"> </w:t>
      </w:r>
      <w:r w:rsidRPr="00C355BF">
        <w:rPr>
          <w:rFonts w:eastAsiaTheme="minorHAnsi"/>
          <w:sz w:val="24"/>
          <w:szCs w:val="24"/>
          <w:lang w:eastAsia="en-US"/>
        </w:rPr>
        <w:t>не позднее 25 марта года,</w:t>
      </w:r>
      <w:r w:rsidRPr="00A510FC">
        <w:rPr>
          <w:rFonts w:eastAsiaTheme="minorHAnsi"/>
          <w:color w:val="FF0000"/>
          <w:sz w:val="24"/>
          <w:szCs w:val="24"/>
          <w:lang w:eastAsia="en-US"/>
        </w:rPr>
        <w:t xml:space="preserve"> </w:t>
      </w:r>
      <w:r w:rsidRPr="00A510FC">
        <w:rPr>
          <w:rFonts w:eastAsiaTheme="minorHAnsi"/>
          <w:sz w:val="24"/>
          <w:szCs w:val="24"/>
          <w:lang w:eastAsia="en-US"/>
        </w:rPr>
        <w:t xml:space="preserve">следующего за отчётным, </w:t>
      </w:r>
      <w:r>
        <w:rPr>
          <w:rFonts w:eastAsiaTheme="minorHAnsi"/>
          <w:sz w:val="24"/>
          <w:szCs w:val="24"/>
          <w:lang w:eastAsia="en-US"/>
        </w:rPr>
        <w:t>размещается в сети Интернет на сайте bas.gov.ru.</w:t>
      </w:r>
    </w:p>
    <w:p w:rsidR="008140F6" w:rsidRDefault="008140F6" w:rsidP="008140F6">
      <w:pPr>
        <w:tabs>
          <w:tab w:val="left" w:pos="1134"/>
        </w:tabs>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Согласованный Учредителем </w:t>
      </w:r>
      <w:r w:rsidRPr="00E90903">
        <w:rPr>
          <w:rFonts w:eastAsiaTheme="minorHAnsi"/>
          <w:sz w:val="24"/>
          <w:szCs w:val="24"/>
          <w:lang w:eastAsia="en-US"/>
        </w:rPr>
        <w:t>Отчет учреждени</w:t>
      </w:r>
      <w:r>
        <w:rPr>
          <w:rFonts w:eastAsiaTheme="minorHAnsi"/>
          <w:sz w:val="24"/>
          <w:szCs w:val="24"/>
          <w:lang w:eastAsia="en-US"/>
        </w:rPr>
        <w:t>я</w:t>
      </w:r>
      <w:r w:rsidRPr="00E90903">
        <w:rPr>
          <w:rFonts w:eastAsiaTheme="minorHAnsi"/>
          <w:sz w:val="24"/>
          <w:szCs w:val="24"/>
          <w:lang w:eastAsia="en-US"/>
        </w:rPr>
        <w:t xml:space="preserve"> </w:t>
      </w:r>
      <w:r>
        <w:rPr>
          <w:rFonts w:eastAsiaTheme="minorHAnsi"/>
          <w:sz w:val="24"/>
          <w:szCs w:val="24"/>
          <w:lang w:eastAsia="en-US"/>
        </w:rPr>
        <w:t xml:space="preserve">за 2022 год размещается не </w:t>
      </w:r>
      <w:r w:rsidRPr="00C355BF">
        <w:rPr>
          <w:rFonts w:eastAsiaTheme="minorHAnsi"/>
          <w:sz w:val="24"/>
          <w:szCs w:val="24"/>
          <w:lang w:eastAsia="en-US"/>
        </w:rPr>
        <w:t xml:space="preserve">позднее </w:t>
      </w:r>
      <w:r>
        <w:rPr>
          <w:rFonts w:eastAsiaTheme="minorHAnsi"/>
          <w:sz w:val="24"/>
          <w:szCs w:val="24"/>
          <w:lang w:eastAsia="en-US"/>
        </w:rPr>
        <w:t xml:space="preserve">25 апреля 2023 </w:t>
      </w:r>
      <w:r w:rsidRPr="00C355BF">
        <w:rPr>
          <w:rFonts w:eastAsiaTheme="minorHAnsi"/>
          <w:sz w:val="24"/>
          <w:szCs w:val="24"/>
          <w:lang w:eastAsia="en-US"/>
        </w:rPr>
        <w:t>года,</w:t>
      </w:r>
    </w:p>
    <w:p w:rsidR="008140F6" w:rsidRPr="00E90903" w:rsidRDefault="008140F6" w:rsidP="008140F6">
      <w:pPr>
        <w:autoSpaceDE w:val="0"/>
        <w:autoSpaceDN w:val="0"/>
        <w:adjustRightInd w:val="0"/>
        <w:jc w:val="center"/>
        <w:outlineLvl w:val="0"/>
        <w:rPr>
          <w:rFonts w:eastAsiaTheme="minorHAnsi"/>
          <w:b/>
          <w:bCs/>
          <w:sz w:val="24"/>
          <w:szCs w:val="24"/>
          <w:lang w:eastAsia="en-US"/>
        </w:rPr>
      </w:pPr>
      <w:r w:rsidRPr="00E90903">
        <w:rPr>
          <w:rFonts w:eastAsiaTheme="minorHAnsi"/>
          <w:b/>
          <w:bCs/>
          <w:sz w:val="24"/>
          <w:szCs w:val="24"/>
          <w:lang w:eastAsia="en-US"/>
        </w:rPr>
        <w:t>II. Требования к Отчету</w:t>
      </w:r>
    </w:p>
    <w:p w:rsidR="008140F6" w:rsidRPr="00E90903" w:rsidRDefault="008140F6" w:rsidP="008140F6">
      <w:pPr>
        <w:autoSpaceDE w:val="0"/>
        <w:autoSpaceDN w:val="0"/>
        <w:adjustRightInd w:val="0"/>
        <w:jc w:val="both"/>
        <w:rPr>
          <w:rFonts w:eastAsiaTheme="minorHAnsi"/>
          <w:sz w:val="24"/>
          <w:szCs w:val="24"/>
          <w:lang w:eastAsia="en-US"/>
        </w:rPr>
      </w:pPr>
    </w:p>
    <w:p w:rsidR="008140F6" w:rsidRPr="00E90903" w:rsidRDefault="008140F6" w:rsidP="008140F6">
      <w:pPr>
        <w:tabs>
          <w:tab w:val="left" w:pos="1134"/>
        </w:tabs>
        <w:autoSpaceDE w:val="0"/>
        <w:autoSpaceDN w:val="0"/>
        <w:adjustRightInd w:val="0"/>
        <w:ind w:firstLine="709"/>
        <w:jc w:val="both"/>
        <w:rPr>
          <w:rFonts w:eastAsiaTheme="minorHAnsi"/>
          <w:sz w:val="24"/>
          <w:szCs w:val="24"/>
          <w:lang w:eastAsia="en-US"/>
        </w:rPr>
      </w:pPr>
      <w:r>
        <w:rPr>
          <w:rFonts w:eastAsiaTheme="minorHAnsi"/>
          <w:sz w:val="24"/>
          <w:szCs w:val="24"/>
          <w:lang w:eastAsia="en-US"/>
        </w:rPr>
        <w:t>4</w:t>
      </w:r>
      <w:r w:rsidRPr="00E90903">
        <w:rPr>
          <w:rFonts w:eastAsiaTheme="minorHAnsi"/>
          <w:sz w:val="24"/>
          <w:szCs w:val="24"/>
          <w:lang w:eastAsia="en-US"/>
        </w:rPr>
        <w:t xml:space="preserve">. Отчет должен в заголовочной части содержать наименование учреждения, составившего Отчет, с указанием кода по реестру участников бюджетного процесса, наименование органа - учредителя, с указанием кода главы по бюджетной классификации, наименование публично-правового образования, с указанием кода по Общероссийскому </w:t>
      </w:r>
      <w:hyperlink r:id="rId8" w:history="1">
        <w:r w:rsidRPr="008E2FEA">
          <w:rPr>
            <w:rFonts w:eastAsiaTheme="minorHAnsi"/>
            <w:sz w:val="24"/>
            <w:szCs w:val="24"/>
            <w:lang w:eastAsia="en-US"/>
          </w:rPr>
          <w:t>классификатору</w:t>
        </w:r>
      </w:hyperlink>
      <w:r w:rsidRPr="008E2FEA">
        <w:rPr>
          <w:rFonts w:eastAsiaTheme="minorHAnsi"/>
          <w:sz w:val="24"/>
          <w:szCs w:val="24"/>
          <w:lang w:eastAsia="en-US"/>
        </w:rPr>
        <w:t xml:space="preserve"> т</w:t>
      </w:r>
      <w:r w:rsidRPr="00E90903">
        <w:rPr>
          <w:rFonts w:eastAsiaTheme="minorHAnsi"/>
          <w:sz w:val="24"/>
          <w:szCs w:val="24"/>
          <w:lang w:eastAsia="en-US"/>
        </w:rPr>
        <w:t>ерриторий муниципальных образований, и составляться в разрезе следующих разделов:</w:t>
      </w:r>
    </w:p>
    <w:p w:rsidR="008140F6" w:rsidRPr="00E90903" w:rsidRDefault="008140F6" w:rsidP="008140F6">
      <w:pPr>
        <w:tabs>
          <w:tab w:val="left" w:pos="1134"/>
        </w:tabs>
        <w:autoSpaceDE w:val="0"/>
        <w:autoSpaceDN w:val="0"/>
        <w:adjustRightInd w:val="0"/>
        <w:ind w:firstLine="709"/>
        <w:jc w:val="both"/>
        <w:rPr>
          <w:rFonts w:eastAsiaTheme="minorHAnsi"/>
          <w:sz w:val="24"/>
          <w:szCs w:val="24"/>
          <w:lang w:eastAsia="en-US"/>
        </w:rPr>
      </w:pPr>
      <w:r w:rsidRPr="00E90903">
        <w:rPr>
          <w:rFonts w:eastAsiaTheme="minorHAnsi"/>
          <w:sz w:val="24"/>
          <w:szCs w:val="24"/>
          <w:lang w:eastAsia="en-US"/>
        </w:rPr>
        <w:t>раздел 1 "Результаты деятельности";</w:t>
      </w:r>
    </w:p>
    <w:p w:rsidR="008140F6" w:rsidRPr="00E90903" w:rsidRDefault="008140F6" w:rsidP="008140F6">
      <w:pPr>
        <w:tabs>
          <w:tab w:val="left" w:pos="1134"/>
        </w:tabs>
        <w:autoSpaceDE w:val="0"/>
        <w:autoSpaceDN w:val="0"/>
        <w:adjustRightInd w:val="0"/>
        <w:ind w:firstLine="709"/>
        <w:jc w:val="both"/>
        <w:rPr>
          <w:rFonts w:eastAsiaTheme="minorHAnsi"/>
          <w:sz w:val="24"/>
          <w:szCs w:val="24"/>
          <w:lang w:eastAsia="en-US"/>
        </w:rPr>
      </w:pPr>
      <w:r w:rsidRPr="00E90903">
        <w:rPr>
          <w:rFonts w:eastAsiaTheme="minorHAnsi"/>
          <w:sz w:val="24"/>
          <w:szCs w:val="24"/>
          <w:lang w:eastAsia="en-US"/>
        </w:rPr>
        <w:t>раздел 2 "Использование имущества, закрепленного за учреждением";</w:t>
      </w:r>
    </w:p>
    <w:p w:rsidR="008140F6" w:rsidRDefault="008140F6" w:rsidP="008140F6">
      <w:pPr>
        <w:tabs>
          <w:tab w:val="left" w:pos="1134"/>
        </w:tabs>
        <w:autoSpaceDE w:val="0"/>
        <w:autoSpaceDN w:val="0"/>
        <w:adjustRightInd w:val="0"/>
        <w:ind w:firstLine="709"/>
        <w:jc w:val="both"/>
        <w:rPr>
          <w:rFonts w:eastAsiaTheme="minorHAnsi"/>
          <w:sz w:val="24"/>
          <w:szCs w:val="24"/>
          <w:lang w:eastAsia="en-US"/>
        </w:rPr>
      </w:pPr>
      <w:r>
        <w:rPr>
          <w:rFonts w:eastAsiaTheme="minorHAnsi"/>
          <w:sz w:val="24"/>
          <w:szCs w:val="24"/>
          <w:lang w:eastAsia="en-US"/>
        </w:rPr>
        <w:t>5</w:t>
      </w:r>
      <w:r w:rsidRPr="00E90903">
        <w:rPr>
          <w:rFonts w:eastAsiaTheme="minorHAnsi"/>
          <w:sz w:val="24"/>
          <w:szCs w:val="24"/>
          <w:lang w:eastAsia="en-US"/>
        </w:rPr>
        <w:t>. В раздел 1 "Результаты деятельности" должны включаться:</w:t>
      </w:r>
    </w:p>
    <w:p w:rsidR="008140F6" w:rsidRDefault="008140F6" w:rsidP="008140F6">
      <w:pPr>
        <w:tabs>
          <w:tab w:val="left" w:pos="1134"/>
        </w:tabs>
        <w:autoSpaceDE w:val="0"/>
        <w:autoSpaceDN w:val="0"/>
        <w:adjustRightInd w:val="0"/>
        <w:ind w:firstLine="709"/>
        <w:jc w:val="both"/>
        <w:rPr>
          <w:rFonts w:eastAsiaTheme="minorHAnsi"/>
          <w:sz w:val="24"/>
          <w:szCs w:val="24"/>
          <w:lang w:eastAsia="en-US"/>
        </w:rPr>
      </w:pPr>
      <w:r>
        <w:rPr>
          <w:rFonts w:eastAsiaTheme="minorHAnsi"/>
          <w:sz w:val="24"/>
          <w:szCs w:val="24"/>
          <w:lang w:eastAsia="en-US"/>
        </w:rPr>
        <w:lastRenderedPageBreak/>
        <w:t xml:space="preserve">- </w:t>
      </w:r>
      <w:r w:rsidRPr="00E90903">
        <w:rPr>
          <w:rFonts w:eastAsiaTheme="minorHAnsi"/>
          <w:sz w:val="24"/>
          <w:szCs w:val="24"/>
          <w:lang w:eastAsia="en-US"/>
        </w:rPr>
        <w:t xml:space="preserve">отчет о выполнении </w:t>
      </w:r>
      <w:r>
        <w:rPr>
          <w:rFonts w:eastAsiaTheme="minorHAnsi"/>
          <w:sz w:val="24"/>
          <w:szCs w:val="24"/>
          <w:lang w:eastAsia="en-US"/>
        </w:rPr>
        <w:t>муниципального</w:t>
      </w:r>
      <w:r w:rsidRPr="00E90903">
        <w:rPr>
          <w:rFonts w:eastAsiaTheme="minorHAnsi"/>
          <w:sz w:val="24"/>
          <w:szCs w:val="24"/>
          <w:lang w:eastAsia="en-US"/>
        </w:rPr>
        <w:t xml:space="preserve"> задания на оказание </w:t>
      </w:r>
      <w:r>
        <w:rPr>
          <w:rFonts w:eastAsiaTheme="minorHAnsi"/>
          <w:sz w:val="24"/>
          <w:szCs w:val="24"/>
          <w:lang w:eastAsia="en-US"/>
        </w:rPr>
        <w:t>муниципальных</w:t>
      </w:r>
      <w:r w:rsidRPr="00E90903">
        <w:rPr>
          <w:rFonts w:eastAsiaTheme="minorHAnsi"/>
          <w:sz w:val="24"/>
          <w:szCs w:val="24"/>
          <w:lang w:eastAsia="en-US"/>
        </w:rPr>
        <w:t xml:space="preserve"> услуг (выполнение работ) (далее - </w:t>
      </w:r>
      <w:r>
        <w:rPr>
          <w:rFonts w:eastAsiaTheme="minorHAnsi"/>
          <w:sz w:val="24"/>
          <w:szCs w:val="24"/>
          <w:lang w:eastAsia="en-US"/>
        </w:rPr>
        <w:t xml:space="preserve">муниципальное задание) </w:t>
      </w:r>
      <w:r w:rsidRPr="00E90903">
        <w:rPr>
          <w:rFonts w:eastAsiaTheme="minorHAnsi"/>
          <w:sz w:val="24"/>
          <w:szCs w:val="24"/>
          <w:lang w:eastAsia="en-US"/>
        </w:rPr>
        <w:t xml:space="preserve">в соответствии с </w:t>
      </w:r>
      <w:hyperlink w:anchor="Par63" w:history="1">
        <w:r w:rsidRPr="00415B49">
          <w:rPr>
            <w:rFonts w:eastAsiaTheme="minorHAnsi"/>
            <w:sz w:val="24"/>
            <w:szCs w:val="24"/>
            <w:lang w:eastAsia="en-US"/>
          </w:rPr>
          <w:t xml:space="preserve">пунктом </w:t>
        </w:r>
        <w:r>
          <w:rPr>
            <w:rFonts w:eastAsiaTheme="minorHAnsi"/>
            <w:sz w:val="24"/>
            <w:szCs w:val="24"/>
            <w:lang w:eastAsia="en-US"/>
          </w:rPr>
          <w:t>7</w:t>
        </w:r>
      </w:hyperlink>
      <w:r>
        <w:t xml:space="preserve"> </w:t>
      </w:r>
      <w:r w:rsidRPr="00415B49">
        <w:rPr>
          <w:rFonts w:eastAsiaTheme="minorHAnsi"/>
          <w:sz w:val="24"/>
          <w:szCs w:val="24"/>
          <w:lang w:eastAsia="en-US"/>
        </w:rPr>
        <w:t>настоящ</w:t>
      </w:r>
      <w:r>
        <w:rPr>
          <w:rFonts w:eastAsiaTheme="minorHAnsi"/>
          <w:sz w:val="24"/>
          <w:szCs w:val="24"/>
          <w:lang w:eastAsia="en-US"/>
        </w:rPr>
        <w:t>его Порядка</w:t>
      </w:r>
      <w:r w:rsidRPr="00415B49">
        <w:rPr>
          <w:rFonts w:eastAsiaTheme="minorHAnsi"/>
          <w:sz w:val="24"/>
          <w:szCs w:val="24"/>
          <w:lang w:eastAsia="en-US"/>
        </w:rPr>
        <w:t>;</w:t>
      </w:r>
      <w:r>
        <w:rPr>
          <w:rFonts w:eastAsiaTheme="minorHAnsi"/>
          <w:sz w:val="24"/>
          <w:szCs w:val="24"/>
          <w:lang w:eastAsia="en-US"/>
        </w:rPr>
        <w:t xml:space="preserve"> </w:t>
      </w:r>
    </w:p>
    <w:p w:rsidR="008140F6" w:rsidRPr="002067A6" w:rsidRDefault="008140F6" w:rsidP="008140F6">
      <w:pPr>
        <w:tabs>
          <w:tab w:val="left" w:pos="1134"/>
        </w:tabs>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 </w:t>
      </w:r>
      <w:r w:rsidRPr="00E90903">
        <w:rPr>
          <w:rFonts w:eastAsiaTheme="minorHAnsi"/>
          <w:sz w:val="24"/>
          <w:szCs w:val="24"/>
          <w:lang w:eastAsia="en-US"/>
        </w:rPr>
        <w:t xml:space="preserve">сведения об оказываемых услугах, выполняемых работах сверх установленного </w:t>
      </w:r>
      <w:r>
        <w:rPr>
          <w:rFonts w:eastAsiaTheme="minorHAnsi"/>
          <w:sz w:val="24"/>
          <w:szCs w:val="24"/>
          <w:lang w:eastAsia="en-US"/>
        </w:rPr>
        <w:t>муниципального</w:t>
      </w:r>
      <w:r w:rsidRPr="00E90903">
        <w:rPr>
          <w:rFonts w:eastAsiaTheme="minorHAnsi"/>
          <w:sz w:val="24"/>
          <w:szCs w:val="24"/>
          <w:lang w:eastAsia="en-US"/>
        </w:rPr>
        <w:t xml:space="preserve"> задания, а также выпускаемой продукции, формируемые в соответствии </w:t>
      </w:r>
      <w:r w:rsidRPr="002067A6">
        <w:rPr>
          <w:rFonts w:eastAsiaTheme="minorHAnsi"/>
          <w:sz w:val="24"/>
          <w:szCs w:val="24"/>
          <w:lang w:eastAsia="en-US"/>
        </w:rPr>
        <w:t xml:space="preserve">с </w:t>
      </w:r>
      <w:hyperlink w:anchor="Par62" w:history="1">
        <w:r w:rsidRPr="002067A6">
          <w:rPr>
            <w:rFonts w:eastAsiaTheme="minorHAnsi"/>
            <w:sz w:val="24"/>
            <w:szCs w:val="24"/>
            <w:lang w:eastAsia="en-US"/>
          </w:rPr>
          <w:t>пунктом 8</w:t>
        </w:r>
      </w:hyperlink>
      <w:r w:rsidRPr="002067A6">
        <w:rPr>
          <w:rFonts w:eastAsiaTheme="minorHAnsi"/>
          <w:sz w:val="24"/>
          <w:szCs w:val="24"/>
          <w:lang w:eastAsia="en-US"/>
        </w:rPr>
        <w:t xml:space="preserve"> настоящего Порядка;</w:t>
      </w:r>
    </w:p>
    <w:p w:rsidR="008140F6" w:rsidRPr="0061170F" w:rsidRDefault="008140F6" w:rsidP="008140F6">
      <w:pPr>
        <w:tabs>
          <w:tab w:val="left" w:pos="1134"/>
        </w:tabs>
        <w:autoSpaceDE w:val="0"/>
        <w:autoSpaceDN w:val="0"/>
        <w:adjustRightInd w:val="0"/>
        <w:ind w:firstLine="709"/>
        <w:jc w:val="both"/>
        <w:rPr>
          <w:rFonts w:eastAsiaTheme="minorHAnsi"/>
          <w:bCs/>
          <w:sz w:val="24"/>
          <w:szCs w:val="24"/>
          <w:lang w:eastAsia="en-US"/>
        </w:rPr>
      </w:pPr>
      <w:r w:rsidRPr="0061170F">
        <w:rPr>
          <w:rFonts w:eastAsiaTheme="minorHAnsi"/>
          <w:bCs/>
          <w:sz w:val="24"/>
          <w:szCs w:val="24"/>
          <w:lang w:eastAsia="en-US"/>
        </w:rPr>
        <w:t xml:space="preserve">- 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w:t>
      </w:r>
      <w:hyperlink w:anchor="Par62" w:history="1">
        <w:r w:rsidRPr="002067A6">
          <w:rPr>
            <w:rFonts w:eastAsiaTheme="minorHAnsi"/>
            <w:sz w:val="24"/>
            <w:szCs w:val="24"/>
            <w:lang w:eastAsia="en-US"/>
          </w:rPr>
          <w:t xml:space="preserve">пунктом </w:t>
        </w:r>
        <w:r>
          <w:rPr>
            <w:rFonts w:eastAsiaTheme="minorHAnsi"/>
            <w:sz w:val="24"/>
            <w:szCs w:val="24"/>
            <w:lang w:eastAsia="en-US"/>
          </w:rPr>
          <w:t>9</w:t>
        </w:r>
      </w:hyperlink>
      <w:r w:rsidRPr="002067A6">
        <w:rPr>
          <w:rFonts w:eastAsiaTheme="minorHAnsi"/>
          <w:sz w:val="24"/>
          <w:szCs w:val="24"/>
          <w:lang w:eastAsia="en-US"/>
        </w:rPr>
        <w:t xml:space="preserve"> настоящего Порядка</w:t>
      </w:r>
      <w:r w:rsidRPr="0061170F">
        <w:rPr>
          <w:rFonts w:eastAsiaTheme="minorHAnsi"/>
          <w:bCs/>
          <w:sz w:val="24"/>
          <w:szCs w:val="24"/>
          <w:lang w:eastAsia="en-US"/>
        </w:rPr>
        <w:t>;</w:t>
      </w:r>
    </w:p>
    <w:p w:rsidR="008140F6" w:rsidRPr="00E90903" w:rsidRDefault="008140F6" w:rsidP="008140F6">
      <w:pPr>
        <w:tabs>
          <w:tab w:val="left" w:pos="1134"/>
        </w:tabs>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 </w:t>
      </w:r>
      <w:r w:rsidRPr="00E90903">
        <w:rPr>
          <w:rFonts w:eastAsiaTheme="minorHAnsi"/>
          <w:sz w:val="24"/>
          <w:szCs w:val="24"/>
          <w:lang w:eastAsia="en-US"/>
        </w:rPr>
        <w:t xml:space="preserve">сведения о просроченной кредиторской задолженности, формируемые в </w:t>
      </w:r>
      <w:r w:rsidRPr="002067A6">
        <w:rPr>
          <w:rFonts w:eastAsiaTheme="minorHAnsi"/>
          <w:sz w:val="24"/>
          <w:szCs w:val="24"/>
          <w:lang w:eastAsia="en-US"/>
        </w:rPr>
        <w:t xml:space="preserve">соответствии с </w:t>
      </w:r>
      <w:hyperlink w:anchor="Par65" w:history="1">
        <w:r w:rsidRPr="0061170F">
          <w:rPr>
            <w:rFonts w:eastAsiaTheme="minorHAnsi"/>
            <w:sz w:val="24"/>
            <w:szCs w:val="24"/>
            <w:lang w:eastAsia="en-US"/>
          </w:rPr>
          <w:t xml:space="preserve">пунктом </w:t>
        </w:r>
      </w:hyperlink>
      <w:r w:rsidRPr="0061170F">
        <w:rPr>
          <w:sz w:val="24"/>
          <w:szCs w:val="24"/>
        </w:rPr>
        <w:t xml:space="preserve">10 </w:t>
      </w:r>
      <w:r w:rsidRPr="0061170F">
        <w:rPr>
          <w:rFonts w:eastAsiaTheme="minorHAnsi"/>
          <w:sz w:val="24"/>
          <w:szCs w:val="24"/>
          <w:lang w:eastAsia="en-US"/>
        </w:rPr>
        <w:t>на</w:t>
      </w:r>
      <w:r w:rsidRPr="002067A6">
        <w:rPr>
          <w:rFonts w:eastAsiaTheme="minorHAnsi"/>
          <w:sz w:val="24"/>
          <w:szCs w:val="24"/>
          <w:lang w:eastAsia="en-US"/>
        </w:rPr>
        <w:t>стоящего</w:t>
      </w:r>
      <w:r>
        <w:rPr>
          <w:rFonts w:eastAsiaTheme="minorHAnsi"/>
          <w:sz w:val="24"/>
          <w:szCs w:val="24"/>
          <w:lang w:eastAsia="en-US"/>
        </w:rPr>
        <w:t xml:space="preserve"> Порядка</w:t>
      </w:r>
      <w:r w:rsidRPr="00E90903">
        <w:rPr>
          <w:rFonts w:eastAsiaTheme="minorHAnsi"/>
          <w:sz w:val="24"/>
          <w:szCs w:val="24"/>
          <w:lang w:eastAsia="en-US"/>
        </w:rPr>
        <w:t>;</w:t>
      </w:r>
    </w:p>
    <w:p w:rsidR="008140F6" w:rsidRPr="0061170F" w:rsidRDefault="008140F6" w:rsidP="008140F6">
      <w:pPr>
        <w:tabs>
          <w:tab w:val="left" w:pos="1134"/>
        </w:tabs>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 </w:t>
      </w:r>
      <w:r w:rsidRPr="00E90903">
        <w:rPr>
          <w:rFonts w:eastAsiaTheme="minorHAnsi"/>
          <w:sz w:val="24"/>
          <w:szCs w:val="24"/>
          <w:lang w:eastAsia="en-US"/>
        </w:rPr>
        <w:t xml:space="preserve">сведения о задолженности по ущербу, недостачам, хищениям денежных средств и материальных ценностей, формируемые в соответствии с </w:t>
      </w:r>
      <w:hyperlink w:anchor="Par66" w:history="1">
        <w:r w:rsidRPr="0061170F">
          <w:rPr>
            <w:rFonts w:eastAsiaTheme="minorHAnsi"/>
            <w:sz w:val="24"/>
            <w:szCs w:val="24"/>
            <w:lang w:eastAsia="en-US"/>
          </w:rPr>
          <w:t>пунктом 1</w:t>
        </w:r>
      </w:hyperlink>
      <w:r w:rsidRPr="0061170F">
        <w:rPr>
          <w:sz w:val="24"/>
          <w:szCs w:val="24"/>
        </w:rPr>
        <w:t>1</w:t>
      </w:r>
      <w:r w:rsidRPr="0061170F">
        <w:rPr>
          <w:rFonts w:eastAsiaTheme="minorHAnsi"/>
          <w:sz w:val="24"/>
          <w:szCs w:val="24"/>
          <w:lang w:eastAsia="en-US"/>
        </w:rPr>
        <w:t xml:space="preserve"> настоящего Порядка;</w:t>
      </w:r>
    </w:p>
    <w:p w:rsidR="008140F6" w:rsidRPr="0061170F" w:rsidRDefault="008140F6" w:rsidP="008140F6">
      <w:pPr>
        <w:tabs>
          <w:tab w:val="left" w:pos="1134"/>
        </w:tabs>
        <w:autoSpaceDE w:val="0"/>
        <w:autoSpaceDN w:val="0"/>
        <w:adjustRightInd w:val="0"/>
        <w:ind w:firstLine="709"/>
        <w:jc w:val="both"/>
        <w:rPr>
          <w:rFonts w:eastAsiaTheme="minorHAnsi"/>
          <w:sz w:val="24"/>
          <w:szCs w:val="24"/>
          <w:lang w:eastAsia="en-US"/>
        </w:rPr>
      </w:pPr>
      <w:r w:rsidRPr="0061170F">
        <w:rPr>
          <w:rFonts w:eastAsiaTheme="minorHAnsi"/>
          <w:sz w:val="24"/>
          <w:szCs w:val="24"/>
          <w:lang w:eastAsia="en-US"/>
        </w:rPr>
        <w:t xml:space="preserve">- сведения о численности сотрудников и оплате труда, формируемые в соответствии с </w:t>
      </w:r>
      <w:hyperlink w:anchor="Par68" w:history="1">
        <w:r w:rsidRPr="0061170F">
          <w:rPr>
            <w:rFonts w:eastAsiaTheme="minorHAnsi"/>
            <w:sz w:val="24"/>
            <w:szCs w:val="24"/>
            <w:lang w:eastAsia="en-US"/>
          </w:rPr>
          <w:t>пунктом 1</w:t>
        </w:r>
      </w:hyperlink>
      <w:r>
        <w:rPr>
          <w:sz w:val="24"/>
          <w:szCs w:val="24"/>
        </w:rPr>
        <w:t>2</w:t>
      </w:r>
      <w:r w:rsidRPr="0061170F">
        <w:rPr>
          <w:rFonts w:eastAsiaTheme="minorHAnsi"/>
          <w:sz w:val="24"/>
          <w:szCs w:val="24"/>
          <w:lang w:eastAsia="en-US"/>
        </w:rPr>
        <w:t xml:space="preserve"> настоящего Порядка.</w:t>
      </w:r>
    </w:p>
    <w:p w:rsidR="008140F6" w:rsidRDefault="008140F6" w:rsidP="008140F6">
      <w:pPr>
        <w:tabs>
          <w:tab w:val="left" w:pos="1134"/>
        </w:tabs>
        <w:autoSpaceDE w:val="0"/>
        <w:autoSpaceDN w:val="0"/>
        <w:adjustRightInd w:val="0"/>
        <w:ind w:firstLine="709"/>
        <w:jc w:val="both"/>
        <w:rPr>
          <w:rFonts w:eastAsiaTheme="minorHAnsi"/>
          <w:b/>
          <w:bCs/>
          <w:sz w:val="32"/>
          <w:szCs w:val="32"/>
          <w:lang w:eastAsia="en-US"/>
        </w:rPr>
      </w:pPr>
      <w:r w:rsidRPr="0061170F">
        <w:rPr>
          <w:rFonts w:eastAsiaTheme="minorHAnsi"/>
          <w:bCs/>
          <w:sz w:val="24"/>
          <w:szCs w:val="24"/>
          <w:lang w:eastAsia="en-US"/>
        </w:rPr>
        <w:t>- сведения о счетах учреждения, открытых в кредитных организациях, формируемые в соответствии с</w:t>
      </w:r>
      <w:r>
        <w:rPr>
          <w:rFonts w:eastAsiaTheme="minorHAnsi"/>
          <w:b/>
          <w:bCs/>
          <w:sz w:val="32"/>
          <w:szCs w:val="32"/>
          <w:lang w:eastAsia="en-US"/>
        </w:rPr>
        <w:t xml:space="preserve"> </w:t>
      </w:r>
      <w:hyperlink w:anchor="Par62" w:history="1">
        <w:r w:rsidRPr="002067A6">
          <w:rPr>
            <w:rFonts w:eastAsiaTheme="minorHAnsi"/>
            <w:sz w:val="24"/>
            <w:szCs w:val="24"/>
            <w:lang w:eastAsia="en-US"/>
          </w:rPr>
          <w:t xml:space="preserve">пунктом </w:t>
        </w:r>
        <w:r>
          <w:rPr>
            <w:rFonts w:eastAsiaTheme="minorHAnsi"/>
            <w:sz w:val="24"/>
            <w:szCs w:val="24"/>
            <w:lang w:eastAsia="en-US"/>
          </w:rPr>
          <w:t>13</w:t>
        </w:r>
      </w:hyperlink>
      <w:r w:rsidRPr="002067A6">
        <w:rPr>
          <w:rFonts w:eastAsiaTheme="minorHAnsi"/>
          <w:sz w:val="24"/>
          <w:szCs w:val="24"/>
          <w:lang w:eastAsia="en-US"/>
        </w:rPr>
        <w:t xml:space="preserve"> настоящего Порядка</w:t>
      </w:r>
      <w:r>
        <w:rPr>
          <w:rFonts w:eastAsiaTheme="minorHAnsi"/>
          <w:b/>
          <w:bCs/>
          <w:sz w:val="32"/>
          <w:szCs w:val="32"/>
          <w:lang w:eastAsia="en-US"/>
        </w:rPr>
        <w:t>.</w:t>
      </w:r>
    </w:p>
    <w:p w:rsidR="008140F6" w:rsidRPr="00E90903" w:rsidRDefault="008140F6" w:rsidP="008140F6">
      <w:pPr>
        <w:tabs>
          <w:tab w:val="left" w:pos="1134"/>
        </w:tabs>
        <w:autoSpaceDE w:val="0"/>
        <w:autoSpaceDN w:val="0"/>
        <w:adjustRightInd w:val="0"/>
        <w:ind w:firstLine="709"/>
        <w:jc w:val="both"/>
        <w:rPr>
          <w:rFonts w:eastAsiaTheme="minorHAnsi"/>
          <w:sz w:val="24"/>
          <w:szCs w:val="24"/>
          <w:lang w:eastAsia="en-US"/>
        </w:rPr>
      </w:pPr>
      <w:r>
        <w:rPr>
          <w:rFonts w:eastAsiaTheme="minorHAnsi"/>
          <w:sz w:val="24"/>
          <w:szCs w:val="24"/>
          <w:lang w:eastAsia="en-US"/>
        </w:rPr>
        <w:t>6</w:t>
      </w:r>
      <w:r w:rsidRPr="00E90903">
        <w:rPr>
          <w:rFonts w:eastAsiaTheme="minorHAnsi"/>
          <w:sz w:val="24"/>
          <w:szCs w:val="24"/>
          <w:lang w:eastAsia="en-US"/>
        </w:rPr>
        <w:t>. В раздел 2 "Использование имущества, закрепленного за учреждением" должны включаться:</w:t>
      </w:r>
    </w:p>
    <w:p w:rsidR="008140F6" w:rsidRPr="00E90903" w:rsidRDefault="008140F6" w:rsidP="008140F6">
      <w:pPr>
        <w:tabs>
          <w:tab w:val="left" w:pos="1134"/>
        </w:tabs>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 </w:t>
      </w:r>
      <w:r w:rsidRPr="00E90903">
        <w:rPr>
          <w:rFonts w:eastAsiaTheme="minorHAnsi"/>
          <w:sz w:val="24"/>
          <w:szCs w:val="24"/>
          <w:lang w:eastAsia="en-US"/>
        </w:rPr>
        <w:t xml:space="preserve">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w:t>
      </w:r>
      <w:r w:rsidRPr="004C2158">
        <w:rPr>
          <w:rFonts w:eastAsiaTheme="minorHAnsi"/>
          <w:sz w:val="24"/>
          <w:szCs w:val="24"/>
          <w:lang w:eastAsia="en-US"/>
        </w:rPr>
        <w:t xml:space="preserve">соответствии с </w:t>
      </w:r>
      <w:hyperlink w:anchor="Par78" w:history="1">
        <w:r w:rsidRPr="004C2158">
          <w:rPr>
            <w:rFonts w:eastAsiaTheme="minorHAnsi"/>
            <w:sz w:val="24"/>
            <w:szCs w:val="24"/>
            <w:lang w:eastAsia="en-US"/>
          </w:rPr>
          <w:t>пунктом 1</w:t>
        </w:r>
        <w:r>
          <w:rPr>
            <w:rFonts w:eastAsiaTheme="minorHAnsi"/>
            <w:sz w:val="24"/>
            <w:szCs w:val="24"/>
            <w:lang w:eastAsia="en-US"/>
          </w:rPr>
          <w:t>4</w:t>
        </w:r>
      </w:hyperlink>
      <w:r w:rsidRPr="00E90903">
        <w:rPr>
          <w:rFonts w:eastAsiaTheme="minorHAnsi"/>
          <w:sz w:val="24"/>
          <w:szCs w:val="24"/>
          <w:lang w:eastAsia="en-US"/>
        </w:rPr>
        <w:t xml:space="preserve"> настоящ</w:t>
      </w:r>
      <w:r>
        <w:rPr>
          <w:rFonts w:eastAsiaTheme="minorHAnsi"/>
          <w:sz w:val="24"/>
          <w:szCs w:val="24"/>
          <w:lang w:eastAsia="en-US"/>
        </w:rPr>
        <w:t>его Порядка</w:t>
      </w:r>
      <w:r w:rsidRPr="00E90903">
        <w:rPr>
          <w:rFonts w:eastAsiaTheme="minorHAnsi"/>
          <w:sz w:val="24"/>
          <w:szCs w:val="24"/>
          <w:lang w:eastAsia="en-US"/>
        </w:rPr>
        <w:t>;</w:t>
      </w:r>
    </w:p>
    <w:p w:rsidR="008140F6" w:rsidRPr="00E90903" w:rsidRDefault="008140F6" w:rsidP="008140F6">
      <w:pPr>
        <w:tabs>
          <w:tab w:val="left" w:pos="1134"/>
        </w:tabs>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 </w:t>
      </w:r>
      <w:r w:rsidRPr="00E90903">
        <w:rPr>
          <w:rFonts w:eastAsiaTheme="minorHAnsi"/>
          <w:sz w:val="24"/>
          <w:szCs w:val="24"/>
          <w:lang w:eastAsia="en-US"/>
        </w:rPr>
        <w:t xml:space="preserve">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w:t>
      </w:r>
      <w:hyperlink w:anchor="Par84" w:history="1">
        <w:r>
          <w:rPr>
            <w:rFonts w:eastAsiaTheme="minorHAnsi"/>
            <w:sz w:val="24"/>
            <w:szCs w:val="24"/>
            <w:lang w:eastAsia="en-US"/>
          </w:rPr>
          <w:t>15</w:t>
        </w:r>
      </w:hyperlink>
      <w:r w:rsidRPr="00E90903">
        <w:rPr>
          <w:rFonts w:eastAsiaTheme="minorHAnsi"/>
          <w:sz w:val="24"/>
          <w:szCs w:val="24"/>
          <w:lang w:eastAsia="en-US"/>
        </w:rPr>
        <w:t xml:space="preserve"> настоящ</w:t>
      </w:r>
      <w:r>
        <w:rPr>
          <w:rFonts w:eastAsiaTheme="minorHAnsi"/>
          <w:sz w:val="24"/>
          <w:szCs w:val="24"/>
          <w:lang w:eastAsia="en-US"/>
        </w:rPr>
        <w:t>его Порядка</w:t>
      </w:r>
      <w:r w:rsidRPr="00E90903">
        <w:rPr>
          <w:rFonts w:eastAsiaTheme="minorHAnsi"/>
          <w:sz w:val="24"/>
          <w:szCs w:val="24"/>
          <w:lang w:eastAsia="en-US"/>
        </w:rPr>
        <w:t>;</w:t>
      </w:r>
    </w:p>
    <w:p w:rsidR="008140F6" w:rsidRPr="00E90903" w:rsidRDefault="008140F6" w:rsidP="008140F6">
      <w:pPr>
        <w:tabs>
          <w:tab w:val="left" w:pos="1134"/>
        </w:tabs>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 </w:t>
      </w:r>
      <w:r w:rsidRPr="00E90903">
        <w:rPr>
          <w:rFonts w:eastAsiaTheme="minorHAnsi"/>
          <w:sz w:val="24"/>
          <w:szCs w:val="24"/>
          <w:lang w:eastAsia="en-US"/>
        </w:rPr>
        <w:t xml:space="preserve">сведения о недвижимом имуществе, используемом по договору аренды, формируемые в </w:t>
      </w:r>
      <w:r w:rsidRPr="004C2158">
        <w:rPr>
          <w:rFonts w:eastAsiaTheme="minorHAnsi"/>
          <w:sz w:val="24"/>
          <w:szCs w:val="24"/>
          <w:lang w:eastAsia="en-US"/>
        </w:rPr>
        <w:t xml:space="preserve">соответствии с </w:t>
      </w:r>
      <w:hyperlink w:anchor="Par90" w:history="1">
        <w:r w:rsidRPr="004C2158">
          <w:rPr>
            <w:rFonts w:eastAsiaTheme="minorHAnsi"/>
            <w:sz w:val="24"/>
            <w:szCs w:val="24"/>
            <w:lang w:eastAsia="en-US"/>
          </w:rPr>
          <w:t xml:space="preserve">пунктом </w:t>
        </w:r>
      </w:hyperlink>
      <w:r w:rsidRPr="004C2158">
        <w:rPr>
          <w:sz w:val="24"/>
          <w:szCs w:val="24"/>
        </w:rPr>
        <w:t>1</w:t>
      </w:r>
      <w:r>
        <w:rPr>
          <w:sz w:val="24"/>
          <w:szCs w:val="24"/>
        </w:rPr>
        <w:t>6</w:t>
      </w:r>
      <w:r w:rsidRPr="004C2158">
        <w:rPr>
          <w:rFonts w:eastAsiaTheme="minorHAnsi"/>
          <w:sz w:val="24"/>
          <w:szCs w:val="24"/>
          <w:lang w:eastAsia="en-US"/>
        </w:rPr>
        <w:t xml:space="preserve"> настоящего</w:t>
      </w:r>
      <w:r>
        <w:rPr>
          <w:rFonts w:eastAsiaTheme="minorHAnsi"/>
          <w:sz w:val="24"/>
          <w:szCs w:val="24"/>
          <w:lang w:eastAsia="en-US"/>
        </w:rPr>
        <w:t xml:space="preserve"> Порядка</w:t>
      </w:r>
      <w:r w:rsidRPr="00E90903">
        <w:rPr>
          <w:rFonts w:eastAsiaTheme="minorHAnsi"/>
          <w:sz w:val="24"/>
          <w:szCs w:val="24"/>
          <w:lang w:eastAsia="en-US"/>
        </w:rPr>
        <w:t>;</w:t>
      </w:r>
    </w:p>
    <w:p w:rsidR="008140F6" w:rsidRPr="00E90903" w:rsidRDefault="008140F6" w:rsidP="008140F6">
      <w:pPr>
        <w:tabs>
          <w:tab w:val="left" w:pos="1134"/>
        </w:tabs>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 </w:t>
      </w:r>
      <w:r w:rsidRPr="00E90903">
        <w:rPr>
          <w:rFonts w:eastAsiaTheme="minorHAnsi"/>
          <w:sz w:val="24"/>
          <w:szCs w:val="24"/>
          <w:lang w:eastAsia="en-US"/>
        </w:rPr>
        <w:t xml:space="preserve">сведения о недвижимом имуществе, используемом по договору безвозмездного пользования (договору ссуды), формируемые в </w:t>
      </w:r>
      <w:r w:rsidRPr="004C2158">
        <w:rPr>
          <w:rFonts w:eastAsiaTheme="minorHAnsi"/>
          <w:sz w:val="24"/>
          <w:szCs w:val="24"/>
          <w:lang w:eastAsia="en-US"/>
        </w:rPr>
        <w:t xml:space="preserve">соответствии с </w:t>
      </w:r>
      <w:hyperlink w:anchor="Par91" w:history="1">
        <w:r w:rsidRPr="004C2158">
          <w:rPr>
            <w:rFonts w:eastAsiaTheme="minorHAnsi"/>
            <w:sz w:val="24"/>
            <w:szCs w:val="24"/>
            <w:lang w:eastAsia="en-US"/>
          </w:rPr>
          <w:t xml:space="preserve">пунктом </w:t>
        </w:r>
      </w:hyperlink>
      <w:r w:rsidRPr="004C2158">
        <w:rPr>
          <w:sz w:val="24"/>
          <w:szCs w:val="24"/>
        </w:rPr>
        <w:t>1</w:t>
      </w:r>
      <w:r>
        <w:rPr>
          <w:sz w:val="24"/>
          <w:szCs w:val="24"/>
        </w:rPr>
        <w:t>7</w:t>
      </w:r>
      <w:r w:rsidRPr="004C2158">
        <w:rPr>
          <w:rFonts w:eastAsiaTheme="minorHAnsi"/>
          <w:sz w:val="24"/>
          <w:szCs w:val="24"/>
          <w:lang w:eastAsia="en-US"/>
        </w:rPr>
        <w:t xml:space="preserve"> настоящего</w:t>
      </w:r>
      <w:r>
        <w:rPr>
          <w:rFonts w:eastAsiaTheme="minorHAnsi"/>
          <w:sz w:val="24"/>
          <w:szCs w:val="24"/>
          <w:lang w:eastAsia="en-US"/>
        </w:rPr>
        <w:t xml:space="preserve"> Порядка</w:t>
      </w:r>
      <w:r w:rsidRPr="00E90903">
        <w:rPr>
          <w:rFonts w:eastAsiaTheme="minorHAnsi"/>
          <w:sz w:val="24"/>
          <w:szCs w:val="24"/>
          <w:lang w:eastAsia="en-US"/>
        </w:rPr>
        <w:t>;</w:t>
      </w:r>
    </w:p>
    <w:p w:rsidR="008140F6" w:rsidRPr="00E90903" w:rsidRDefault="008140F6" w:rsidP="008140F6">
      <w:pPr>
        <w:tabs>
          <w:tab w:val="left" w:pos="1134"/>
        </w:tabs>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 </w:t>
      </w:r>
      <w:r w:rsidRPr="00E90903">
        <w:rPr>
          <w:rFonts w:eastAsiaTheme="minorHAnsi"/>
          <w:sz w:val="24"/>
          <w:szCs w:val="24"/>
          <w:lang w:eastAsia="en-US"/>
        </w:rPr>
        <w:t xml:space="preserve">сведения об особо ценном движимом имуществе (за исключением транспортных средств), формируемые в </w:t>
      </w:r>
      <w:r w:rsidRPr="004C2158">
        <w:rPr>
          <w:rFonts w:eastAsiaTheme="minorHAnsi"/>
          <w:sz w:val="24"/>
          <w:szCs w:val="24"/>
          <w:lang w:eastAsia="en-US"/>
        </w:rPr>
        <w:t xml:space="preserve">соответствии с </w:t>
      </w:r>
      <w:hyperlink w:anchor="Par92" w:history="1">
        <w:r w:rsidRPr="004C2158">
          <w:rPr>
            <w:rFonts w:eastAsiaTheme="minorHAnsi"/>
            <w:sz w:val="24"/>
            <w:szCs w:val="24"/>
            <w:lang w:eastAsia="en-US"/>
          </w:rPr>
          <w:t>пунктом 1</w:t>
        </w:r>
      </w:hyperlink>
      <w:r>
        <w:rPr>
          <w:sz w:val="24"/>
          <w:szCs w:val="24"/>
        </w:rPr>
        <w:t>8</w:t>
      </w:r>
      <w:r w:rsidRPr="004C2158">
        <w:rPr>
          <w:rFonts w:eastAsiaTheme="minorHAnsi"/>
          <w:sz w:val="24"/>
          <w:szCs w:val="24"/>
          <w:lang w:eastAsia="en-US"/>
        </w:rPr>
        <w:t xml:space="preserve"> н</w:t>
      </w:r>
      <w:r w:rsidRPr="00E90903">
        <w:rPr>
          <w:rFonts w:eastAsiaTheme="minorHAnsi"/>
          <w:sz w:val="24"/>
          <w:szCs w:val="24"/>
          <w:lang w:eastAsia="en-US"/>
        </w:rPr>
        <w:t>астоящ</w:t>
      </w:r>
      <w:r>
        <w:rPr>
          <w:rFonts w:eastAsiaTheme="minorHAnsi"/>
          <w:sz w:val="24"/>
          <w:szCs w:val="24"/>
          <w:lang w:eastAsia="en-US"/>
        </w:rPr>
        <w:t>его Порядка</w:t>
      </w:r>
      <w:r w:rsidRPr="00E90903">
        <w:rPr>
          <w:rFonts w:eastAsiaTheme="minorHAnsi"/>
          <w:sz w:val="24"/>
          <w:szCs w:val="24"/>
          <w:lang w:eastAsia="en-US"/>
        </w:rPr>
        <w:t>;</w:t>
      </w:r>
    </w:p>
    <w:p w:rsidR="008140F6" w:rsidRPr="00E90903" w:rsidRDefault="008140F6" w:rsidP="008140F6">
      <w:pPr>
        <w:tabs>
          <w:tab w:val="left" w:pos="1134"/>
        </w:tabs>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 </w:t>
      </w:r>
      <w:r w:rsidRPr="00E90903">
        <w:rPr>
          <w:rFonts w:eastAsiaTheme="minorHAnsi"/>
          <w:sz w:val="24"/>
          <w:szCs w:val="24"/>
          <w:lang w:eastAsia="en-US"/>
        </w:rPr>
        <w:t xml:space="preserve">сведения о транспортных средствах, формируемые в соответствии </w:t>
      </w:r>
      <w:r w:rsidRPr="00B42453">
        <w:rPr>
          <w:rFonts w:eastAsiaTheme="minorHAnsi"/>
          <w:sz w:val="24"/>
          <w:szCs w:val="24"/>
          <w:lang w:eastAsia="en-US"/>
        </w:rPr>
        <w:t xml:space="preserve">с </w:t>
      </w:r>
      <w:hyperlink w:anchor="Par98" w:history="1">
        <w:r w:rsidRPr="00B42453">
          <w:rPr>
            <w:rFonts w:eastAsiaTheme="minorHAnsi"/>
            <w:sz w:val="24"/>
            <w:szCs w:val="24"/>
            <w:lang w:eastAsia="en-US"/>
          </w:rPr>
          <w:t>пунктом 1</w:t>
        </w:r>
        <w:r>
          <w:rPr>
            <w:rFonts w:eastAsiaTheme="minorHAnsi"/>
            <w:sz w:val="24"/>
            <w:szCs w:val="24"/>
            <w:lang w:eastAsia="en-US"/>
          </w:rPr>
          <w:t>9</w:t>
        </w:r>
      </w:hyperlink>
      <w:r w:rsidRPr="00E90903">
        <w:rPr>
          <w:rFonts w:eastAsiaTheme="minorHAnsi"/>
          <w:sz w:val="24"/>
          <w:szCs w:val="24"/>
          <w:lang w:eastAsia="en-US"/>
        </w:rPr>
        <w:t xml:space="preserve"> настоящ</w:t>
      </w:r>
      <w:r>
        <w:rPr>
          <w:rFonts w:eastAsiaTheme="minorHAnsi"/>
          <w:sz w:val="24"/>
          <w:szCs w:val="24"/>
          <w:lang w:eastAsia="en-US"/>
        </w:rPr>
        <w:t>его Порядка</w:t>
      </w:r>
      <w:r w:rsidRPr="00E90903">
        <w:rPr>
          <w:rFonts w:eastAsiaTheme="minorHAnsi"/>
          <w:sz w:val="24"/>
          <w:szCs w:val="24"/>
          <w:lang w:eastAsia="en-US"/>
        </w:rPr>
        <w:t>;</w:t>
      </w:r>
    </w:p>
    <w:p w:rsidR="008140F6" w:rsidRPr="00E90903" w:rsidRDefault="008140F6" w:rsidP="008140F6">
      <w:pPr>
        <w:tabs>
          <w:tab w:val="left" w:pos="1134"/>
        </w:tabs>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 </w:t>
      </w:r>
      <w:r w:rsidRPr="00E90903">
        <w:rPr>
          <w:rFonts w:eastAsiaTheme="minorHAnsi"/>
          <w:sz w:val="24"/>
          <w:szCs w:val="24"/>
          <w:lang w:eastAsia="en-US"/>
        </w:rPr>
        <w:t xml:space="preserve">сведения об имуществе, за исключением земельных участков, переданном в аренду, формируемые в </w:t>
      </w:r>
      <w:r w:rsidRPr="00B42453">
        <w:rPr>
          <w:rFonts w:eastAsiaTheme="minorHAnsi"/>
          <w:sz w:val="24"/>
          <w:szCs w:val="24"/>
          <w:lang w:eastAsia="en-US"/>
        </w:rPr>
        <w:t xml:space="preserve">соответствии с </w:t>
      </w:r>
      <w:hyperlink w:anchor="Par100" w:history="1">
        <w:r w:rsidRPr="00B42453">
          <w:rPr>
            <w:rFonts w:eastAsiaTheme="minorHAnsi"/>
            <w:sz w:val="24"/>
            <w:szCs w:val="24"/>
            <w:lang w:eastAsia="en-US"/>
          </w:rPr>
          <w:t xml:space="preserve">пунктом </w:t>
        </w:r>
      </w:hyperlink>
      <w:r>
        <w:rPr>
          <w:sz w:val="24"/>
          <w:szCs w:val="24"/>
        </w:rPr>
        <w:t>20</w:t>
      </w:r>
      <w:r w:rsidRPr="00B42453">
        <w:rPr>
          <w:rFonts w:eastAsiaTheme="minorHAnsi"/>
          <w:sz w:val="24"/>
          <w:szCs w:val="24"/>
          <w:lang w:eastAsia="en-US"/>
        </w:rPr>
        <w:t xml:space="preserve"> настоящ</w:t>
      </w:r>
      <w:r>
        <w:rPr>
          <w:rFonts w:eastAsiaTheme="minorHAnsi"/>
          <w:sz w:val="24"/>
          <w:szCs w:val="24"/>
          <w:lang w:eastAsia="en-US"/>
        </w:rPr>
        <w:t>его Порядка</w:t>
      </w:r>
      <w:r w:rsidRPr="00E90903">
        <w:rPr>
          <w:rFonts w:eastAsiaTheme="minorHAnsi"/>
          <w:sz w:val="24"/>
          <w:szCs w:val="24"/>
          <w:lang w:eastAsia="en-US"/>
        </w:rPr>
        <w:t>.</w:t>
      </w:r>
    </w:p>
    <w:p w:rsidR="008140F6" w:rsidRPr="00E90903" w:rsidRDefault="008140F6" w:rsidP="008140F6">
      <w:pPr>
        <w:autoSpaceDE w:val="0"/>
        <w:autoSpaceDN w:val="0"/>
        <w:adjustRightInd w:val="0"/>
        <w:ind w:firstLine="709"/>
        <w:jc w:val="both"/>
        <w:rPr>
          <w:rFonts w:eastAsiaTheme="minorHAnsi"/>
          <w:sz w:val="24"/>
          <w:szCs w:val="24"/>
          <w:lang w:eastAsia="en-US"/>
        </w:rPr>
      </w:pPr>
    </w:p>
    <w:p w:rsidR="008140F6" w:rsidRPr="00E90903" w:rsidRDefault="008140F6" w:rsidP="008140F6">
      <w:pPr>
        <w:autoSpaceDE w:val="0"/>
        <w:autoSpaceDN w:val="0"/>
        <w:adjustRightInd w:val="0"/>
        <w:ind w:firstLine="709"/>
        <w:jc w:val="center"/>
        <w:outlineLvl w:val="0"/>
        <w:rPr>
          <w:rFonts w:eastAsiaTheme="minorHAnsi"/>
          <w:b/>
          <w:bCs/>
          <w:sz w:val="24"/>
          <w:szCs w:val="24"/>
          <w:lang w:eastAsia="en-US"/>
        </w:rPr>
      </w:pPr>
      <w:r w:rsidRPr="00E90903">
        <w:rPr>
          <w:rFonts w:eastAsiaTheme="minorHAnsi"/>
          <w:b/>
          <w:bCs/>
          <w:sz w:val="24"/>
          <w:szCs w:val="24"/>
          <w:lang w:eastAsia="en-US"/>
        </w:rPr>
        <w:t>III. Порядок формирования сведений, включаемых в Отчет</w:t>
      </w:r>
    </w:p>
    <w:p w:rsidR="008140F6" w:rsidRPr="00E90903" w:rsidRDefault="008140F6" w:rsidP="008140F6">
      <w:pPr>
        <w:autoSpaceDE w:val="0"/>
        <w:autoSpaceDN w:val="0"/>
        <w:adjustRightInd w:val="0"/>
        <w:ind w:firstLine="709"/>
        <w:jc w:val="both"/>
        <w:rPr>
          <w:rFonts w:eastAsiaTheme="minorHAnsi"/>
          <w:sz w:val="24"/>
          <w:szCs w:val="24"/>
          <w:lang w:eastAsia="en-US"/>
        </w:rPr>
      </w:pPr>
    </w:p>
    <w:p w:rsidR="008140F6" w:rsidRDefault="008140F6" w:rsidP="008140F6">
      <w:pPr>
        <w:tabs>
          <w:tab w:val="left" w:pos="1134"/>
        </w:tabs>
        <w:autoSpaceDE w:val="0"/>
        <w:autoSpaceDN w:val="0"/>
        <w:adjustRightInd w:val="0"/>
        <w:ind w:firstLine="709"/>
        <w:jc w:val="both"/>
        <w:rPr>
          <w:rFonts w:eastAsiaTheme="minorHAnsi"/>
          <w:sz w:val="24"/>
          <w:szCs w:val="24"/>
          <w:lang w:eastAsia="en-US"/>
        </w:rPr>
      </w:pPr>
      <w:r>
        <w:rPr>
          <w:rFonts w:eastAsiaTheme="minorHAnsi"/>
          <w:sz w:val="24"/>
          <w:szCs w:val="24"/>
          <w:lang w:eastAsia="en-US"/>
        </w:rPr>
        <w:t>7</w:t>
      </w:r>
      <w:r w:rsidRPr="00E90903">
        <w:rPr>
          <w:rFonts w:eastAsiaTheme="minorHAnsi"/>
          <w:sz w:val="24"/>
          <w:szCs w:val="24"/>
          <w:lang w:eastAsia="en-US"/>
        </w:rPr>
        <w:t xml:space="preserve">. Отчет о выполнении </w:t>
      </w:r>
      <w:r>
        <w:rPr>
          <w:rFonts w:eastAsiaTheme="minorHAnsi"/>
          <w:sz w:val="24"/>
          <w:szCs w:val="24"/>
          <w:lang w:eastAsia="en-US"/>
        </w:rPr>
        <w:t>муниципального</w:t>
      </w:r>
      <w:r w:rsidRPr="00E90903">
        <w:rPr>
          <w:rFonts w:eastAsiaTheme="minorHAnsi"/>
          <w:sz w:val="24"/>
          <w:szCs w:val="24"/>
          <w:lang w:eastAsia="en-US"/>
        </w:rPr>
        <w:t xml:space="preserve"> задания должен включать сведения о муниципальных услугах и работах, включенных в муниципальное задание (показатель, характеризующий содержание муниципальной</w:t>
      </w:r>
      <w:r>
        <w:rPr>
          <w:rFonts w:eastAsiaTheme="minorHAnsi"/>
          <w:sz w:val="24"/>
          <w:szCs w:val="24"/>
          <w:lang w:eastAsia="en-US"/>
        </w:rPr>
        <w:t xml:space="preserve"> </w:t>
      </w:r>
      <w:r w:rsidRPr="00E90903">
        <w:rPr>
          <w:rFonts w:eastAsiaTheme="minorHAnsi"/>
          <w:sz w:val="24"/>
          <w:szCs w:val="24"/>
          <w:lang w:eastAsia="en-US"/>
        </w:rPr>
        <w:t xml:space="preserve">услуги (работы), плановые показатели объема </w:t>
      </w:r>
      <w:r>
        <w:rPr>
          <w:rFonts w:eastAsiaTheme="minorHAnsi"/>
          <w:sz w:val="24"/>
          <w:szCs w:val="24"/>
          <w:lang w:eastAsia="en-US"/>
        </w:rPr>
        <w:t>муниципальной</w:t>
      </w:r>
      <w:r w:rsidRPr="00E90903">
        <w:rPr>
          <w:rFonts w:eastAsiaTheme="minorHAnsi"/>
          <w:sz w:val="24"/>
          <w:szCs w:val="24"/>
          <w:lang w:eastAsia="en-US"/>
        </w:rPr>
        <w:t xml:space="preserve">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
    <w:p w:rsidR="008140F6" w:rsidRPr="00E90903" w:rsidRDefault="008140F6" w:rsidP="008140F6">
      <w:pPr>
        <w:tabs>
          <w:tab w:val="left" w:pos="1134"/>
        </w:tabs>
        <w:autoSpaceDE w:val="0"/>
        <w:autoSpaceDN w:val="0"/>
        <w:adjustRightInd w:val="0"/>
        <w:ind w:firstLine="709"/>
        <w:jc w:val="both"/>
        <w:rPr>
          <w:rFonts w:eastAsiaTheme="minorHAnsi"/>
          <w:sz w:val="24"/>
          <w:szCs w:val="24"/>
          <w:lang w:eastAsia="en-US"/>
        </w:rPr>
      </w:pPr>
      <w:r>
        <w:rPr>
          <w:rFonts w:eastAsiaTheme="minorHAnsi"/>
          <w:sz w:val="24"/>
          <w:szCs w:val="24"/>
          <w:lang w:eastAsia="en-US"/>
        </w:rPr>
        <w:t>О</w:t>
      </w:r>
      <w:r w:rsidRPr="00E90903">
        <w:rPr>
          <w:rFonts w:eastAsiaTheme="minorHAnsi"/>
          <w:sz w:val="24"/>
          <w:szCs w:val="24"/>
          <w:lang w:eastAsia="en-US"/>
        </w:rPr>
        <w:t>тчет формируется бюджетными и автономными учреждениями, а также казенными учреждениями, которым в соответствии с решением органа - учредителя сформировано муниципальное задание.</w:t>
      </w:r>
    </w:p>
    <w:p w:rsidR="008140F6" w:rsidRPr="00E90903" w:rsidRDefault="008140F6" w:rsidP="008140F6">
      <w:pPr>
        <w:tabs>
          <w:tab w:val="left" w:pos="1134"/>
        </w:tabs>
        <w:autoSpaceDE w:val="0"/>
        <w:autoSpaceDN w:val="0"/>
        <w:adjustRightInd w:val="0"/>
        <w:ind w:firstLine="709"/>
        <w:jc w:val="both"/>
        <w:rPr>
          <w:rFonts w:eastAsiaTheme="minorHAnsi"/>
          <w:sz w:val="24"/>
          <w:szCs w:val="24"/>
          <w:lang w:eastAsia="en-US"/>
        </w:rPr>
      </w:pPr>
      <w:bookmarkStart w:id="1" w:name="Par62"/>
      <w:bookmarkEnd w:id="1"/>
      <w:r>
        <w:rPr>
          <w:rFonts w:eastAsiaTheme="minorHAnsi"/>
          <w:sz w:val="24"/>
          <w:szCs w:val="24"/>
          <w:lang w:eastAsia="en-US"/>
        </w:rPr>
        <w:t xml:space="preserve">8. </w:t>
      </w:r>
      <w:r w:rsidRPr="00E90903">
        <w:rPr>
          <w:rFonts w:eastAsiaTheme="minorHAnsi"/>
          <w:sz w:val="24"/>
          <w:szCs w:val="24"/>
          <w:lang w:eastAsia="en-US"/>
        </w:rPr>
        <w:t xml:space="preserve">В сведениях об оказываемых услугах, выполняемых работах сверх установленного </w:t>
      </w:r>
      <w:r>
        <w:rPr>
          <w:rFonts w:eastAsiaTheme="minorHAnsi"/>
          <w:sz w:val="24"/>
          <w:szCs w:val="24"/>
          <w:lang w:eastAsia="en-US"/>
        </w:rPr>
        <w:t>муниципального</w:t>
      </w:r>
      <w:r w:rsidRPr="00E90903">
        <w:rPr>
          <w:rFonts w:eastAsiaTheme="minorHAnsi"/>
          <w:sz w:val="24"/>
          <w:szCs w:val="24"/>
          <w:lang w:eastAsia="en-US"/>
        </w:rPr>
        <w:t xml:space="preserve"> задания, а также выпускаемой продукции должна отражаться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w:t>
      </w:r>
      <w:r w:rsidRPr="00E90903">
        <w:rPr>
          <w:rFonts w:eastAsiaTheme="minorHAnsi"/>
          <w:sz w:val="24"/>
          <w:szCs w:val="24"/>
          <w:lang w:eastAsia="en-US"/>
        </w:rPr>
        <w:lastRenderedPageBreak/>
        <w:t>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rsidR="008140F6" w:rsidRPr="0061170F" w:rsidRDefault="008140F6" w:rsidP="008140F6">
      <w:pPr>
        <w:tabs>
          <w:tab w:val="left" w:pos="1134"/>
        </w:tabs>
        <w:autoSpaceDE w:val="0"/>
        <w:autoSpaceDN w:val="0"/>
        <w:adjustRightInd w:val="0"/>
        <w:ind w:firstLine="709"/>
        <w:jc w:val="both"/>
        <w:rPr>
          <w:rFonts w:eastAsiaTheme="minorHAnsi"/>
          <w:bCs/>
          <w:sz w:val="24"/>
          <w:szCs w:val="24"/>
          <w:lang w:eastAsia="en-US"/>
        </w:rPr>
      </w:pPr>
      <w:bookmarkStart w:id="2" w:name="Par63"/>
      <w:bookmarkStart w:id="3" w:name="Par65"/>
      <w:bookmarkStart w:id="4" w:name="Par0"/>
      <w:bookmarkEnd w:id="2"/>
      <w:bookmarkEnd w:id="3"/>
      <w:bookmarkEnd w:id="4"/>
      <w:r w:rsidRPr="0061170F">
        <w:rPr>
          <w:rFonts w:eastAsiaTheme="minorHAnsi"/>
          <w:bCs/>
          <w:sz w:val="24"/>
          <w:szCs w:val="24"/>
          <w:lang w:eastAsia="en-US"/>
        </w:rPr>
        <w:t xml:space="preserve">9. 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должна отражаться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w:t>
      </w:r>
      <w:hyperlink r:id="rId9" w:history="1">
        <w:r w:rsidRPr="0061170F">
          <w:rPr>
            <w:rFonts w:eastAsiaTheme="minorHAnsi"/>
            <w:bCs/>
            <w:sz w:val="24"/>
            <w:szCs w:val="24"/>
            <w:lang w:eastAsia="en-US"/>
          </w:rPr>
          <w:t>классификатору</w:t>
        </w:r>
      </w:hyperlink>
      <w:r w:rsidRPr="0061170F">
        <w:rPr>
          <w:rFonts w:eastAsiaTheme="minorHAnsi"/>
          <w:bCs/>
          <w:sz w:val="24"/>
          <w:szCs w:val="24"/>
          <w:lang w:eastAsia="en-US"/>
        </w:rPr>
        <w:t xml:space="preserve"> организационно-правовых форм, даты создания, основного вида деятельности, суммы вложений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приходящаяся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8140F6" w:rsidRPr="0061170F" w:rsidRDefault="008140F6" w:rsidP="008140F6">
      <w:pPr>
        <w:tabs>
          <w:tab w:val="left" w:pos="1134"/>
        </w:tabs>
        <w:autoSpaceDE w:val="0"/>
        <w:autoSpaceDN w:val="0"/>
        <w:adjustRightInd w:val="0"/>
        <w:ind w:firstLine="540"/>
        <w:jc w:val="both"/>
        <w:rPr>
          <w:rFonts w:eastAsiaTheme="minorHAnsi"/>
          <w:bCs/>
          <w:sz w:val="24"/>
          <w:szCs w:val="24"/>
          <w:lang w:eastAsia="en-US"/>
        </w:rPr>
      </w:pPr>
      <w:r w:rsidRPr="0061170F">
        <w:rPr>
          <w:rFonts w:eastAsiaTheme="minorHAnsi"/>
          <w:bCs/>
          <w:sz w:val="24"/>
          <w:szCs w:val="24"/>
          <w:lang w:eastAsia="en-US"/>
        </w:rPr>
        <w:t>При отсутствии у учреждения вкладов в уставные (складочные) капиталы сведения, настоящего пункта, не формируются.</w:t>
      </w:r>
    </w:p>
    <w:p w:rsidR="008140F6" w:rsidRPr="00E90903" w:rsidRDefault="008140F6" w:rsidP="008140F6">
      <w:pPr>
        <w:tabs>
          <w:tab w:val="left" w:pos="1134"/>
        </w:tabs>
        <w:autoSpaceDE w:val="0"/>
        <w:autoSpaceDN w:val="0"/>
        <w:adjustRightInd w:val="0"/>
        <w:ind w:firstLine="709"/>
        <w:jc w:val="both"/>
        <w:rPr>
          <w:rFonts w:eastAsiaTheme="minorHAnsi"/>
          <w:sz w:val="24"/>
          <w:szCs w:val="24"/>
          <w:lang w:eastAsia="en-US"/>
        </w:rPr>
      </w:pPr>
      <w:r>
        <w:rPr>
          <w:rFonts w:eastAsiaTheme="minorHAnsi"/>
          <w:sz w:val="24"/>
          <w:szCs w:val="24"/>
          <w:lang w:eastAsia="en-US"/>
        </w:rPr>
        <w:t>10</w:t>
      </w:r>
      <w:r w:rsidRPr="00E90903">
        <w:rPr>
          <w:rFonts w:eastAsiaTheme="minorHAnsi"/>
          <w:sz w:val="24"/>
          <w:szCs w:val="24"/>
          <w:lang w:eastAsia="en-US"/>
        </w:rPr>
        <w:t xml:space="preserve">. В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w:t>
      </w:r>
      <w:r>
        <w:rPr>
          <w:rFonts w:eastAsiaTheme="minorHAnsi"/>
          <w:sz w:val="24"/>
          <w:szCs w:val="24"/>
          <w:lang w:eastAsia="en-US"/>
        </w:rPr>
        <w:t>У</w:t>
      </w:r>
      <w:r w:rsidRPr="00E90903">
        <w:rPr>
          <w:rFonts w:eastAsiaTheme="minorHAnsi"/>
          <w:sz w:val="24"/>
          <w:szCs w:val="24"/>
          <w:lang w:eastAsia="en-US"/>
        </w:rPr>
        <w:t>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
    <w:p w:rsidR="008140F6" w:rsidRPr="00E90903" w:rsidRDefault="008140F6" w:rsidP="008140F6">
      <w:pPr>
        <w:tabs>
          <w:tab w:val="left" w:pos="1134"/>
        </w:tabs>
        <w:autoSpaceDE w:val="0"/>
        <w:autoSpaceDN w:val="0"/>
        <w:adjustRightInd w:val="0"/>
        <w:ind w:firstLine="709"/>
        <w:jc w:val="both"/>
        <w:rPr>
          <w:rFonts w:eastAsiaTheme="minorHAnsi"/>
          <w:sz w:val="24"/>
          <w:szCs w:val="24"/>
          <w:lang w:eastAsia="en-US"/>
        </w:rPr>
      </w:pPr>
      <w:bookmarkStart w:id="5" w:name="Par66"/>
      <w:bookmarkEnd w:id="5"/>
      <w:r w:rsidRPr="00E90903">
        <w:rPr>
          <w:rFonts w:eastAsiaTheme="minorHAnsi"/>
          <w:sz w:val="24"/>
          <w:szCs w:val="24"/>
          <w:lang w:eastAsia="en-US"/>
        </w:rPr>
        <w:t>1</w:t>
      </w:r>
      <w:r>
        <w:rPr>
          <w:rFonts w:eastAsiaTheme="minorHAnsi"/>
          <w:sz w:val="24"/>
          <w:szCs w:val="24"/>
          <w:lang w:eastAsia="en-US"/>
        </w:rPr>
        <w:t>1</w:t>
      </w:r>
      <w:r w:rsidRPr="00E90903">
        <w:rPr>
          <w:rFonts w:eastAsiaTheme="minorHAnsi"/>
          <w:sz w:val="24"/>
          <w:szCs w:val="24"/>
          <w:lang w:eastAsia="en-US"/>
        </w:rPr>
        <w:t>. В сведениях о задолженности по ущербу, недостачам, хищениям денежных средств и материальных ценностей должна отражаться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w:t>
      </w:r>
    </w:p>
    <w:p w:rsidR="008140F6" w:rsidRPr="00E90903" w:rsidRDefault="008140F6" w:rsidP="008140F6">
      <w:pPr>
        <w:tabs>
          <w:tab w:val="left" w:pos="1134"/>
        </w:tabs>
        <w:autoSpaceDE w:val="0"/>
        <w:autoSpaceDN w:val="0"/>
        <w:adjustRightInd w:val="0"/>
        <w:ind w:firstLine="709"/>
        <w:jc w:val="both"/>
        <w:rPr>
          <w:rFonts w:eastAsiaTheme="minorHAnsi"/>
          <w:sz w:val="24"/>
          <w:szCs w:val="24"/>
          <w:lang w:eastAsia="en-US"/>
        </w:rPr>
      </w:pPr>
      <w:r w:rsidRPr="00E90903">
        <w:rPr>
          <w:rFonts w:eastAsiaTheme="minorHAnsi"/>
          <w:sz w:val="24"/>
          <w:szCs w:val="24"/>
          <w:lang w:eastAsia="en-US"/>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p>
    <w:p w:rsidR="008140F6" w:rsidRPr="00E90903" w:rsidRDefault="008140F6" w:rsidP="008140F6">
      <w:pPr>
        <w:tabs>
          <w:tab w:val="left" w:pos="1134"/>
        </w:tabs>
        <w:autoSpaceDE w:val="0"/>
        <w:autoSpaceDN w:val="0"/>
        <w:adjustRightInd w:val="0"/>
        <w:ind w:firstLine="709"/>
        <w:jc w:val="both"/>
        <w:rPr>
          <w:rFonts w:eastAsiaTheme="minorHAnsi"/>
          <w:sz w:val="24"/>
          <w:szCs w:val="24"/>
          <w:lang w:eastAsia="en-US"/>
        </w:rPr>
      </w:pPr>
      <w:bookmarkStart w:id="6" w:name="Par68"/>
      <w:bookmarkEnd w:id="6"/>
      <w:r w:rsidRPr="00E90903">
        <w:rPr>
          <w:rFonts w:eastAsiaTheme="minorHAnsi"/>
          <w:sz w:val="24"/>
          <w:szCs w:val="24"/>
          <w:lang w:eastAsia="en-US"/>
        </w:rPr>
        <w:t>1</w:t>
      </w:r>
      <w:r>
        <w:rPr>
          <w:rFonts w:eastAsiaTheme="minorHAnsi"/>
          <w:sz w:val="24"/>
          <w:szCs w:val="24"/>
          <w:lang w:eastAsia="en-US"/>
        </w:rPr>
        <w:t>2</w:t>
      </w:r>
      <w:r w:rsidRPr="00E90903">
        <w:rPr>
          <w:rFonts w:eastAsiaTheme="minorHAnsi"/>
          <w:sz w:val="24"/>
          <w:szCs w:val="24"/>
          <w:lang w:eastAsia="en-US"/>
        </w:rPr>
        <w:t>. В сведениях о численности сотрудников и оплате труда должна отражаться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 гражданско-правового характера).</w:t>
      </w:r>
    </w:p>
    <w:p w:rsidR="008140F6" w:rsidRPr="00E90903" w:rsidRDefault="008140F6" w:rsidP="008140F6">
      <w:pPr>
        <w:tabs>
          <w:tab w:val="left" w:pos="1134"/>
        </w:tabs>
        <w:autoSpaceDE w:val="0"/>
        <w:autoSpaceDN w:val="0"/>
        <w:adjustRightInd w:val="0"/>
        <w:ind w:firstLine="709"/>
        <w:jc w:val="both"/>
        <w:rPr>
          <w:rFonts w:eastAsiaTheme="minorHAnsi"/>
          <w:sz w:val="24"/>
          <w:szCs w:val="24"/>
          <w:lang w:eastAsia="en-US"/>
        </w:rPr>
      </w:pPr>
      <w:r w:rsidRPr="00E90903">
        <w:rPr>
          <w:rFonts w:eastAsiaTheme="minorHAnsi"/>
          <w:sz w:val="24"/>
          <w:szCs w:val="24"/>
          <w:lang w:eastAsia="en-US"/>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8140F6" w:rsidRPr="00E90903" w:rsidRDefault="008140F6" w:rsidP="008140F6">
      <w:pPr>
        <w:tabs>
          <w:tab w:val="left" w:pos="1134"/>
        </w:tabs>
        <w:autoSpaceDE w:val="0"/>
        <w:autoSpaceDN w:val="0"/>
        <w:adjustRightInd w:val="0"/>
        <w:ind w:firstLine="709"/>
        <w:jc w:val="both"/>
        <w:rPr>
          <w:rFonts w:eastAsiaTheme="minorHAnsi"/>
          <w:sz w:val="24"/>
          <w:szCs w:val="24"/>
          <w:lang w:eastAsia="en-US"/>
        </w:rPr>
      </w:pPr>
      <w:r w:rsidRPr="00E90903">
        <w:rPr>
          <w:rFonts w:eastAsiaTheme="minorHAnsi"/>
          <w:sz w:val="24"/>
          <w:szCs w:val="24"/>
          <w:lang w:eastAsia="en-US"/>
        </w:rPr>
        <w:t xml:space="preserve">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 а также, по решению органа - учредителя, </w:t>
      </w:r>
      <w:r w:rsidRPr="00E90903">
        <w:rPr>
          <w:rFonts w:eastAsiaTheme="minorHAnsi"/>
          <w:sz w:val="24"/>
          <w:szCs w:val="24"/>
          <w:lang w:eastAsia="en-US"/>
        </w:rPr>
        <w:lastRenderedPageBreak/>
        <w:t>работников, осуществляющих правовое и кадровое обеспечение деятельности учреждения, ведение бухгалтерского, налогового (управленческого) учета, финансово-экономических служб, работников, осуществляющих информационно-техническое обеспечение деятельности и ведение делопроизводства.</w:t>
      </w:r>
    </w:p>
    <w:p w:rsidR="008140F6" w:rsidRPr="00B42453" w:rsidRDefault="008140F6" w:rsidP="008140F6">
      <w:pPr>
        <w:tabs>
          <w:tab w:val="left" w:pos="1134"/>
        </w:tabs>
        <w:autoSpaceDE w:val="0"/>
        <w:autoSpaceDN w:val="0"/>
        <w:adjustRightInd w:val="0"/>
        <w:ind w:firstLine="709"/>
        <w:jc w:val="both"/>
        <w:rPr>
          <w:rFonts w:eastAsiaTheme="minorHAnsi"/>
          <w:sz w:val="24"/>
          <w:szCs w:val="24"/>
          <w:lang w:eastAsia="en-US"/>
        </w:rPr>
      </w:pPr>
      <w:r w:rsidRPr="00B42453">
        <w:rPr>
          <w:rFonts w:eastAsiaTheme="minorHAnsi"/>
          <w:sz w:val="24"/>
          <w:szCs w:val="24"/>
          <w:lang w:eastAsia="en-US"/>
        </w:rPr>
        <w:t xml:space="preserve">Информация о численности основного персонала формируется с указанием численности категорий работников, установленных </w:t>
      </w:r>
      <w:hyperlink r:id="rId10" w:history="1">
        <w:r w:rsidRPr="00B42453">
          <w:rPr>
            <w:rFonts w:eastAsiaTheme="minorHAnsi"/>
            <w:sz w:val="24"/>
            <w:szCs w:val="24"/>
            <w:lang w:eastAsia="en-US"/>
          </w:rPr>
          <w:t>Указом</w:t>
        </w:r>
      </w:hyperlink>
      <w:r w:rsidRPr="00B42453">
        <w:rPr>
          <w:rFonts w:eastAsiaTheme="minorHAnsi"/>
          <w:sz w:val="24"/>
          <w:szCs w:val="24"/>
          <w:lang w:eastAsia="en-US"/>
        </w:rPr>
        <w:t xml:space="preserve"> Президента Российской Федерации от 7 мая 2012 г. N 597 "О мероприятиях по реализации государственной социальной политики".</w:t>
      </w:r>
    </w:p>
    <w:p w:rsidR="008140F6" w:rsidRPr="00B42453" w:rsidRDefault="008140F6" w:rsidP="008140F6">
      <w:pPr>
        <w:tabs>
          <w:tab w:val="left" w:pos="1134"/>
        </w:tabs>
        <w:autoSpaceDE w:val="0"/>
        <w:autoSpaceDN w:val="0"/>
        <w:adjustRightInd w:val="0"/>
        <w:ind w:firstLine="709"/>
        <w:jc w:val="both"/>
        <w:rPr>
          <w:rFonts w:eastAsiaTheme="minorHAnsi"/>
          <w:sz w:val="24"/>
          <w:szCs w:val="24"/>
          <w:lang w:eastAsia="en-US"/>
        </w:rPr>
      </w:pPr>
      <w:r w:rsidRPr="00B42453">
        <w:rPr>
          <w:rFonts w:eastAsiaTheme="minorHAnsi"/>
          <w:sz w:val="24"/>
          <w:szCs w:val="24"/>
          <w:lang w:eastAsia="en-US"/>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w:t>
      </w:r>
      <w:r>
        <w:rPr>
          <w:rFonts w:eastAsiaTheme="minorHAnsi"/>
          <w:sz w:val="24"/>
          <w:szCs w:val="24"/>
          <w:lang w:eastAsia="en-US"/>
        </w:rPr>
        <w:t>а, внешнего совместительства</w:t>
      </w:r>
      <w:r w:rsidRPr="00B42453">
        <w:rPr>
          <w:rFonts w:eastAsiaTheme="minorHAnsi"/>
          <w:sz w:val="24"/>
          <w:szCs w:val="24"/>
          <w:lang w:eastAsia="en-US"/>
        </w:rPr>
        <w:t>, а также оплате вознаграждения лицам, выполняющим работу без заключения трудового договора (по договорам гражданско-правового характера).</w:t>
      </w:r>
    </w:p>
    <w:p w:rsidR="008140F6" w:rsidRPr="00970DE6" w:rsidRDefault="008140F6" w:rsidP="008140F6">
      <w:pPr>
        <w:tabs>
          <w:tab w:val="left" w:pos="1134"/>
        </w:tabs>
        <w:autoSpaceDE w:val="0"/>
        <w:autoSpaceDN w:val="0"/>
        <w:adjustRightInd w:val="0"/>
        <w:ind w:firstLine="709"/>
        <w:jc w:val="both"/>
        <w:rPr>
          <w:rFonts w:eastAsiaTheme="minorHAnsi"/>
          <w:bCs/>
          <w:sz w:val="24"/>
          <w:szCs w:val="24"/>
          <w:lang w:eastAsia="en-US"/>
        </w:rPr>
      </w:pPr>
      <w:bookmarkStart w:id="7" w:name="Par77"/>
      <w:bookmarkStart w:id="8" w:name="Par78"/>
      <w:bookmarkEnd w:id="7"/>
      <w:bookmarkEnd w:id="8"/>
      <w:r w:rsidRPr="00970DE6">
        <w:rPr>
          <w:rFonts w:eastAsiaTheme="minorHAnsi"/>
          <w:bCs/>
          <w:sz w:val="24"/>
          <w:szCs w:val="24"/>
          <w:lang w:eastAsia="en-US"/>
        </w:rPr>
        <w:t>13. В сведениях о счетах учреждения, открытых в кредитных организациях, должна отражаться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
    <w:p w:rsidR="008140F6" w:rsidRPr="00E90903" w:rsidRDefault="008140F6" w:rsidP="008140F6">
      <w:pPr>
        <w:tabs>
          <w:tab w:val="left" w:pos="1134"/>
        </w:tabs>
        <w:autoSpaceDE w:val="0"/>
        <w:autoSpaceDN w:val="0"/>
        <w:adjustRightInd w:val="0"/>
        <w:ind w:firstLine="709"/>
        <w:jc w:val="both"/>
        <w:rPr>
          <w:rFonts w:eastAsiaTheme="minorHAnsi"/>
          <w:sz w:val="24"/>
          <w:szCs w:val="24"/>
          <w:lang w:eastAsia="en-US"/>
        </w:rPr>
      </w:pPr>
      <w:r>
        <w:rPr>
          <w:rFonts w:eastAsiaTheme="minorHAnsi"/>
          <w:sz w:val="24"/>
          <w:szCs w:val="24"/>
          <w:lang w:eastAsia="en-US"/>
        </w:rPr>
        <w:t>14</w:t>
      </w:r>
      <w:r w:rsidRPr="00E90903">
        <w:rPr>
          <w:rFonts w:eastAsiaTheme="minorHAnsi"/>
          <w:sz w:val="24"/>
          <w:szCs w:val="24"/>
          <w:lang w:eastAsia="en-US"/>
        </w:rPr>
        <w:t>. В сведениях о недвижимом имуществе, закрепленном на праве оперативного управления, должна отражаться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 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
    <w:p w:rsidR="008140F6" w:rsidRPr="00E90903" w:rsidRDefault="008140F6" w:rsidP="008140F6">
      <w:pPr>
        <w:tabs>
          <w:tab w:val="left" w:pos="1134"/>
        </w:tabs>
        <w:autoSpaceDE w:val="0"/>
        <w:autoSpaceDN w:val="0"/>
        <w:adjustRightInd w:val="0"/>
        <w:ind w:firstLine="709"/>
        <w:jc w:val="both"/>
        <w:rPr>
          <w:rFonts w:eastAsiaTheme="minorHAnsi"/>
          <w:sz w:val="24"/>
          <w:szCs w:val="24"/>
          <w:lang w:eastAsia="en-US"/>
        </w:rPr>
      </w:pPr>
      <w:r w:rsidRPr="00E90903">
        <w:rPr>
          <w:rFonts w:eastAsiaTheme="minorHAnsi"/>
          <w:sz w:val="24"/>
          <w:szCs w:val="24"/>
          <w:lang w:eastAsia="en-US"/>
        </w:rP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8140F6" w:rsidRPr="00E90903" w:rsidRDefault="008140F6" w:rsidP="008140F6">
      <w:pPr>
        <w:tabs>
          <w:tab w:val="left" w:pos="1134"/>
        </w:tabs>
        <w:autoSpaceDE w:val="0"/>
        <w:autoSpaceDN w:val="0"/>
        <w:adjustRightInd w:val="0"/>
        <w:ind w:firstLine="709"/>
        <w:jc w:val="both"/>
        <w:rPr>
          <w:rFonts w:eastAsiaTheme="minorHAnsi"/>
          <w:sz w:val="24"/>
          <w:szCs w:val="24"/>
          <w:lang w:eastAsia="en-US"/>
        </w:rPr>
      </w:pPr>
      <w:bookmarkStart w:id="9" w:name="Par84"/>
      <w:bookmarkEnd w:id="9"/>
      <w:r>
        <w:rPr>
          <w:rFonts w:eastAsiaTheme="minorHAnsi"/>
          <w:sz w:val="24"/>
          <w:szCs w:val="24"/>
          <w:lang w:eastAsia="en-US"/>
        </w:rPr>
        <w:t>15</w:t>
      </w:r>
      <w:r w:rsidRPr="00E90903">
        <w:rPr>
          <w:rFonts w:eastAsiaTheme="minorHAnsi"/>
          <w:sz w:val="24"/>
          <w:szCs w:val="24"/>
          <w:lang w:eastAsia="en-US"/>
        </w:rPr>
        <w:t>. В сведениях об использовании земельных участков должна отражаться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 отношении которых заключено соглашение об установлении сервитута.</w:t>
      </w:r>
    </w:p>
    <w:p w:rsidR="008140F6" w:rsidRPr="00E90903" w:rsidRDefault="008140F6" w:rsidP="008140F6">
      <w:pPr>
        <w:tabs>
          <w:tab w:val="left" w:pos="1134"/>
        </w:tabs>
        <w:autoSpaceDE w:val="0"/>
        <w:autoSpaceDN w:val="0"/>
        <w:adjustRightInd w:val="0"/>
        <w:ind w:firstLine="709"/>
        <w:jc w:val="both"/>
        <w:rPr>
          <w:rFonts w:eastAsiaTheme="minorHAnsi"/>
          <w:sz w:val="24"/>
          <w:szCs w:val="24"/>
          <w:lang w:eastAsia="en-US"/>
        </w:rPr>
      </w:pPr>
      <w:r w:rsidRPr="00E90903">
        <w:rPr>
          <w:rFonts w:eastAsiaTheme="minorHAnsi"/>
          <w:sz w:val="24"/>
          <w:szCs w:val="24"/>
          <w:lang w:eastAsia="en-US"/>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8140F6" w:rsidRPr="00E90903" w:rsidRDefault="008140F6" w:rsidP="008140F6">
      <w:pPr>
        <w:tabs>
          <w:tab w:val="left" w:pos="1134"/>
        </w:tabs>
        <w:autoSpaceDE w:val="0"/>
        <w:autoSpaceDN w:val="0"/>
        <w:adjustRightInd w:val="0"/>
        <w:ind w:firstLine="709"/>
        <w:jc w:val="both"/>
        <w:rPr>
          <w:rFonts w:eastAsiaTheme="minorHAnsi"/>
          <w:sz w:val="24"/>
          <w:szCs w:val="24"/>
          <w:lang w:eastAsia="en-US"/>
        </w:rPr>
      </w:pPr>
      <w:bookmarkStart w:id="10" w:name="Par90"/>
      <w:bookmarkEnd w:id="10"/>
      <w:r>
        <w:rPr>
          <w:rFonts w:eastAsiaTheme="minorHAnsi"/>
          <w:sz w:val="24"/>
          <w:szCs w:val="24"/>
          <w:lang w:eastAsia="en-US"/>
        </w:rPr>
        <w:t>16</w:t>
      </w:r>
      <w:r w:rsidRPr="00E90903">
        <w:rPr>
          <w:rFonts w:eastAsiaTheme="minorHAnsi"/>
          <w:sz w:val="24"/>
          <w:szCs w:val="24"/>
          <w:lang w:eastAsia="en-US"/>
        </w:rPr>
        <w:t xml:space="preserve">. В сведениях о недвижимом имуществе, используемом по договору аренды, должна отражаться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w:t>
      </w:r>
      <w:r w:rsidRPr="00E90903">
        <w:rPr>
          <w:rFonts w:eastAsiaTheme="minorHAnsi"/>
          <w:sz w:val="24"/>
          <w:szCs w:val="24"/>
          <w:lang w:eastAsia="en-US"/>
        </w:rPr>
        <w:lastRenderedPageBreak/>
        <w:t>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p>
    <w:p w:rsidR="008140F6" w:rsidRPr="00E90903" w:rsidRDefault="008140F6" w:rsidP="008140F6">
      <w:pPr>
        <w:tabs>
          <w:tab w:val="left" w:pos="1134"/>
        </w:tabs>
        <w:autoSpaceDE w:val="0"/>
        <w:autoSpaceDN w:val="0"/>
        <w:adjustRightInd w:val="0"/>
        <w:ind w:firstLine="709"/>
        <w:jc w:val="both"/>
        <w:rPr>
          <w:rFonts w:eastAsiaTheme="minorHAnsi"/>
          <w:sz w:val="24"/>
          <w:szCs w:val="24"/>
          <w:lang w:eastAsia="en-US"/>
        </w:rPr>
      </w:pPr>
      <w:bookmarkStart w:id="11" w:name="Par91"/>
      <w:bookmarkEnd w:id="11"/>
      <w:r>
        <w:rPr>
          <w:rFonts w:eastAsiaTheme="minorHAnsi"/>
          <w:sz w:val="24"/>
          <w:szCs w:val="24"/>
          <w:lang w:eastAsia="en-US"/>
        </w:rPr>
        <w:t>17</w:t>
      </w:r>
      <w:r w:rsidRPr="00E90903">
        <w:rPr>
          <w:rFonts w:eastAsiaTheme="minorHAnsi"/>
          <w:sz w:val="24"/>
          <w:szCs w:val="24"/>
          <w:lang w:eastAsia="en-US"/>
        </w:rPr>
        <w:t>. В сведениях о недвижимом имуществе, используемом по договору безвозмездного пользования (договору ссуды), должна отражаться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w:t>
      </w:r>
    </w:p>
    <w:p w:rsidR="008140F6" w:rsidRPr="00E90903" w:rsidRDefault="008140F6" w:rsidP="008140F6">
      <w:pPr>
        <w:tabs>
          <w:tab w:val="left" w:pos="1134"/>
        </w:tabs>
        <w:autoSpaceDE w:val="0"/>
        <w:autoSpaceDN w:val="0"/>
        <w:adjustRightInd w:val="0"/>
        <w:ind w:firstLine="709"/>
        <w:jc w:val="both"/>
        <w:rPr>
          <w:rFonts w:eastAsiaTheme="minorHAnsi"/>
          <w:sz w:val="24"/>
          <w:szCs w:val="24"/>
          <w:lang w:eastAsia="en-US"/>
        </w:rPr>
      </w:pPr>
      <w:bookmarkStart w:id="12" w:name="Par92"/>
      <w:bookmarkEnd w:id="12"/>
      <w:r>
        <w:rPr>
          <w:rFonts w:eastAsiaTheme="minorHAnsi"/>
          <w:sz w:val="24"/>
          <w:szCs w:val="24"/>
          <w:lang w:eastAsia="en-US"/>
        </w:rPr>
        <w:t>18</w:t>
      </w:r>
      <w:r w:rsidRPr="00E90903">
        <w:rPr>
          <w:rFonts w:eastAsiaTheme="minorHAnsi"/>
          <w:sz w:val="24"/>
          <w:szCs w:val="24"/>
          <w:lang w:eastAsia="en-US"/>
        </w:rPr>
        <w:t>. 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8140F6" w:rsidRPr="00E90903" w:rsidRDefault="008140F6" w:rsidP="008140F6">
      <w:pPr>
        <w:tabs>
          <w:tab w:val="left" w:pos="1134"/>
        </w:tabs>
        <w:autoSpaceDE w:val="0"/>
        <w:autoSpaceDN w:val="0"/>
        <w:adjustRightInd w:val="0"/>
        <w:ind w:firstLine="709"/>
        <w:jc w:val="both"/>
        <w:rPr>
          <w:rFonts w:eastAsiaTheme="minorHAnsi"/>
          <w:sz w:val="24"/>
          <w:szCs w:val="24"/>
          <w:lang w:eastAsia="en-US"/>
        </w:rPr>
      </w:pPr>
      <w:r w:rsidRPr="00E90903">
        <w:rPr>
          <w:rFonts w:eastAsiaTheme="minorHAnsi"/>
          <w:sz w:val="24"/>
          <w:szCs w:val="24"/>
          <w:lang w:eastAsia="en-US"/>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
    <w:p w:rsidR="008140F6" w:rsidRPr="00E90903" w:rsidRDefault="008140F6" w:rsidP="008140F6">
      <w:pPr>
        <w:tabs>
          <w:tab w:val="left" w:pos="1134"/>
        </w:tabs>
        <w:autoSpaceDE w:val="0"/>
        <w:autoSpaceDN w:val="0"/>
        <w:adjustRightInd w:val="0"/>
        <w:ind w:firstLine="709"/>
        <w:jc w:val="both"/>
        <w:rPr>
          <w:rFonts w:eastAsiaTheme="minorHAnsi"/>
          <w:sz w:val="24"/>
          <w:szCs w:val="24"/>
          <w:lang w:eastAsia="en-US"/>
        </w:rPr>
      </w:pPr>
      <w:bookmarkStart w:id="13" w:name="Par98"/>
      <w:bookmarkEnd w:id="13"/>
      <w:r>
        <w:rPr>
          <w:rFonts w:eastAsiaTheme="minorHAnsi"/>
          <w:sz w:val="24"/>
          <w:szCs w:val="24"/>
          <w:lang w:eastAsia="en-US"/>
        </w:rPr>
        <w:t>19</w:t>
      </w:r>
      <w:r w:rsidRPr="00E90903">
        <w:rPr>
          <w:rFonts w:eastAsiaTheme="minorHAnsi"/>
          <w:sz w:val="24"/>
          <w:szCs w:val="24"/>
          <w:lang w:eastAsia="en-US"/>
        </w:rPr>
        <w:t>. В сведениях о транспортных средствах должна отражаться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 для обеспечения перевозки людей (за исключением сотрудников), в том числе обучающихся, спортсменов, пациентов.</w:t>
      </w:r>
    </w:p>
    <w:p w:rsidR="008140F6" w:rsidRPr="00E90903" w:rsidRDefault="008140F6" w:rsidP="008140F6">
      <w:pPr>
        <w:tabs>
          <w:tab w:val="left" w:pos="1134"/>
        </w:tabs>
        <w:autoSpaceDE w:val="0"/>
        <w:autoSpaceDN w:val="0"/>
        <w:adjustRightInd w:val="0"/>
        <w:ind w:firstLine="709"/>
        <w:jc w:val="both"/>
        <w:rPr>
          <w:rFonts w:eastAsiaTheme="minorHAnsi"/>
          <w:sz w:val="24"/>
          <w:szCs w:val="24"/>
          <w:lang w:eastAsia="en-US"/>
        </w:rPr>
      </w:pPr>
      <w:r w:rsidRPr="00E90903">
        <w:rPr>
          <w:rFonts w:eastAsiaTheme="minorHAnsi"/>
          <w:sz w:val="24"/>
          <w:szCs w:val="24"/>
          <w:lang w:eastAsia="en-US"/>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8140F6" w:rsidRPr="00E90903" w:rsidRDefault="008140F6" w:rsidP="008140F6">
      <w:pPr>
        <w:tabs>
          <w:tab w:val="left" w:pos="1134"/>
        </w:tabs>
        <w:autoSpaceDE w:val="0"/>
        <w:autoSpaceDN w:val="0"/>
        <w:adjustRightInd w:val="0"/>
        <w:ind w:firstLine="709"/>
        <w:jc w:val="both"/>
        <w:rPr>
          <w:rFonts w:eastAsiaTheme="minorHAnsi"/>
          <w:sz w:val="24"/>
          <w:szCs w:val="24"/>
          <w:lang w:eastAsia="en-US"/>
        </w:rPr>
      </w:pPr>
      <w:bookmarkStart w:id="14" w:name="Par100"/>
      <w:bookmarkEnd w:id="14"/>
      <w:r>
        <w:rPr>
          <w:rFonts w:eastAsiaTheme="minorHAnsi"/>
          <w:sz w:val="24"/>
          <w:szCs w:val="24"/>
          <w:lang w:eastAsia="en-US"/>
        </w:rPr>
        <w:t>20</w:t>
      </w:r>
      <w:r w:rsidRPr="00E90903">
        <w:rPr>
          <w:rFonts w:eastAsiaTheme="minorHAnsi"/>
          <w:sz w:val="24"/>
          <w:szCs w:val="24"/>
          <w:lang w:eastAsia="en-US"/>
        </w:rPr>
        <w:t>. В сведениях об имуществе, за исключением земельных участков, переданном в аренду, должна отражаться аналитическая информация об имуществе, переданном в аренду, с указанием информации об объектах, переданных в аренду полностью или частично, объеме переданного в пользование имущества, а также направлениях его использования, предусмотренных договором.</w:t>
      </w:r>
    </w:p>
    <w:p w:rsidR="00986B56" w:rsidRDefault="00986B56"/>
    <w:sectPr w:rsidR="00986B56" w:rsidSect="00DA7219">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1CB" w:rsidRDefault="004C21CB" w:rsidP="008140F6">
      <w:r>
        <w:separator/>
      </w:r>
    </w:p>
  </w:endnote>
  <w:endnote w:type="continuationSeparator" w:id="0">
    <w:p w:rsidR="004C21CB" w:rsidRDefault="004C21CB" w:rsidP="0081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E87" w:rsidRDefault="004C21C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E87" w:rsidRDefault="004C21CB">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E87" w:rsidRDefault="004C21C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1CB" w:rsidRDefault="004C21CB" w:rsidP="008140F6">
      <w:r>
        <w:separator/>
      </w:r>
    </w:p>
  </w:footnote>
  <w:footnote w:type="continuationSeparator" w:id="0">
    <w:p w:rsidR="004C21CB" w:rsidRDefault="004C21CB" w:rsidP="008140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E87" w:rsidRDefault="004C21C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4C21CB">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E87" w:rsidRDefault="004C21C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e7b598fe-0743-4d2e-8574-2537a1850a5b"/>
  </w:docVars>
  <w:rsids>
    <w:rsidRoot w:val="008140F6"/>
    <w:rsid w:val="000230E3"/>
    <w:rsid w:val="00032969"/>
    <w:rsid w:val="000368C0"/>
    <w:rsid w:val="00046AA9"/>
    <w:rsid w:val="00057AB4"/>
    <w:rsid w:val="00061FBC"/>
    <w:rsid w:val="00086B5D"/>
    <w:rsid w:val="000946DF"/>
    <w:rsid w:val="000B0B5B"/>
    <w:rsid w:val="000D3A9E"/>
    <w:rsid w:val="000F26AA"/>
    <w:rsid w:val="00116523"/>
    <w:rsid w:val="00124ABE"/>
    <w:rsid w:val="0014354D"/>
    <w:rsid w:val="00152546"/>
    <w:rsid w:val="001639F5"/>
    <w:rsid w:val="00175952"/>
    <w:rsid w:val="001D0766"/>
    <w:rsid w:val="001D1B78"/>
    <w:rsid w:val="00206E8A"/>
    <w:rsid w:val="00207A5B"/>
    <w:rsid w:val="00210722"/>
    <w:rsid w:val="00222A92"/>
    <w:rsid w:val="00222B38"/>
    <w:rsid w:val="00231F44"/>
    <w:rsid w:val="00277DBE"/>
    <w:rsid w:val="002A0598"/>
    <w:rsid w:val="002B45B0"/>
    <w:rsid w:val="002B5CAE"/>
    <w:rsid w:val="002B666D"/>
    <w:rsid w:val="002C3CAB"/>
    <w:rsid w:val="002C40DC"/>
    <w:rsid w:val="002E24E2"/>
    <w:rsid w:val="003046CE"/>
    <w:rsid w:val="003135E2"/>
    <w:rsid w:val="00325614"/>
    <w:rsid w:val="00344061"/>
    <w:rsid w:val="00350109"/>
    <w:rsid w:val="003669CE"/>
    <w:rsid w:val="003777FC"/>
    <w:rsid w:val="003B6065"/>
    <w:rsid w:val="003C073C"/>
    <w:rsid w:val="003C4698"/>
    <w:rsid w:val="003C4AD1"/>
    <w:rsid w:val="003D05AE"/>
    <w:rsid w:val="003D5E43"/>
    <w:rsid w:val="003F0629"/>
    <w:rsid w:val="004035FE"/>
    <w:rsid w:val="0040422C"/>
    <w:rsid w:val="00422AA7"/>
    <w:rsid w:val="00425BA6"/>
    <w:rsid w:val="00470B3A"/>
    <w:rsid w:val="00470D2D"/>
    <w:rsid w:val="004C21CB"/>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66982"/>
    <w:rsid w:val="00792FDB"/>
    <w:rsid w:val="007A54EC"/>
    <w:rsid w:val="007B2BB7"/>
    <w:rsid w:val="007E321A"/>
    <w:rsid w:val="00805F1E"/>
    <w:rsid w:val="008140F6"/>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52A08"/>
    <w:rsid w:val="00960DCF"/>
    <w:rsid w:val="00965960"/>
    <w:rsid w:val="00973345"/>
    <w:rsid w:val="0098408B"/>
    <w:rsid w:val="00986B56"/>
    <w:rsid w:val="009A33C7"/>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57C22"/>
    <w:rsid w:val="00B774FA"/>
    <w:rsid w:val="00B9421C"/>
    <w:rsid w:val="00BC62EF"/>
    <w:rsid w:val="00BE11B1"/>
    <w:rsid w:val="00BF45AB"/>
    <w:rsid w:val="00C06573"/>
    <w:rsid w:val="00C36BD0"/>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6009D"/>
    <w:rsid w:val="00D71842"/>
    <w:rsid w:val="00DA5A23"/>
    <w:rsid w:val="00DA72CC"/>
    <w:rsid w:val="00DB6983"/>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56EA10-2196-4261-90E6-76270BA0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0F6"/>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8140F6"/>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140F6"/>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8140F6"/>
    <w:pPr>
      <w:tabs>
        <w:tab w:val="center" w:pos="4677"/>
        <w:tab w:val="right" w:pos="9355"/>
      </w:tabs>
    </w:pPr>
  </w:style>
  <w:style w:type="character" w:customStyle="1" w:styleId="a4">
    <w:name w:val="Верхний колонтитул Знак"/>
    <w:basedOn w:val="a0"/>
    <w:link w:val="a3"/>
    <w:uiPriority w:val="99"/>
    <w:rsid w:val="008140F6"/>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8140F6"/>
    <w:pPr>
      <w:tabs>
        <w:tab w:val="center" w:pos="4677"/>
        <w:tab w:val="right" w:pos="9355"/>
      </w:tabs>
    </w:pPr>
  </w:style>
  <w:style w:type="character" w:customStyle="1" w:styleId="a6">
    <w:name w:val="Нижний колонтитул Знак"/>
    <w:basedOn w:val="a0"/>
    <w:link w:val="a5"/>
    <w:uiPriority w:val="99"/>
    <w:rsid w:val="008140F6"/>
    <w:rPr>
      <w:rFonts w:ascii="Times New Roman" w:eastAsia="Times New Roman" w:hAnsi="Times New Roman" w:cs="Times New Roman"/>
      <w:sz w:val="20"/>
      <w:szCs w:val="20"/>
      <w:lang w:eastAsia="ru-RU"/>
    </w:rPr>
  </w:style>
  <w:style w:type="paragraph" w:styleId="a7">
    <w:name w:val="Body Text Indent"/>
    <w:basedOn w:val="a"/>
    <w:link w:val="a8"/>
    <w:semiHidden/>
    <w:unhideWhenUsed/>
    <w:rsid w:val="008140F6"/>
    <w:pPr>
      <w:spacing w:after="120"/>
      <w:ind w:left="283"/>
    </w:pPr>
    <w:rPr>
      <w:rFonts w:eastAsia="Calibri"/>
    </w:rPr>
  </w:style>
  <w:style w:type="character" w:customStyle="1" w:styleId="a8">
    <w:name w:val="Основной текст с отступом Знак"/>
    <w:basedOn w:val="a0"/>
    <w:link w:val="a7"/>
    <w:semiHidden/>
    <w:rsid w:val="008140F6"/>
    <w:rPr>
      <w:rFonts w:ascii="Times New Roman" w:eastAsia="Calibri" w:hAnsi="Times New Roman" w:cs="Times New Roman"/>
      <w:sz w:val="20"/>
      <w:szCs w:val="20"/>
      <w:lang w:eastAsia="ru-RU"/>
    </w:rPr>
  </w:style>
  <w:style w:type="paragraph" w:styleId="a9">
    <w:name w:val="Body Text"/>
    <w:basedOn w:val="a"/>
    <w:link w:val="aa"/>
    <w:rsid w:val="008140F6"/>
    <w:pPr>
      <w:spacing w:after="120"/>
    </w:pPr>
  </w:style>
  <w:style w:type="character" w:customStyle="1" w:styleId="aa">
    <w:name w:val="Основной текст Знак"/>
    <w:basedOn w:val="a0"/>
    <w:link w:val="a9"/>
    <w:rsid w:val="008140F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E5C71414A4CE1186E5FA1DBDBAD76DA0BA615822BDFC4CB05B49607B2BE719878C6FEB259ED90FF30DD1B0ECy1R0J"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consultantplus://offline/ref=26E5C71414A4CE1186E5FA1DBDBAD76DA0BC615227B8FC4CB05B49607B2BE719878C6FEB259ED90FF30DD1B0ECy1R0J" TargetMode="External"/><Relationship Id="rId4" Type="http://schemas.openxmlformats.org/officeDocument/2006/relationships/footnotes" Target="footnotes.xml"/><Relationship Id="rId9" Type="http://schemas.openxmlformats.org/officeDocument/2006/relationships/hyperlink" Target="consultantplus://offline/ref=3572C13867C2A04CBE7E81BEA611D42016F87FC1EF19A87395261CB1BAA8D4A75948BE0237937D9348E45479D8X8e8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2938</Words>
  <Characters>16751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FINKAZNASPEC1</cp:lastModifiedBy>
  <cp:revision>2</cp:revision>
  <dcterms:created xsi:type="dcterms:W3CDTF">2023-04-28T12:00:00Z</dcterms:created>
  <dcterms:modified xsi:type="dcterms:W3CDTF">2023-04-28T12:00:00Z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e7b598fe-0743-4d2e-8574-2537a1850a5b</vt:lpwstr>
  </property>
</Properties>
</file>