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40A" w14:textId="16DF542B" w:rsidR="00AD0824" w:rsidRPr="00AD0824" w:rsidRDefault="00AD0824" w:rsidP="00653578">
      <w:pPr>
        <w:suppressAutoHyphens/>
        <w:autoSpaceDE w:val="0"/>
        <w:autoSpaceDN w:val="0"/>
        <w:adjustRightInd w:val="0"/>
        <w:spacing w:after="0" w:line="240" w:lineRule="auto"/>
        <w:rPr>
          <w:rFonts w:ascii="Courier New" w:eastAsia="Times New Roman" w:hAnsi="Courier New" w:cs="Courier New"/>
          <w:b/>
          <w:sz w:val="20"/>
          <w:szCs w:val="20"/>
          <w:lang w:eastAsia="ru-RU"/>
        </w:rPr>
      </w:pPr>
      <w:r w:rsidRPr="00AD0824">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559B2E9B" wp14:editId="1F968B99">
            <wp:simplePos x="0" y="0"/>
            <wp:positionH relativeFrom="column">
              <wp:posOffset>2587275</wp:posOffset>
            </wp:positionH>
            <wp:positionV relativeFrom="paragraph">
              <wp:posOffset>45720</wp:posOffset>
            </wp:positionV>
            <wp:extent cx="607695" cy="778510"/>
            <wp:effectExtent l="0" t="0" r="190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E5467" w14:textId="77777777" w:rsidR="00AD0824" w:rsidRPr="00AD0824" w:rsidRDefault="00AD0824" w:rsidP="00653578">
      <w:pPr>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КОНТРОЛЬНО-СЧЕТНАЯ ПАЛАТА</w:t>
      </w:r>
    </w:p>
    <w:p w14:paraId="3CA8EC47" w14:textId="77777777" w:rsidR="00AD0824" w:rsidRPr="00AD0824" w:rsidRDefault="00AD0824" w:rsidP="00653578">
      <w:pPr>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МУНИЦИПАЛЬНОГО ОБРАЗОВАНИЯ</w:t>
      </w:r>
    </w:p>
    <w:p w14:paraId="377D392F" w14:textId="77777777" w:rsidR="00AD0824" w:rsidRPr="00AD0824" w:rsidRDefault="00AD0824" w:rsidP="00653578">
      <w:pPr>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СОСНОВОБОРСКИЙ ГОРОДСКОЙ ОКРУГ ЛЕНИНГРАДСКОЙ ОБЛАСТИ</w:t>
      </w:r>
    </w:p>
    <w:p w14:paraId="5A078E4C" w14:textId="6DF58320" w:rsidR="00AD0824" w:rsidRPr="00AD0824" w:rsidRDefault="00370AC2" w:rsidP="00653578">
      <w:pPr>
        <w:widowControl w:val="0"/>
        <w:suppressAutoHyphens/>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18"/>
          <w:szCs w:val="18"/>
          <w:lang w:eastAsia="ru-RU"/>
        </w:rPr>
        <w:t>__</w:t>
      </w:r>
      <w:r w:rsidR="00AD0824" w:rsidRPr="00AD0824">
        <w:rPr>
          <w:rFonts w:ascii="Courier New" w:eastAsia="Times New Roman" w:hAnsi="Courier New" w:cs="Courier New"/>
          <w:b/>
          <w:sz w:val="18"/>
          <w:szCs w:val="18"/>
          <w:lang w:eastAsia="ru-RU"/>
        </w:rPr>
        <w:t>___________________________________________________________________________________</w:t>
      </w:r>
    </w:p>
    <w:p w14:paraId="6EEAEBB9" w14:textId="15B15385" w:rsidR="00AD0824" w:rsidRPr="00AD0824" w:rsidRDefault="00AD0824" w:rsidP="00653578">
      <w:pPr>
        <w:suppressAutoHyphens/>
        <w:autoSpaceDE w:val="0"/>
        <w:autoSpaceDN w:val="0"/>
        <w:adjustRightInd w:val="0"/>
        <w:spacing w:after="0" w:line="240" w:lineRule="auto"/>
        <w:rPr>
          <w:rFonts w:ascii="Times New Roman" w:eastAsia="Times New Roman" w:hAnsi="Times New Roman" w:cs="Times New Roman"/>
          <w:b/>
          <w:color w:val="FF0000"/>
          <w:sz w:val="28"/>
          <w:szCs w:val="28"/>
          <w:lang w:eastAsia="ru-RU"/>
        </w:rPr>
      </w:pPr>
      <w:r w:rsidRPr="00CD2D6C">
        <w:rPr>
          <w:rFonts w:ascii="Times New Roman" w:eastAsia="Times New Roman" w:hAnsi="Times New Roman" w:cs="Times New Roman"/>
          <w:b/>
          <w:sz w:val="28"/>
          <w:szCs w:val="28"/>
          <w:lang w:eastAsia="ru-RU"/>
        </w:rPr>
        <w:t>«</w:t>
      </w:r>
      <w:r w:rsidR="004211FA">
        <w:rPr>
          <w:rFonts w:ascii="Times New Roman" w:eastAsia="Times New Roman" w:hAnsi="Times New Roman" w:cs="Times New Roman"/>
          <w:b/>
          <w:sz w:val="28"/>
          <w:szCs w:val="28"/>
          <w:lang w:eastAsia="ru-RU"/>
        </w:rPr>
        <w:t>2</w:t>
      </w:r>
      <w:r w:rsidR="0065027A">
        <w:rPr>
          <w:rFonts w:ascii="Times New Roman" w:eastAsia="Times New Roman" w:hAnsi="Times New Roman" w:cs="Times New Roman"/>
          <w:b/>
          <w:sz w:val="28"/>
          <w:szCs w:val="28"/>
          <w:lang w:eastAsia="ru-RU"/>
        </w:rPr>
        <w:t>1</w:t>
      </w:r>
      <w:r w:rsidRPr="00CD2D6C">
        <w:rPr>
          <w:rFonts w:ascii="Times New Roman" w:eastAsia="Times New Roman" w:hAnsi="Times New Roman" w:cs="Times New Roman"/>
          <w:b/>
          <w:sz w:val="28"/>
          <w:szCs w:val="28"/>
          <w:lang w:eastAsia="ru-RU"/>
        </w:rPr>
        <w:t>» апреля</w:t>
      </w:r>
      <w:r w:rsidRPr="00CD2D6C">
        <w:rPr>
          <w:rFonts w:ascii="Times New Roman" w:eastAsia="Times New Roman" w:hAnsi="Times New Roman" w:cs="Times New Roman"/>
          <w:b/>
          <w:color w:val="FF0000"/>
          <w:sz w:val="28"/>
          <w:szCs w:val="28"/>
          <w:lang w:eastAsia="ru-RU"/>
        </w:rPr>
        <w:t xml:space="preserve"> </w:t>
      </w:r>
      <w:r w:rsidRPr="00CD2D6C">
        <w:rPr>
          <w:rFonts w:ascii="Times New Roman" w:eastAsia="Times New Roman" w:hAnsi="Times New Roman" w:cs="Times New Roman"/>
          <w:b/>
          <w:sz w:val="28"/>
          <w:szCs w:val="28"/>
          <w:lang w:eastAsia="ru-RU"/>
        </w:rPr>
        <w:t>202</w:t>
      </w:r>
      <w:r w:rsidR="0065027A">
        <w:rPr>
          <w:rFonts w:ascii="Times New Roman" w:eastAsia="Times New Roman" w:hAnsi="Times New Roman" w:cs="Times New Roman"/>
          <w:b/>
          <w:sz w:val="28"/>
          <w:szCs w:val="28"/>
          <w:lang w:eastAsia="ru-RU"/>
        </w:rPr>
        <w:t>3</w:t>
      </w:r>
      <w:r w:rsidRPr="00CD2D6C">
        <w:rPr>
          <w:rFonts w:ascii="Times New Roman" w:eastAsia="Times New Roman" w:hAnsi="Times New Roman" w:cs="Times New Roman"/>
          <w:b/>
          <w:sz w:val="28"/>
          <w:szCs w:val="28"/>
          <w:lang w:eastAsia="ru-RU"/>
        </w:rPr>
        <w:t xml:space="preserve"> г.                                                                                         </w:t>
      </w:r>
      <w:proofErr w:type="gramStart"/>
      <w:r w:rsidRPr="00CD2D6C">
        <w:rPr>
          <w:rFonts w:ascii="Times New Roman" w:eastAsia="Times New Roman" w:hAnsi="Times New Roman" w:cs="Times New Roman"/>
          <w:b/>
          <w:sz w:val="28"/>
          <w:szCs w:val="28"/>
          <w:lang w:eastAsia="ru-RU"/>
        </w:rPr>
        <w:t>№</w:t>
      </w:r>
      <w:r w:rsidRPr="00AD0824">
        <w:rPr>
          <w:rFonts w:ascii="Times New Roman" w:eastAsia="Times New Roman" w:hAnsi="Times New Roman" w:cs="Times New Roman"/>
          <w:b/>
          <w:sz w:val="28"/>
          <w:szCs w:val="28"/>
          <w:lang w:eastAsia="ru-RU"/>
        </w:rPr>
        <w:t xml:space="preserve">  </w:t>
      </w:r>
      <w:r w:rsidR="001F1B4F">
        <w:rPr>
          <w:rFonts w:ascii="Times New Roman" w:eastAsia="Times New Roman" w:hAnsi="Times New Roman" w:cs="Times New Roman"/>
          <w:b/>
          <w:sz w:val="28"/>
          <w:szCs w:val="28"/>
          <w:lang w:eastAsia="ru-RU"/>
        </w:rPr>
        <w:t>22</w:t>
      </w:r>
      <w:proofErr w:type="gramEnd"/>
      <w:r w:rsidRPr="00AD0824">
        <w:rPr>
          <w:rFonts w:ascii="Times New Roman" w:eastAsia="Times New Roman" w:hAnsi="Times New Roman" w:cs="Times New Roman"/>
          <w:b/>
          <w:sz w:val="28"/>
          <w:szCs w:val="28"/>
          <w:lang w:eastAsia="ru-RU"/>
        </w:rPr>
        <w:t xml:space="preserve">                                                                                         </w:t>
      </w:r>
    </w:p>
    <w:p w14:paraId="45620A8C"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3B7DE4"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824">
        <w:rPr>
          <w:rFonts w:ascii="Times New Roman" w:eastAsia="Times New Roman" w:hAnsi="Times New Roman" w:cs="Times New Roman"/>
          <w:b/>
          <w:sz w:val="28"/>
          <w:szCs w:val="28"/>
          <w:lang w:eastAsia="ru-RU"/>
        </w:rPr>
        <w:t xml:space="preserve">Заключение </w:t>
      </w:r>
    </w:p>
    <w:p w14:paraId="4E597649"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по результатам проведения внешней проверки годового отчета </w:t>
      </w:r>
    </w:p>
    <w:p w14:paraId="591B9BEB"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об исполнении бюджета Сосновоборского городского округа</w:t>
      </w:r>
    </w:p>
    <w:p w14:paraId="13397891" w14:textId="12DBB461"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за 20</w:t>
      </w:r>
      <w:r w:rsidR="00E121A4" w:rsidRPr="001923BD">
        <w:rPr>
          <w:rFonts w:ascii="Times New Roman" w:eastAsia="Times New Roman" w:hAnsi="Times New Roman" w:cs="Times New Roman"/>
          <w:b/>
          <w:sz w:val="24"/>
          <w:szCs w:val="24"/>
          <w:lang w:eastAsia="ru-RU"/>
        </w:rPr>
        <w:t>2</w:t>
      </w:r>
      <w:r w:rsidR="0065027A">
        <w:rPr>
          <w:rFonts w:ascii="Times New Roman" w:eastAsia="Times New Roman" w:hAnsi="Times New Roman" w:cs="Times New Roman"/>
          <w:b/>
          <w:sz w:val="24"/>
          <w:szCs w:val="24"/>
          <w:lang w:eastAsia="ru-RU"/>
        </w:rPr>
        <w:t>2</w:t>
      </w:r>
      <w:r w:rsidRPr="00AD0824">
        <w:rPr>
          <w:rFonts w:ascii="Times New Roman" w:eastAsia="Times New Roman" w:hAnsi="Times New Roman" w:cs="Times New Roman"/>
          <w:b/>
          <w:sz w:val="24"/>
          <w:szCs w:val="24"/>
          <w:lang w:eastAsia="ru-RU"/>
        </w:rPr>
        <w:t xml:space="preserve"> год</w:t>
      </w:r>
    </w:p>
    <w:p w14:paraId="1ED2FF43" w14:textId="77777777" w:rsidR="00AD0824" w:rsidRPr="00AD0824" w:rsidRDefault="00AD0824" w:rsidP="00653578">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w:t>
      </w:r>
    </w:p>
    <w:p w14:paraId="1F9763BD"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1. Общие положения.</w:t>
      </w:r>
    </w:p>
    <w:p w14:paraId="0DDA1E8F"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D2FFB6" w14:textId="03D0B6AB"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1.1. Основание для проведения внешней проверки отчета об исполнении бюджета:</w:t>
      </w:r>
      <w:r w:rsidRPr="00AD0824">
        <w:rPr>
          <w:rFonts w:ascii="Times New Roman" w:eastAsia="Times New Roman" w:hAnsi="Times New Roman" w:cs="Times New Roman"/>
          <w:sz w:val="24"/>
          <w:szCs w:val="24"/>
          <w:lang w:eastAsia="ru-RU"/>
        </w:rPr>
        <w:t xml:space="preserve"> распоряжение председателя Контрольно-счетной палаты Сосновоборского городского округа от </w:t>
      </w:r>
      <w:r w:rsidR="0065027A">
        <w:rPr>
          <w:rFonts w:ascii="Times New Roman" w:eastAsia="Times New Roman" w:hAnsi="Times New Roman" w:cs="Times New Roman"/>
          <w:sz w:val="24"/>
          <w:szCs w:val="24"/>
          <w:lang w:eastAsia="ru-RU"/>
        </w:rPr>
        <w:t>03</w:t>
      </w:r>
      <w:r w:rsidRPr="00AD0824">
        <w:rPr>
          <w:rFonts w:ascii="Times New Roman" w:eastAsia="Times New Roman" w:hAnsi="Times New Roman" w:cs="Times New Roman"/>
          <w:sz w:val="24"/>
          <w:szCs w:val="24"/>
          <w:lang w:eastAsia="ru-RU"/>
        </w:rPr>
        <w:t>.0</w:t>
      </w:r>
      <w:r w:rsidR="007F0EF4">
        <w:rPr>
          <w:rFonts w:ascii="Times New Roman" w:eastAsia="Times New Roman" w:hAnsi="Times New Roman" w:cs="Times New Roman"/>
          <w:sz w:val="24"/>
          <w:szCs w:val="24"/>
          <w:lang w:eastAsia="ru-RU"/>
        </w:rPr>
        <w:t>4</w:t>
      </w:r>
      <w:r w:rsidRPr="00AD0824">
        <w:rPr>
          <w:rFonts w:ascii="Times New Roman" w:eastAsia="Times New Roman" w:hAnsi="Times New Roman" w:cs="Times New Roman"/>
          <w:sz w:val="24"/>
          <w:szCs w:val="24"/>
          <w:lang w:eastAsia="ru-RU"/>
        </w:rPr>
        <w:t>.202</w:t>
      </w:r>
      <w:r w:rsidR="0065027A">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65027A">
        <w:rPr>
          <w:rFonts w:ascii="Times New Roman" w:eastAsia="Times New Roman" w:hAnsi="Times New Roman" w:cs="Times New Roman"/>
          <w:sz w:val="24"/>
          <w:szCs w:val="24"/>
          <w:lang w:eastAsia="ru-RU"/>
        </w:rPr>
        <w:t>6</w:t>
      </w:r>
      <w:r w:rsidRPr="00AD0824">
        <w:rPr>
          <w:rFonts w:ascii="Times New Roman" w:eastAsia="Times New Roman" w:hAnsi="Times New Roman" w:cs="Times New Roman"/>
          <w:sz w:val="24"/>
          <w:szCs w:val="24"/>
          <w:lang w:eastAsia="ru-RU"/>
        </w:rPr>
        <w:t xml:space="preserve">. </w:t>
      </w:r>
    </w:p>
    <w:p w14:paraId="50A89F97" w14:textId="77777777" w:rsidR="00AD0824" w:rsidRPr="00AD0824" w:rsidRDefault="00AD0824" w:rsidP="00653578">
      <w:pPr>
        <w:suppressAutoHyphens/>
        <w:spacing w:after="0" w:line="240" w:lineRule="auto"/>
        <w:jc w:val="both"/>
        <w:rPr>
          <w:rFonts w:ascii="Times New Roman" w:eastAsia="Times New Roman" w:hAnsi="Times New Roman" w:cs="Times New Roman"/>
          <w:b/>
          <w:sz w:val="24"/>
          <w:szCs w:val="24"/>
          <w:lang w:eastAsia="ru-RU"/>
        </w:rPr>
      </w:pPr>
    </w:p>
    <w:p w14:paraId="6FFF3FB7" w14:textId="425CA536" w:rsidR="00AD0824" w:rsidRPr="00AD0824" w:rsidRDefault="00AD0824" w:rsidP="00653578">
      <w:pPr>
        <w:suppressAutoHyphens/>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1.2. Положения нормативных актов о проведении внешней проверки годового отчета об исполнении бюджета городского округа </w:t>
      </w:r>
      <w:r w:rsidRPr="00AD0824">
        <w:rPr>
          <w:rFonts w:ascii="Times New Roman" w:eastAsia="Times New Roman" w:hAnsi="Times New Roman" w:cs="Times New Roman"/>
          <w:sz w:val="24"/>
          <w:szCs w:val="24"/>
          <w:lang w:eastAsia="ru-RU"/>
        </w:rPr>
        <w:t>(таблица № 1).</w:t>
      </w:r>
    </w:p>
    <w:p w14:paraId="2E3C43D8" w14:textId="77777777" w:rsidR="00AD0824" w:rsidRPr="00AD0824" w:rsidRDefault="00AD0824" w:rsidP="00653578">
      <w:pPr>
        <w:suppressAutoHyphens/>
        <w:spacing w:after="0" w:line="240" w:lineRule="auto"/>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Таблица № 1.</w:t>
      </w:r>
    </w:p>
    <w:p w14:paraId="590392C1" w14:textId="77777777"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68"/>
        <w:gridCol w:w="1724"/>
        <w:gridCol w:w="6259"/>
      </w:tblGrid>
      <w:tr w:rsidR="00AD0824" w:rsidRPr="00AD0824" w14:paraId="4A3E14BA" w14:textId="77777777" w:rsidTr="0065027A">
        <w:tc>
          <w:tcPr>
            <w:tcW w:w="675" w:type="dxa"/>
          </w:tcPr>
          <w:p w14:paraId="7921D56B"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 п/п</w:t>
            </w:r>
          </w:p>
        </w:tc>
        <w:tc>
          <w:tcPr>
            <w:tcW w:w="1368" w:type="dxa"/>
          </w:tcPr>
          <w:p w14:paraId="22056BE0"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Бюджетного кодекса РФ</w:t>
            </w:r>
          </w:p>
        </w:tc>
        <w:tc>
          <w:tcPr>
            <w:tcW w:w="1724" w:type="dxa"/>
          </w:tcPr>
          <w:p w14:paraId="4508298C" w14:textId="773AD49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Положения о бюджетном процессе в Сосновоборском городском округе</w:t>
            </w:r>
          </w:p>
        </w:tc>
        <w:tc>
          <w:tcPr>
            <w:tcW w:w="6259" w:type="dxa"/>
          </w:tcPr>
          <w:p w14:paraId="652EAA09"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Содержание (исполнение) правовой нормы</w:t>
            </w:r>
          </w:p>
        </w:tc>
      </w:tr>
      <w:tr w:rsidR="00AD0824" w:rsidRPr="00AD0824" w14:paraId="136162D2" w14:textId="77777777" w:rsidTr="0065027A">
        <w:tc>
          <w:tcPr>
            <w:tcW w:w="675" w:type="dxa"/>
          </w:tcPr>
          <w:p w14:paraId="4ECA5908" w14:textId="06D5954F" w:rsidR="00AD0824" w:rsidRPr="00AD0824" w:rsidRDefault="0065027A"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D0824" w:rsidRPr="00AD0824">
              <w:rPr>
                <w:rFonts w:ascii="Times New Roman" w:eastAsia="Times New Roman" w:hAnsi="Times New Roman" w:cs="Times New Roman"/>
                <w:sz w:val="24"/>
                <w:szCs w:val="24"/>
                <w:lang w:eastAsia="ru-RU"/>
              </w:rPr>
              <w:t xml:space="preserve">. </w:t>
            </w:r>
          </w:p>
        </w:tc>
        <w:tc>
          <w:tcPr>
            <w:tcW w:w="1368" w:type="dxa"/>
          </w:tcPr>
          <w:p w14:paraId="43C66425" w14:textId="77777777" w:rsidR="00AD0824" w:rsidRPr="00AD0824" w:rsidRDefault="00AD0824" w:rsidP="00653578">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264.4</w:t>
            </w:r>
          </w:p>
        </w:tc>
        <w:tc>
          <w:tcPr>
            <w:tcW w:w="1724" w:type="dxa"/>
          </w:tcPr>
          <w:p w14:paraId="2CFCA9EC"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129</w:t>
            </w:r>
          </w:p>
        </w:tc>
        <w:tc>
          <w:tcPr>
            <w:tcW w:w="6259" w:type="dxa"/>
          </w:tcPr>
          <w:p w14:paraId="740F8B56"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0"/>
              </w:rPr>
              <w:t>Годовой отчет об исполнении бюджета городского округа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tc>
      </w:tr>
      <w:tr w:rsidR="00AD0824" w:rsidRPr="00AD0824" w14:paraId="184B1F14" w14:textId="77777777" w:rsidTr="0065027A">
        <w:tc>
          <w:tcPr>
            <w:tcW w:w="675" w:type="dxa"/>
          </w:tcPr>
          <w:p w14:paraId="1A18E071" w14:textId="52180D65" w:rsidR="00AD0824" w:rsidRPr="00AD0824" w:rsidRDefault="0065027A"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D0824" w:rsidRPr="00AD0824">
              <w:rPr>
                <w:rFonts w:ascii="Times New Roman" w:eastAsia="Times New Roman" w:hAnsi="Times New Roman" w:cs="Times New Roman"/>
                <w:sz w:val="24"/>
                <w:szCs w:val="24"/>
                <w:lang w:eastAsia="ru-RU"/>
              </w:rPr>
              <w:t xml:space="preserve">. </w:t>
            </w:r>
          </w:p>
        </w:tc>
        <w:tc>
          <w:tcPr>
            <w:tcW w:w="1368" w:type="dxa"/>
          </w:tcPr>
          <w:p w14:paraId="476713D6" w14:textId="77777777" w:rsidR="00AD0824" w:rsidRPr="00AD0824" w:rsidRDefault="00AD0824" w:rsidP="00653578">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264.4</w:t>
            </w:r>
          </w:p>
        </w:tc>
        <w:tc>
          <w:tcPr>
            <w:tcW w:w="1724" w:type="dxa"/>
          </w:tcPr>
          <w:p w14:paraId="5870C8D7"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129</w:t>
            </w:r>
          </w:p>
        </w:tc>
        <w:tc>
          <w:tcPr>
            <w:tcW w:w="6259" w:type="dxa"/>
          </w:tcPr>
          <w:p w14:paraId="79D5C09C" w14:textId="06725694" w:rsidR="00AD0824" w:rsidRPr="00AD0824" w:rsidRDefault="00AD0824" w:rsidP="00653578">
            <w:pPr>
              <w:widowControl w:val="0"/>
              <w:tabs>
                <w:tab w:val="left" w:pos="5670"/>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Внешняя проверка годового отчета об исполнении бюджета городского округа осуществляется контрольно-счетным органом городского округа в порядке, утвержденном решением совета депутатов от 07.08.201</w:t>
            </w:r>
            <w:r w:rsidR="007F0EF4">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 121</w:t>
            </w:r>
          </w:p>
        </w:tc>
      </w:tr>
      <w:tr w:rsidR="00AD0824" w:rsidRPr="00AD0824" w14:paraId="7C5B55DD" w14:textId="77777777" w:rsidTr="0065027A">
        <w:tc>
          <w:tcPr>
            <w:tcW w:w="675" w:type="dxa"/>
          </w:tcPr>
          <w:p w14:paraId="14F4063B" w14:textId="05853034" w:rsidR="00AD0824" w:rsidRPr="00AD0824" w:rsidRDefault="0065027A"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0824" w:rsidRPr="00AD0824">
              <w:rPr>
                <w:rFonts w:ascii="Times New Roman" w:eastAsia="Times New Roman" w:hAnsi="Times New Roman" w:cs="Times New Roman"/>
                <w:sz w:val="24"/>
                <w:szCs w:val="24"/>
                <w:lang w:eastAsia="ru-RU"/>
              </w:rPr>
              <w:t>.</w:t>
            </w:r>
          </w:p>
        </w:tc>
        <w:tc>
          <w:tcPr>
            <w:tcW w:w="1368" w:type="dxa"/>
          </w:tcPr>
          <w:p w14:paraId="709FAF3E"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264.4</w:t>
            </w:r>
          </w:p>
        </w:tc>
        <w:tc>
          <w:tcPr>
            <w:tcW w:w="1724" w:type="dxa"/>
          </w:tcPr>
          <w:p w14:paraId="3912C500"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259" w:type="dxa"/>
          </w:tcPr>
          <w:p w14:paraId="201C64FF"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p>
        </w:tc>
      </w:tr>
      <w:tr w:rsidR="00AD0824" w:rsidRPr="00AD0824" w14:paraId="3E14EB66" w14:textId="77777777" w:rsidTr="0065027A">
        <w:tc>
          <w:tcPr>
            <w:tcW w:w="675" w:type="dxa"/>
          </w:tcPr>
          <w:p w14:paraId="56F9E736" w14:textId="74EA6D56" w:rsidR="00AD0824" w:rsidRPr="00AD0824" w:rsidRDefault="0065027A"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0824" w:rsidRPr="00AD0824">
              <w:rPr>
                <w:rFonts w:ascii="Times New Roman" w:eastAsia="Times New Roman" w:hAnsi="Times New Roman" w:cs="Times New Roman"/>
                <w:sz w:val="24"/>
                <w:szCs w:val="24"/>
                <w:lang w:eastAsia="ru-RU"/>
              </w:rPr>
              <w:t>.</w:t>
            </w:r>
          </w:p>
        </w:tc>
        <w:tc>
          <w:tcPr>
            <w:tcW w:w="1368" w:type="dxa"/>
          </w:tcPr>
          <w:p w14:paraId="4C27DA0F"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264.4</w:t>
            </w:r>
          </w:p>
        </w:tc>
        <w:tc>
          <w:tcPr>
            <w:tcW w:w="1724" w:type="dxa"/>
          </w:tcPr>
          <w:p w14:paraId="2FE54A51" w14:textId="77777777" w:rsidR="00AD0824" w:rsidRPr="00AD0824" w:rsidRDefault="00AD0824" w:rsidP="0065357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259" w:type="dxa"/>
          </w:tcPr>
          <w:p w14:paraId="0A60C93D"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Arial"/>
                <w:sz w:val="24"/>
                <w:szCs w:val="24"/>
              </w:rPr>
            </w:pPr>
            <w:r w:rsidRPr="00AD0824">
              <w:rPr>
                <w:rFonts w:ascii="Times New Roman" w:eastAsia="Times New Roman" w:hAnsi="Times New Roman" w:cs="Arial"/>
                <w:sz w:val="24"/>
                <w:szCs w:val="20"/>
              </w:rPr>
              <w:t>Подготовка заключения на годовой отчет об исполнении бюджета городского округа проводится в срок, не превышающий один месяц.</w:t>
            </w:r>
          </w:p>
        </w:tc>
      </w:tr>
    </w:tbl>
    <w:p w14:paraId="43977169" w14:textId="77777777"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p>
    <w:p w14:paraId="23E69C51" w14:textId="77777777" w:rsidR="00AD0824" w:rsidRPr="00AD0824" w:rsidRDefault="00AD0824" w:rsidP="00653578">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1.3. Изученные в ходе проверки нормативные акты.</w:t>
      </w:r>
    </w:p>
    <w:p w14:paraId="61079ABA"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Бюджетный кодекс Российской Федерации.</w:t>
      </w:r>
    </w:p>
    <w:p w14:paraId="7BC7C076" w14:textId="42F8CD60"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14:paraId="392F687A" w14:textId="3D39EA9E"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Решение совета депутатов Сосновоборского городского округа </w:t>
      </w:r>
      <w:r w:rsidR="009E4754">
        <w:rPr>
          <w:rFonts w:ascii="Times New Roman" w:eastAsia="Times New Roman" w:hAnsi="Times New Roman" w:cs="Times New Roman"/>
          <w:sz w:val="24"/>
          <w:szCs w:val="24"/>
          <w:lang w:eastAsia="ru-RU"/>
        </w:rPr>
        <w:t xml:space="preserve">от </w:t>
      </w:r>
      <w:r w:rsidR="00A40328">
        <w:rPr>
          <w:rFonts w:ascii="Times New Roman" w:eastAsia="Times New Roman" w:hAnsi="Times New Roman" w:cs="Times New Roman"/>
          <w:sz w:val="24"/>
          <w:szCs w:val="24"/>
          <w:lang w:eastAsia="ru-RU"/>
        </w:rPr>
        <w:t>13</w:t>
      </w:r>
      <w:r w:rsidR="005D7154" w:rsidRPr="005D7154">
        <w:rPr>
          <w:rFonts w:ascii="Times New Roman" w:eastAsia="Times New Roman" w:hAnsi="Times New Roman" w:cs="Times New Roman"/>
          <w:sz w:val="24"/>
          <w:szCs w:val="24"/>
          <w:lang w:eastAsia="ru-RU"/>
        </w:rPr>
        <w:t>.12.20</w:t>
      </w:r>
      <w:r w:rsidR="001D0C30">
        <w:rPr>
          <w:rFonts w:ascii="Times New Roman" w:eastAsia="Times New Roman" w:hAnsi="Times New Roman" w:cs="Times New Roman"/>
          <w:sz w:val="24"/>
          <w:szCs w:val="24"/>
          <w:lang w:eastAsia="ru-RU"/>
        </w:rPr>
        <w:t>2</w:t>
      </w:r>
      <w:r w:rsidR="00A40328">
        <w:rPr>
          <w:rFonts w:ascii="Times New Roman" w:eastAsia="Times New Roman" w:hAnsi="Times New Roman" w:cs="Times New Roman"/>
          <w:sz w:val="24"/>
          <w:szCs w:val="24"/>
          <w:lang w:eastAsia="ru-RU"/>
        </w:rPr>
        <w:t>1</w:t>
      </w:r>
      <w:r w:rsidR="005D7154" w:rsidRPr="005D7154">
        <w:rPr>
          <w:rFonts w:ascii="Times New Roman" w:eastAsia="Times New Roman" w:hAnsi="Times New Roman" w:cs="Times New Roman"/>
          <w:sz w:val="24"/>
          <w:szCs w:val="24"/>
          <w:lang w:eastAsia="ru-RU"/>
        </w:rPr>
        <w:t xml:space="preserve"> г. № </w:t>
      </w:r>
      <w:r w:rsidR="001D0C30">
        <w:rPr>
          <w:rFonts w:ascii="Times New Roman" w:eastAsia="Times New Roman" w:hAnsi="Times New Roman" w:cs="Times New Roman"/>
          <w:sz w:val="24"/>
          <w:szCs w:val="24"/>
          <w:lang w:eastAsia="ru-RU"/>
        </w:rPr>
        <w:t>1</w:t>
      </w:r>
      <w:r w:rsidR="00A40328">
        <w:rPr>
          <w:rFonts w:ascii="Times New Roman" w:eastAsia="Times New Roman" w:hAnsi="Times New Roman" w:cs="Times New Roman"/>
          <w:sz w:val="24"/>
          <w:szCs w:val="24"/>
          <w:lang w:eastAsia="ru-RU"/>
        </w:rPr>
        <w:t>84</w:t>
      </w:r>
      <w:r w:rsidR="005D7154" w:rsidRPr="005D7154">
        <w:rPr>
          <w:rFonts w:ascii="Times New Roman" w:eastAsia="Times New Roman" w:hAnsi="Times New Roman" w:cs="Times New Roman"/>
          <w:sz w:val="24"/>
          <w:szCs w:val="24"/>
          <w:lang w:eastAsia="ru-RU"/>
        </w:rPr>
        <w:t xml:space="preserve"> (с изменениями</w:t>
      </w:r>
      <w:r w:rsidR="00413077">
        <w:rPr>
          <w:rFonts w:ascii="Times New Roman" w:eastAsia="Times New Roman" w:hAnsi="Times New Roman" w:cs="Times New Roman"/>
          <w:sz w:val="24"/>
          <w:szCs w:val="24"/>
          <w:lang w:eastAsia="ru-RU"/>
        </w:rPr>
        <w:t xml:space="preserve"> от </w:t>
      </w:r>
      <w:r w:rsidR="00A40328">
        <w:rPr>
          <w:rFonts w:ascii="Times New Roman" w:eastAsia="Times New Roman" w:hAnsi="Times New Roman" w:cs="Times New Roman"/>
          <w:sz w:val="24"/>
          <w:szCs w:val="24"/>
          <w:lang w:eastAsia="ru-RU"/>
        </w:rPr>
        <w:t>21</w:t>
      </w:r>
      <w:r w:rsidR="00413077">
        <w:rPr>
          <w:rFonts w:ascii="Times New Roman" w:eastAsia="Times New Roman" w:hAnsi="Times New Roman" w:cs="Times New Roman"/>
          <w:sz w:val="24"/>
          <w:szCs w:val="24"/>
          <w:lang w:eastAsia="ru-RU"/>
        </w:rPr>
        <w:t>.</w:t>
      </w:r>
      <w:r w:rsidR="00A40328">
        <w:rPr>
          <w:rFonts w:ascii="Times New Roman" w:eastAsia="Times New Roman" w:hAnsi="Times New Roman" w:cs="Times New Roman"/>
          <w:sz w:val="24"/>
          <w:szCs w:val="24"/>
          <w:lang w:eastAsia="ru-RU"/>
        </w:rPr>
        <w:t>12</w:t>
      </w:r>
      <w:r w:rsidR="00413077">
        <w:rPr>
          <w:rFonts w:ascii="Times New Roman" w:eastAsia="Times New Roman" w:hAnsi="Times New Roman" w:cs="Times New Roman"/>
          <w:sz w:val="24"/>
          <w:szCs w:val="24"/>
          <w:lang w:eastAsia="ru-RU"/>
        </w:rPr>
        <w:t>.202</w:t>
      </w:r>
      <w:r w:rsidR="00A40328">
        <w:rPr>
          <w:rFonts w:ascii="Times New Roman" w:eastAsia="Times New Roman" w:hAnsi="Times New Roman" w:cs="Times New Roman"/>
          <w:sz w:val="24"/>
          <w:szCs w:val="24"/>
          <w:lang w:eastAsia="ru-RU"/>
        </w:rPr>
        <w:t>2</w:t>
      </w:r>
      <w:r w:rsidR="00413077">
        <w:rPr>
          <w:rFonts w:ascii="Times New Roman" w:eastAsia="Times New Roman" w:hAnsi="Times New Roman" w:cs="Times New Roman"/>
          <w:sz w:val="24"/>
          <w:szCs w:val="24"/>
          <w:lang w:eastAsia="ru-RU"/>
        </w:rPr>
        <w:t xml:space="preserve"> № </w:t>
      </w:r>
      <w:r w:rsidR="00A40328">
        <w:rPr>
          <w:rFonts w:ascii="Times New Roman" w:eastAsia="Times New Roman" w:hAnsi="Times New Roman" w:cs="Times New Roman"/>
          <w:sz w:val="24"/>
          <w:szCs w:val="24"/>
          <w:lang w:eastAsia="ru-RU"/>
        </w:rPr>
        <w:t>143</w:t>
      </w:r>
      <w:r w:rsidR="00413077">
        <w:rPr>
          <w:rFonts w:ascii="Times New Roman" w:eastAsia="Times New Roman" w:hAnsi="Times New Roman" w:cs="Times New Roman"/>
          <w:sz w:val="24"/>
          <w:szCs w:val="24"/>
          <w:lang w:eastAsia="ru-RU"/>
        </w:rPr>
        <w:t xml:space="preserve"> </w:t>
      </w:r>
      <w:r w:rsidR="005D7154" w:rsidRPr="005D7154">
        <w:rPr>
          <w:rFonts w:ascii="Times New Roman" w:eastAsia="Times New Roman" w:hAnsi="Times New Roman" w:cs="Times New Roman"/>
          <w:sz w:val="24"/>
          <w:szCs w:val="24"/>
          <w:lang w:eastAsia="ru-RU"/>
        </w:rPr>
        <w:t>«О бюджете Сосновоборского городского округа на 202</w:t>
      </w:r>
      <w:r w:rsidR="00A40328">
        <w:rPr>
          <w:rFonts w:ascii="Times New Roman" w:eastAsia="Times New Roman" w:hAnsi="Times New Roman" w:cs="Times New Roman"/>
          <w:sz w:val="24"/>
          <w:szCs w:val="24"/>
          <w:lang w:eastAsia="ru-RU"/>
        </w:rPr>
        <w:t>2</w:t>
      </w:r>
      <w:r w:rsidR="005D7154" w:rsidRPr="005D7154">
        <w:rPr>
          <w:rFonts w:ascii="Times New Roman" w:eastAsia="Times New Roman" w:hAnsi="Times New Roman" w:cs="Times New Roman"/>
          <w:sz w:val="24"/>
          <w:szCs w:val="24"/>
          <w:lang w:eastAsia="ru-RU"/>
        </w:rPr>
        <w:t xml:space="preserve"> год и на плановый период 202</w:t>
      </w:r>
      <w:r w:rsidR="00A40328">
        <w:rPr>
          <w:rFonts w:ascii="Times New Roman" w:eastAsia="Times New Roman" w:hAnsi="Times New Roman" w:cs="Times New Roman"/>
          <w:sz w:val="24"/>
          <w:szCs w:val="24"/>
          <w:lang w:eastAsia="ru-RU"/>
        </w:rPr>
        <w:t>3</w:t>
      </w:r>
      <w:r w:rsidR="005D7154" w:rsidRPr="005D7154">
        <w:rPr>
          <w:rFonts w:ascii="Times New Roman" w:eastAsia="Times New Roman" w:hAnsi="Times New Roman" w:cs="Times New Roman"/>
          <w:sz w:val="24"/>
          <w:szCs w:val="24"/>
          <w:lang w:eastAsia="ru-RU"/>
        </w:rPr>
        <w:t xml:space="preserve"> и 202</w:t>
      </w:r>
      <w:r w:rsidR="00A40328">
        <w:rPr>
          <w:rFonts w:ascii="Times New Roman" w:eastAsia="Times New Roman" w:hAnsi="Times New Roman" w:cs="Times New Roman"/>
          <w:sz w:val="24"/>
          <w:szCs w:val="24"/>
          <w:lang w:eastAsia="ru-RU"/>
        </w:rPr>
        <w:t>4</w:t>
      </w:r>
      <w:r w:rsidR="005D7154" w:rsidRPr="005D7154">
        <w:rPr>
          <w:rFonts w:ascii="Times New Roman" w:eastAsia="Times New Roman" w:hAnsi="Times New Roman" w:cs="Times New Roman"/>
          <w:sz w:val="24"/>
          <w:szCs w:val="24"/>
          <w:lang w:eastAsia="ru-RU"/>
        </w:rPr>
        <w:t xml:space="preserve"> годов»</w:t>
      </w:r>
      <w:r w:rsidRPr="00AD0824">
        <w:rPr>
          <w:rFonts w:ascii="Times New Roman" w:eastAsia="Times New Roman" w:hAnsi="Times New Roman" w:cs="Times New Roman"/>
          <w:sz w:val="24"/>
          <w:szCs w:val="24"/>
          <w:lang w:eastAsia="ru-RU"/>
        </w:rPr>
        <w:t>.</w:t>
      </w:r>
    </w:p>
    <w:p w14:paraId="6AC7E2AA" w14:textId="7D1A1836" w:rsidR="00AD0824" w:rsidRPr="0073426B"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48096C">
        <w:rPr>
          <w:rFonts w:ascii="Times New Roman" w:eastAsia="Times New Roman" w:hAnsi="Times New Roman" w:cs="Times New Roman"/>
          <w:sz w:val="24"/>
          <w:szCs w:val="24"/>
          <w:lang w:eastAsia="ru-RU"/>
        </w:rPr>
        <w:t xml:space="preserve">4. Постановление администрации Сосновоборского городского округа от </w:t>
      </w:r>
      <w:r w:rsidR="0048096C" w:rsidRPr="0048096C">
        <w:rPr>
          <w:rFonts w:ascii="Times New Roman" w:eastAsia="Times New Roman" w:hAnsi="Times New Roman" w:cs="Times New Roman"/>
          <w:sz w:val="24"/>
          <w:szCs w:val="24"/>
          <w:lang w:eastAsia="ru-RU"/>
        </w:rPr>
        <w:t>2</w:t>
      </w:r>
      <w:r w:rsidR="007F59FB" w:rsidRPr="0048096C">
        <w:rPr>
          <w:rFonts w:ascii="Times New Roman" w:eastAsia="Times New Roman" w:hAnsi="Times New Roman" w:cs="Times New Roman"/>
          <w:sz w:val="24"/>
          <w:szCs w:val="24"/>
          <w:lang w:eastAsia="ru-RU"/>
        </w:rPr>
        <w:t>4</w:t>
      </w:r>
      <w:r w:rsidRPr="0048096C">
        <w:rPr>
          <w:rFonts w:ascii="Times New Roman" w:eastAsia="Times New Roman" w:hAnsi="Times New Roman" w:cs="Times New Roman"/>
          <w:sz w:val="24"/>
          <w:szCs w:val="24"/>
          <w:lang w:eastAsia="ru-RU"/>
        </w:rPr>
        <w:t>.0</w:t>
      </w:r>
      <w:r w:rsidR="0048096C" w:rsidRPr="0048096C">
        <w:rPr>
          <w:rFonts w:ascii="Times New Roman" w:eastAsia="Times New Roman" w:hAnsi="Times New Roman" w:cs="Times New Roman"/>
          <w:sz w:val="24"/>
          <w:szCs w:val="24"/>
          <w:lang w:eastAsia="ru-RU"/>
        </w:rPr>
        <w:t>1</w:t>
      </w:r>
      <w:r w:rsidRPr="0048096C">
        <w:rPr>
          <w:rFonts w:ascii="Times New Roman" w:eastAsia="Times New Roman" w:hAnsi="Times New Roman" w:cs="Times New Roman"/>
          <w:sz w:val="24"/>
          <w:szCs w:val="24"/>
          <w:lang w:eastAsia="ru-RU"/>
        </w:rPr>
        <w:t>.20</w:t>
      </w:r>
      <w:r w:rsidR="00E121A4" w:rsidRPr="0048096C">
        <w:rPr>
          <w:rFonts w:ascii="Times New Roman" w:eastAsia="Times New Roman" w:hAnsi="Times New Roman" w:cs="Times New Roman"/>
          <w:sz w:val="24"/>
          <w:szCs w:val="24"/>
          <w:lang w:eastAsia="ru-RU"/>
        </w:rPr>
        <w:t>2</w:t>
      </w:r>
      <w:r w:rsidR="0048096C" w:rsidRPr="0048096C">
        <w:rPr>
          <w:rFonts w:ascii="Times New Roman" w:eastAsia="Times New Roman" w:hAnsi="Times New Roman" w:cs="Times New Roman"/>
          <w:sz w:val="24"/>
          <w:szCs w:val="24"/>
          <w:lang w:eastAsia="ru-RU"/>
        </w:rPr>
        <w:t>2</w:t>
      </w:r>
      <w:r w:rsidRPr="0048096C">
        <w:rPr>
          <w:rFonts w:ascii="Times New Roman" w:eastAsia="Times New Roman" w:hAnsi="Times New Roman" w:cs="Times New Roman"/>
          <w:sz w:val="24"/>
          <w:szCs w:val="24"/>
          <w:lang w:eastAsia="ru-RU"/>
        </w:rPr>
        <w:t xml:space="preserve"> № </w:t>
      </w:r>
      <w:r w:rsidR="007F59FB" w:rsidRPr="0048096C">
        <w:rPr>
          <w:rFonts w:ascii="Times New Roman" w:eastAsia="Times New Roman" w:hAnsi="Times New Roman" w:cs="Times New Roman"/>
          <w:sz w:val="24"/>
          <w:szCs w:val="24"/>
          <w:lang w:eastAsia="ru-RU"/>
        </w:rPr>
        <w:t>143</w:t>
      </w:r>
      <w:r w:rsidRPr="0048096C">
        <w:rPr>
          <w:rFonts w:ascii="Times New Roman" w:eastAsia="Times New Roman" w:hAnsi="Times New Roman" w:cs="Times New Roman"/>
          <w:sz w:val="24"/>
          <w:szCs w:val="24"/>
          <w:lang w:eastAsia="ru-RU"/>
        </w:rPr>
        <w:t xml:space="preserve"> «О мерах по реализации в 20</w:t>
      </w:r>
      <w:r w:rsidR="00E121A4" w:rsidRPr="0048096C">
        <w:rPr>
          <w:rFonts w:ascii="Times New Roman" w:eastAsia="Times New Roman" w:hAnsi="Times New Roman" w:cs="Times New Roman"/>
          <w:sz w:val="24"/>
          <w:szCs w:val="24"/>
          <w:lang w:eastAsia="ru-RU"/>
        </w:rPr>
        <w:t>2</w:t>
      </w:r>
      <w:r w:rsidR="0048096C" w:rsidRPr="0048096C">
        <w:rPr>
          <w:rFonts w:ascii="Times New Roman" w:eastAsia="Times New Roman" w:hAnsi="Times New Roman" w:cs="Times New Roman"/>
          <w:sz w:val="24"/>
          <w:szCs w:val="24"/>
          <w:lang w:eastAsia="ru-RU"/>
        </w:rPr>
        <w:t>2</w:t>
      </w:r>
      <w:r w:rsidRPr="0048096C">
        <w:rPr>
          <w:rFonts w:ascii="Times New Roman" w:eastAsia="Times New Roman" w:hAnsi="Times New Roman" w:cs="Times New Roman"/>
          <w:sz w:val="24"/>
          <w:szCs w:val="24"/>
          <w:lang w:eastAsia="ru-RU"/>
        </w:rPr>
        <w:t xml:space="preserve"> году решения совета депутатов «О бюджете Сосновоборского городского округа на 20</w:t>
      </w:r>
      <w:r w:rsidR="00E121A4" w:rsidRPr="0048096C">
        <w:rPr>
          <w:rFonts w:ascii="Times New Roman" w:eastAsia="Times New Roman" w:hAnsi="Times New Roman" w:cs="Times New Roman"/>
          <w:sz w:val="24"/>
          <w:szCs w:val="24"/>
          <w:lang w:eastAsia="ru-RU"/>
        </w:rPr>
        <w:t>2</w:t>
      </w:r>
      <w:r w:rsidR="0048096C" w:rsidRPr="0048096C">
        <w:rPr>
          <w:rFonts w:ascii="Times New Roman" w:eastAsia="Times New Roman" w:hAnsi="Times New Roman" w:cs="Times New Roman"/>
          <w:sz w:val="24"/>
          <w:szCs w:val="24"/>
          <w:lang w:eastAsia="ru-RU"/>
        </w:rPr>
        <w:t>2</w:t>
      </w:r>
      <w:r w:rsidRPr="0048096C">
        <w:rPr>
          <w:rFonts w:ascii="Times New Roman" w:eastAsia="Times New Roman" w:hAnsi="Times New Roman" w:cs="Times New Roman"/>
          <w:sz w:val="24"/>
          <w:szCs w:val="24"/>
          <w:lang w:eastAsia="ru-RU"/>
        </w:rPr>
        <w:t xml:space="preserve"> год и на плановый период 202</w:t>
      </w:r>
      <w:r w:rsidR="0048096C" w:rsidRPr="0048096C">
        <w:rPr>
          <w:rFonts w:ascii="Times New Roman" w:eastAsia="Times New Roman" w:hAnsi="Times New Roman" w:cs="Times New Roman"/>
          <w:sz w:val="24"/>
          <w:szCs w:val="24"/>
          <w:lang w:eastAsia="ru-RU"/>
        </w:rPr>
        <w:t>3</w:t>
      </w:r>
      <w:r w:rsidRPr="0048096C">
        <w:rPr>
          <w:rFonts w:ascii="Times New Roman" w:eastAsia="Times New Roman" w:hAnsi="Times New Roman" w:cs="Times New Roman"/>
          <w:sz w:val="24"/>
          <w:szCs w:val="24"/>
          <w:lang w:eastAsia="ru-RU"/>
        </w:rPr>
        <w:t xml:space="preserve"> и 202</w:t>
      </w:r>
      <w:r w:rsidR="0048096C" w:rsidRPr="0048096C">
        <w:rPr>
          <w:rFonts w:ascii="Times New Roman" w:eastAsia="Times New Roman" w:hAnsi="Times New Roman" w:cs="Times New Roman"/>
          <w:sz w:val="24"/>
          <w:szCs w:val="24"/>
          <w:lang w:eastAsia="ru-RU"/>
        </w:rPr>
        <w:t>4</w:t>
      </w:r>
      <w:r w:rsidRPr="0048096C">
        <w:rPr>
          <w:rFonts w:ascii="Times New Roman" w:eastAsia="Times New Roman" w:hAnsi="Times New Roman" w:cs="Times New Roman"/>
          <w:sz w:val="24"/>
          <w:szCs w:val="24"/>
          <w:lang w:eastAsia="ru-RU"/>
        </w:rPr>
        <w:t xml:space="preserve"> годов»</w:t>
      </w:r>
      <w:r w:rsidR="00EB5419" w:rsidRPr="0048096C">
        <w:rPr>
          <w:rFonts w:ascii="Times New Roman" w:eastAsia="Times New Roman" w:hAnsi="Times New Roman" w:cs="Times New Roman"/>
          <w:sz w:val="24"/>
          <w:szCs w:val="24"/>
          <w:lang w:eastAsia="ru-RU"/>
        </w:rPr>
        <w:t>.</w:t>
      </w:r>
    </w:p>
    <w:p w14:paraId="114F8581" w14:textId="58E853EA"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14:paraId="32C14F26" w14:textId="110C43C3" w:rsid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6. </w:t>
      </w:r>
      <w:r w:rsidR="00592876" w:rsidRPr="00592876">
        <w:rPr>
          <w:rFonts w:ascii="Times New Roman" w:eastAsia="Times New Roman" w:hAnsi="Times New Roman" w:cs="Times New Roman"/>
          <w:sz w:val="24"/>
          <w:szCs w:val="24"/>
          <w:lang w:eastAsia="ru-RU"/>
        </w:rPr>
        <w:t>Приказ Минфина России от 24.05.2022 N 82н</w:t>
      </w:r>
      <w:r w:rsidR="00592876">
        <w:rPr>
          <w:rFonts w:ascii="Times New Roman" w:eastAsia="Times New Roman" w:hAnsi="Times New Roman" w:cs="Times New Roman"/>
          <w:sz w:val="24"/>
          <w:szCs w:val="24"/>
          <w:lang w:eastAsia="ru-RU"/>
        </w:rPr>
        <w:t xml:space="preserve"> </w:t>
      </w:r>
      <w:r w:rsidR="00592876" w:rsidRPr="00592876">
        <w:rPr>
          <w:rFonts w:ascii="Times New Roman" w:eastAsia="Times New Roman" w:hAnsi="Times New Roman" w:cs="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w:t>
      </w:r>
      <w:r w:rsidR="00592876">
        <w:rPr>
          <w:rFonts w:ascii="Times New Roman" w:eastAsia="Times New Roman" w:hAnsi="Times New Roman" w:cs="Times New Roman"/>
          <w:sz w:val="24"/>
          <w:szCs w:val="24"/>
          <w:lang w:eastAsia="ru-RU"/>
        </w:rPr>
        <w:t>.</w:t>
      </w:r>
    </w:p>
    <w:p w14:paraId="3D0641DE" w14:textId="228F8AF6" w:rsidR="00AD0824" w:rsidRPr="00AD0824" w:rsidRDefault="00A231B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D0824" w:rsidRPr="00AD0824">
        <w:rPr>
          <w:rFonts w:ascii="Times New Roman" w:eastAsia="Times New Roman" w:hAnsi="Times New Roman" w:cs="Times New Roman"/>
          <w:sz w:val="24"/>
          <w:szCs w:val="24"/>
          <w:lang w:eastAsia="ru-RU"/>
        </w:rPr>
        <w:t xml:space="preserve">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419AC0E" w14:textId="6C1D97DE" w:rsidR="00AD0824" w:rsidRPr="00AD0824" w:rsidRDefault="007F59F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D0824" w:rsidRPr="00AD0824">
        <w:rPr>
          <w:rFonts w:ascii="Times New Roman" w:eastAsia="Times New Roman" w:hAnsi="Times New Roman" w:cs="Times New Roman"/>
          <w:sz w:val="24"/>
          <w:szCs w:val="24"/>
          <w:lang w:eastAsia="ru-RU"/>
        </w:rPr>
        <w:t>. Приказ Минфина России от 06.12.2010 N 162н "Об утверждении Плана счетов бюджетного учета и Инструкции по его применению".</w:t>
      </w:r>
    </w:p>
    <w:p w14:paraId="451493CF" w14:textId="2714DEB8" w:rsidR="005F57A5" w:rsidRDefault="007F59FB"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D0824" w:rsidRPr="00AD0824">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Приказ Минфина России от 16.12.2010 N 174н</w:t>
      </w:r>
      <w:r w:rsidR="004F2F87">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"Об утверждении Плана счетов бухгалтерского учета бюджетных учреждений и Инструкции по его применению"</w:t>
      </w:r>
      <w:r w:rsidR="004F2F87">
        <w:rPr>
          <w:rFonts w:ascii="Times New Roman" w:eastAsia="Times New Roman" w:hAnsi="Times New Roman" w:cs="Times New Roman"/>
          <w:sz w:val="24"/>
          <w:szCs w:val="24"/>
          <w:lang w:eastAsia="ru-RU"/>
        </w:rPr>
        <w:t>.</w:t>
      </w:r>
    </w:p>
    <w:p w14:paraId="3D364262" w14:textId="66B0FD67" w:rsidR="004F2F87" w:rsidRDefault="004F2F87"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59F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Приказ Минфина России от 23.12.2010 N 183н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Плана счетов бухгалтерского учета автономных учреждений и Инструкции по его применению"</w:t>
      </w:r>
      <w:r>
        <w:rPr>
          <w:rFonts w:ascii="Times New Roman" w:eastAsia="Times New Roman" w:hAnsi="Times New Roman" w:cs="Times New Roman"/>
          <w:sz w:val="24"/>
          <w:szCs w:val="24"/>
          <w:lang w:eastAsia="ru-RU"/>
        </w:rPr>
        <w:t>.</w:t>
      </w:r>
    </w:p>
    <w:p w14:paraId="0535BB09" w14:textId="1E904E7B" w:rsidR="004F2F87" w:rsidRDefault="004F2F87"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59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Приказ Минфина России от 25.03.2011 N 33н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eastAsia="Times New Roman" w:hAnsi="Times New Roman" w:cs="Times New Roman"/>
          <w:sz w:val="24"/>
          <w:szCs w:val="24"/>
          <w:lang w:eastAsia="ru-RU"/>
        </w:rPr>
        <w:t>.</w:t>
      </w:r>
    </w:p>
    <w:p w14:paraId="211F98D5" w14:textId="41695BAB" w:rsidR="00592876" w:rsidRDefault="00592876"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Постановление администрации Сосновоборского городского округа от 17.11.2020 № 2301 «</w:t>
      </w:r>
      <w:r w:rsidRPr="00592876">
        <w:rPr>
          <w:rFonts w:ascii="Times New Roman" w:eastAsia="Times New Roman" w:hAnsi="Times New Roman" w:cs="Times New Roman"/>
          <w:sz w:val="24"/>
          <w:szCs w:val="24"/>
          <w:lang w:eastAsia="ru-RU"/>
        </w:rPr>
        <w:t>О порядке подготовки прогноза и итогов</w:t>
      </w:r>
      <w:r>
        <w:rPr>
          <w:rFonts w:ascii="Times New Roman" w:eastAsia="Times New Roman" w:hAnsi="Times New Roman" w:cs="Times New Roman"/>
          <w:sz w:val="24"/>
          <w:szCs w:val="24"/>
          <w:lang w:eastAsia="ru-RU"/>
        </w:rPr>
        <w:t xml:space="preserve"> </w:t>
      </w:r>
      <w:r w:rsidRPr="00592876">
        <w:rPr>
          <w:rFonts w:ascii="Times New Roman" w:eastAsia="Times New Roman" w:hAnsi="Times New Roman" w:cs="Times New Roman"/>
          <w:sz w:val="24"/>
          <w:szCs w:val="24"/>
          <w:lang w:eastAsia="ru-RU"/>
        </w:rPr>
        <w:t>социально-экономического развития</w:t>
      </w:r>
      <w:r>
        <w:rPr>
          <w:rFonts w:ascii="Times New Roman" w:eastAsia="Times New Roman" w:hAnsi="Times New Roman" w:cs="Times New Roman"/>
          <w:sz w:val="24"/>
          <w:szCs w:val="24"/>
          <w:lang w:eastAsia="ru-RU"/>
        </w:rPr>
        <w:t xml:space="preserve"> </w:t>
      </w:r>
      <w:r w:rsidRPr="00592876">
        <w:rPr>
          <w:rFonts w:ascii="Times New Roman" w:eastAsia="Times New Roman" w:hAnsi="Times New Roman" w:cs="Times New Roman"/>
          <w:sz w:val="24"/>
          <w:szCs w:val="24"/>
          <w:lang w:eastAsia="ru-RU"/>
        </w:rPr>
        <w:t>Сосновоборского городского округа</w:t>
      </w:r>
      <w:r>
        <w:rPr>
          <w:rFonts w:ascii="Times New Roman" w:eastAsia="Times New Roman" w:hAnsi="Times New Roman" w:cs="Times New Roman"/>
          <w:sz w:val="24"/>
          <w:szCs w:val="24"/>
          <w:lang w:eastAsia="ru-RU"/>
        </w:rPr>
        <w:t>» (с изменениями от 30.11.2022 № 2804).</w:t>
      </w:r>
    </w:p>
    <w:p w14:paraId="01EE975A" w14:textId="19D3B1EA" w:rsidR="00592876" w:rsidRDefault="00592876"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Прогноз социально-экономического развития Сосновоборского городского округа на 2022-2024 годы, одобренный постановлением администрации </w:t>
      </w:r>
      <w:r w:rsidR="000A6E0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основоборского городског</w:t>
      </w:r>
      <w:r w:rsidR="004B234C">
        <w:rPr>
          <w:rFonts w:ascii="Times New Roman" w:eastAsia="Times New Roman" w:hAnsi="Times New Roman" w:cs="Times New Roman"/>
          <w:sz w:val="24"/>
          <w:szCs w:val="24"/>
          <w:lang w:eastAsia="ru-RU"/>
        </w:rPr>
        <w:t>о округа от 29.10.2021 № 2226.</w:t>
      </w:r>
    </w:p>
    <w:p w14:paraId="1FA0D413" w14:textId="5E1B4AE8" w:rsidR="004B234C" w:rsidRDefault="004B234C"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970637">
        <w:rPr>
          <w:rFonts w:ascii="Times New Roman" w:eastAsia="Times New Roman" w:hAnsi="Times New Roman" w:cs="Times New Roman"/>
          <w:sz w:val="24"/>
          <w:szCs w:val="24"/>
          <w:lang w:eastAsia="ru-RU"/>
        </w:rPr>
        <w:t>Итоги социально-экономического развития Сосновоборского городского округа за 2022 год.</w:t>
      </w:r>
    </w:p>
    <w:p w14:paraId="1822FF35" w14:textId="47B48114" w:rsidR="007F59FB" w:rsidRDefault="007F59FB"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A6E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 xml:space="preserve">Распоряжение комитета финансов Сосновоборского городского округа № </w:t>
      </w:r>
      <w:r w:rsidR="00970637">
        <w:rPr>
          <w:rFonts w:ascii="Times New Roman" w:eastAsia="Times New Roman" w:hAnsi="Times New Roman" w:cs="Times New Roman"/>
          <w:sz w:val="24"/>
          <w:szCs w:val="24"/>
          <w:lang w:eastAsia="ru-RU"/>
        </w:rPr>
        <w:t>28</w:t>
      </w:r>
      <w:r w:rsidR="00546D9C">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р от 1</w:t>
      </w:r>
      <w:r w:rsidR="00970637">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w:t>
      </w:r>
      <w:r w:rsidR="00970637">
        <w:rPr>
          <w:rFonts w:ascii="Times New Roman" w:eastAsia="Times New Roman" w:hAnsi="Times New Roman" w:cs="Times New Roman"/>
          <w:sz w:val="24"/>
          <w:szCs w:val="24"/>
          <w:lang w:eastAsia="ru-RU"/>
        </w:rPr>
        <w:t>12</w:t>
      </w:r>
      <w:r w:rsidRPr="00AD0824">
        <w:rPr>
          <w:rFonts w:ascii="Times New Roman" w:eastAsia="Times New Roman" w:hAnsi="Times New Roman" w:cs="Times New Roman"/>
          <w:sz w:val="24"/>
          <w:szCs w:val="24"/>
          <w:lang w:eastAsia="ru-RU"/>
        </w:rPr>
        <w:t>.20</w:t>
      </w:r>
      <w:r w:rsidR="00546D9C">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года «О сроках представления </w:t>
      </w:r>
      <w:r w:rsidR="00970637">
        <w:rPr>
          <w:rFonts w:ascii="Times New Roman" w:eastAsia="Times New Roman" w:hAnsi="Times New Roman" w:cs="Times New Roman"/>
          <w:sz w:val="24"/>
          <w:szCs w:val="24"/>
          <w:lang w:eastAsia="ru-RU"/>
        </w:rPr>
        <w:t>годовой отчетности».</w:t>
      </w:r>
    </w:p>
    <w:p w14:paraId="613061C0" w14:textId="77777777" w:rsidR="007F59FB" w:rsidRDefault="007F59FB" w:rsidP="00653578">
      <w:pPr>
        <w:suppressAutoHyphens/>
        <w:spacing w:after="0" w:line="240" w:lineRule="auto"/>
        <w:jc w:val="both"/>
        <w:rPr>
          <w:rFonts w:ascii="Times New Roman" w:eastAsia="Times New Roman" w:hAnsi="Times New Roman" w:cs="Times New Roman"/>
          <w:sz w:val="24"/>
          <w:szCs w:val="24"/>
          <w:lang w:eastAsia="ru-RU"/>
        </w:rPr>
      </w:pPr>
    </w:p>
    <w:p w14:paraId="31D2AE56" w14:textId="77777777" w:rsidR="004F2F87" w:rsidRPr="005F57A5" w:rsidRDefault="004F2F87" w:rsidP="00653578">
      <w:pPr>
        <w:suppressAutoHyphens/>
        <w:spacing w:after="0" w:line="240" w:lineRule="auto"/>
        <w:jc w:val="both"/>
        <w:rPr>
          <w:rFonts w:ascii="Times New Roman" w:eastAsia="Times New Roman" w:hAnsi="Times New Roman" w:cs="Times New Roman"/>
          <w:sz w:val="24"/>
          <w:szCs w:val="24"/>
          <w:lang w:eastAsia="ru-RU"/>
        </w:rPr>
      </w:pPr>
    </w:p>
    <w:p w14:paraId="31C60346"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1.4.</w:t>
      </w:r>
      <w:r w:rsidRPr="00AD0824">
        <w:rPr>
          <w:rFonts w:ascii="Courier New" w:eastAsia="Times New Roman" w:hAnsi="Courier New" w:cs="Courier New"/>
          <w:sz w:val="20"/>
          <w:szCs w:val="20"/>
          <w:lang w:eastAsia="ru-RU"/>
        </w:rPr>
        <w:t xml:space="preserve"> </w:t>
      </w:r>
      <w:r w:rsidRPr="00AD0824">
        <w:rPr>
          <w:rFonts w:ascii="Times New Roman" w:eastAsia="Times New Roman" w:hAnsi="Times New Roman" w:cs="Times New Roman"/>
          <w:b/>
          <w:sz w:val="24"/>
          <w:szCs w:val="24"/>
          <w:lang w:eastAsia="ru-RU"/>
        </w:rPr>
        <w:t>Цели и задачи проведения внешней проверки.</w:t>
      </w:r>
    </w:p>
    <w:p w14:paraId="14785CBD" w14:textId="6973AEE3" w:rsidR="00AD0824" w:rsidRPr="00AD0824" w:rsidRDefault="00AD0824" w:rsidP="00653578">
      <w:pPr>
        <w:shd w:val="clear" w:color="auto" w:fill="FFFFFF"/>
        <w:suppressAutoHyphens/>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 xml:space="preserve">Целью внешней проверки является представление в совет депутатов </w:t>
      </w:r>
      <w:r w:rsidR="00E238A8">
        <w:rPr>
          <w:rFonts w:ascii="Times New Roman" w:eastAsia="Times New Roman" w:hAnsi="Times New Roman" w:cs="Times New Roman"/>
          <w:spacing w:val="2"/>
          <w:sz w:val="24"/>
          <w:szCs w:val="24"/>
          <w:lang w:eastAsia="ru-RU"/>
        </w:rPr>
        <w:t xml:space="preserve">Сосновоборского городского округа </w:t>
      </w:r>
      <w:r w:rsidRPr="00AD0824">
        <w:rPr>
          <w:rFonts w:ascii="Times New Roman" w:eastAsia="Times New Roman" w:hAnsi="Times New Roman" w:cs="Times New Roman"/>
          <w:spacing w:val="2"/>
          <w:sz w:val="24"/>
          <w:szCs w:val="24"/>
          <w:lang w:eastAsia="ru-RU"/>
        </w:rPr>
        <w:t>заключения КСП Сосновоборского городского округа о предложении к утверждению или отклонению годового отчета об исполнении бюджета городского округа.</w:t>
      </w:r>
    </w:p>
    <w:p w14:paraId="688A7D00" w14:textId="77777777" w:rsidR="00AD0824" w:rsidRPr="00AD0824" w:rsidRDefault="00AD0824" w:rsidP="00653578">
      <w:pPr>
        <w:shd w:val="clear" w:color="auto" w:fill="FFFFFF"/>
        <w:suppressAutoHyphens/>
        <w:spacing w:before="100" w:beforeAutospacing="1" w:after="100" w:afterAutospacing="1" w:line="240" w:lineRule="auto"/>
        <w:ind w:firstLine="709"/>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Основными задачами проведения внешней проверки являются:</w:t>
      </w:r>
    </w:p>
    <w:p w14:paraId="51B82074" w14:textId="4EBA7364" w:rsidR="00E600E8" w:rsidRPr="00E600E8" w:rsidRDefault="00E600E8" w:rsidP="00653578">
      <w:pPr>
        <w:pStyle w:val="Default"/>
        <w:suppressAutoHyphens/>
        <w:ind w:firstLine="708"/>
        <w:jc w:val="both"/>
      </w:pPr>
      <w:r w:rsidRPr="00E600E8">
        <w:t>- установление</w:t>
      </w:r>
      <w:r w:rsidR="00560E3E">
        <w:t xml:space="preserve"> своевременности</w:t>
      </w:r>
      <w:r w:rsidR="00F53C2D">
        <w:t xml:space="preserve"> </w:t>
      </w:r>
      <w:r w:rsidR="00560E3E">
        <w:t>представления,</w:t>
      </w:r>
      <w:r w:rsidRPr="00E600E8">
        <w:t xml:space="preserve"> полноты годового отчета об исполнении бюджета Сосновоборского городского округа, годовой бюджетной отчетности </w:t>
      </w:r>
      <w:r w:rsidRPr="00E600E8">
        <w:lastRenderedPageBreak/>
        <w:t>ГАБС, их соответствия требованиям нормативных правовых актов Российской Федерации, Ленинградской области и Сосновоборского городского округа,</w:t>
      </w:r>
    </w:p>
    <w:p w14:paraId="1FC1D803" w14:textId="77777777" w:rsidR="00E600E8" w:rsidRPr="00E600E8" w:rsidRDefault="00E600E8" w:rsidP="00653578">
      <w:pPr>
        <w:pStyle w:val="Default"/>
        <w:suppressAutoHyphens/>
        <w:ind w:firstLine="708"/>
        <w:jc w:val="both"/>
      </w:pPr>
      <w:r w:rsidRPr="00E600E8">
        <w:t>- оценка исполнения бюджета (по доходам, расходам, источникам финансирования дефицита бюджета), состояния муниципального долга Сосновоборского городского округа, результатов достижения целей социально-экономического развития Сосновоборского городского округа, предусмотренных документами стратегического планирования Сосновоборского городского округа.</w:t>
      </w:r>
    </w:p>
    <w:p w14:paraId="4A1218B6" w14:textId="77777777" w:rsidR="00AD0824" w:rsidRPr="00AD0824" w:rsidRDefault="00AD0824" w:rsidP="0065357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4ADDF4"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1.5. Объекты внешней проверки.</w:t>
      </w:r>
    </w:p>
    <w:p w14:paraId="5A319954"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sz w:val="24"/>
          <w:szCs w:val="24"/>
          <w:lang w:eastAsia="ru-RU"/>
        </w:rPr>
        <w:t>-  администрация Сосновоборского городского округа;</w:t>
      </w:r>
    </w:p>
    <w:p w14:paraId="3BD4147E"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комитет финансов Сосновоборского городского округа;</w:t>
      </w:r>
    </w:p>
    <w:p w14:paraId="5222EB9B" w14:textId="361EC172"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главные администраторы бюджетных средств</w:t>
      </w:r>
      <w:r w:rsidR="00770FD6">
        <w:rPr>
          <w:rFonts w:ascii="Times New Roman" w:eastAsia="Times New Roman" w:hAnsi="Times New Roman" w:cs="Times New Roman"/>
          <w:sz w:val="24"/>
          <w:szCs w:val="24"/>
          <w:lang w:eastAsia="ru-RU"/>
        </w:rPr>
        <w:t>, главные распорядители бюджетных средств</w:t>
      </w:r>
      <w:r w:rsidRPr="00AD0824">
        <w:rPr>
          <w:rFonts w:ascii="Times New Roman" w:eastAsia="Times New Roman" w:hAnsi="Times New Roman" w:cs="Times New Roman"/>
          <w:sz w:val="24"/>
          <w:szCs w:val="24"/>
          <w:lang w:eastAsia="ru-RU"/>
        </w:rPr>
        <w:t xml:space="preserve"> (</w:t>
      </w:r>
      <w:r w:rsidR="00E600E8" w:rsidRPr="00AD0824">
        <w:rPr>
          <w:rFonts w:ascii="Times New Roman" w:eastAsia="Times New Roman" w:hAnsi="Times New Roman" w:cs="Times New Roman"/>
          <w:sz w:val="24"/>
          <w:szCs w:val="24"/>
          <w:lang w:eastAsia="ru-RU"/>
        </w:rPr>
        <w:t>совет депутатов Сосновоборского городского округа, Контрольно-счетная палата Сосновоборского городского округа</w:t>
      </w:r>
      <w:r w:rsidR="00E600E8">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администрация Сосновоборского городского округа, комитет по управлению муниципальным имуществом Сосновоборского городского округа, комитет образования Сосновоборского городского округа, комитет финансов Сосновоборского городского округа).</w:t>
      </w:r>
    </w:p>
    <w:p w14:paraId="20B57E3D" w14:textId="0A58279A" w:rsid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p>
    <w:p w14:paraId="72F3F81D" w14:textId="474A3903" w:rsidR="00FC5E75" w:rsidRDefault="00427BF9" w:rsidP="006535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А</w:t>
      </w:r>
      <w:r w:rsidRPr="00427BF9">
        <w:rPr>
          <w:rFonts w:ascii="Times New Roman" w:eastAsia="Times New Roman" w:hAnsi="Times New Roman" w:cs="Times New Roman"/>
          <w:b/>
          <w:bCs/>
          <w:sz w:val="24"/>
          <w:szCs w:val="24"/>
          <w:lang w:eastAsia="ru-RU"/>
        </w:rPr>
        <w:t>нализ итогов социально-экономического развития Сосновоборского городского округа</w:t>
      </w:r>
      <w:r>
        <w:rPr>
          <w:rFonts w:ascii="Times New Roman" w:eastAsia="Times New Roman" w:hAnsi="Times New Roman" w:cs="Times New Roman"/>
          <w:b/>
          <w:bCs/>
          <w:sz w:val="24"/>
          <w:szCs w:val="24"/>
          <w:lang w:eastAsia="ru-RU"/>
        </w:rPr>
        <w:t xml:space="preserve"> за 2022 год.</w:t>
      </w:r>
    </w:p>
    <w:p w14:paraId="0579F066" w14:textId="32083765" w:rsidR="00427BF9" w:rsidRDefault="00427BF9" w:rsidP="00653578">
      <w:pPr>
        <w:suppressAutoHyphens/>
        <w:spacing w:after="0" w:line="240" w:lineRule="auto"/>
        <w:jc w:val="center"/>
        <w:rPr>
          <w:rFonts w:ascii="Times New Roman" w:eastAsia="Times New Roman" w:hAnsi="Times New Roman" w:cs="Times New Roman"/>
          <w:b/>
          <w:bCs/>
          <w:sz w:val="24"/>
          <w:szCs w:val="24"/>
          <w:lang w:eastAsia="ru-RU"/>
        </w:rPr>
      </w:pPr>
    </w:p>
    <w:p w14:paraId="0041FC54" w14:textId="2A927CE2" w:rsidR="00427BF9" w:rsidRDefault="00427BF9"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27BF9">
        <w:rPr>
          <w:rFonts w:ascii="Times New Roman" w:eastAsia="Times New Roman" w:hAnsi="Times New Roman" w:cs="Times New Roman"/>
          <w:sz w:val="24"/>
          <w:szCs w:val="24"/>
          <w:lang w:eastAsia="ru-RU"/>
        </w:rPr>
        <w:t xml:space="preserve">ри формировании бюджета </w:t>
      </w:r>
      <w:r>
        <w:rPr>
          <w:rFonts w:ascii="Times New Roman" w:eastAsia="Times New Roman" w:hAnsi="Times New Roman" w:cs="Times New Roman"/>
          <w:sz w:val="24"/>
          <w:szCs w:val="24"/>
          <w:lang w:eastAsia="ru-RU"/>
        </w:rPr>
        <w:t xml:space="preserve">на 2022-2024 годы </w:t>
      </w:r>
      <w:r w:rsidRPr="00427BF9">
        <w:rPr>
          <w:rFonts w:ascii="Times New Roman" w:eastAsia="Times New Roman" w:hAnsi="Times New Roman" w:cs="Times New Roman"/>
          <w:sz w:val="24"/>
          <w:szCs w:val="24"/>
          <w:lang w:eastAsia="ru-RU"/>
        </w:rPr>
        <w:t>были приняты основные показатели Прогноза социально-экономического развития Сосновоборского городского округа на 2022-2024 годы (одобрен постановлением администрации Сосновоборского городского округа от 29.10.2021 № 2226)</w:t>
      </w:r>
      <w:r w:rsidR="00B371AB">
        <w:rPr>
          <w:rFonts w:ascii="Times New Roman" w:eastAsia="Times New Roman" w:hAnsi="Times New Roman" w:cs="Times New Roman"/>
          <w:sz w:val="24"/>
          <w:szCs w:val="24"/>
          <w:lang w:eastAsia="ru-RU"/>
        </w:rPr>
        <w:t>.</w:t>
      </w:r>
      <w:r w:rsidR="00C1682E">
        <w:rPr>
          <w:rFonts w:ascii="Times New Roman" w:eastAsia="Times New Roman" w:hAnsi="Times New Roman" w:cs="Times New Roman"/>
          <w:sz w:val="24"/>
          <w:szCs w:val="24"/>
          <w:lang w:eastAsia="ru-RU"/>
        </w:rPr>
        <w:t xml:space="preserve"> </w:t>
      </w:r>
    </w:p>
    <w:p w14:paraId="40521A5B" w14:textId="5F512EF6" w:rsidR="00821D26" w:rsidRDefault="00B371AB"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2.4</w:t>
      </w:r>
      <w:r w:rsidR="00821D26" w:rsidRPr="00821D26">
        <w:t xml:space="preserve"> </w:t>
      </w:r>
      <w:r w:rsidR="00821D26" w:rsidRPr="00821D26">
        <w:rPr>
          <w:rFonts w:ascii="Times New Roman" w:eastAsia="Times New Roman" w:hAnsi="Times New Roman" w:cs="Times New Roman"/>
          <w:sz w:val="24"/>
          <w:szCs w:val="24"/>
          <w:lang w:eastAsia="ru-RU"/>
        </w:rPr>
        <w:t>Порядк</w:t>
      </w:r>
      <w:r w:rsidR="00821D26">
        <w:rPr>
          <w:rFonts w:ascii="Times New Roman" w:eastAsia="Times New Roman" w:hAnsi="Times New Roman" w:cs="Times New Roman"/>
          <w:sz w:val="24"/>
          <w:szCs w:val="24"/>
          <w:lang w:eastAsia="ru-RU"/>
        </w:rPr>
        <w:t>а</w:t>
      </w:r>
      <w:r w:rsidR="00821D26" w:rsidRPr="00821D26">
        <w:rPr>
          <w:rFonts w:ascii="Times New Roman" w:eastAsia="Times New Roman" w:hAnsi="Times New Roman" w:cs="Times New Roman"/>
          <w:sz w:val="24"/>
          <w:szCs w:val="24"/>
          <w:lang w:eastAsia="ru-RU"/>
        </w:rPr>
        <w:t xml:space="preserve"> подготовки прогноза и итогов социально-экономического развития Сосновоборского городского округа</w:t>
      </w:r>
      <w:r>
        <w:rPr>
          <w:rFonts w:ascii="Times New Roman" w:eastAsia="Times New Roman" w:hAnsi="Times New Roman" w:cs="Times New Roman"/>
          <w:sz w:val="24"/>
          <w:szCs w:val="24"/>
          <w:lang w:eastAsia="ru-RU"/>
        </w:rPr>
        <w:t xml:space="preserve"> </w:t>
      </w:r>
      <w:r w:rsidR="00B02DB4">
        <w:rPr>
          <w:rFonts w:ascii="Times New Roman" w:eastAsia="Times New Roman" w:hAnsi="Times New Roman" w:cs="Times New Roman"/>
          <w:sz w:val="24"/>
          <w:szCs w:val="24"/>
          <w:lang w:eastAsia="ru-RU"/>
        </w:rPr>
        <w:t xml:space="preserve">(постановление администрации СГО от </w:t>
      </w:r>
      <w:r w:rsidR="00B02DB4" w:rsidRPr="00B02DB4">
        <w:rPr>
          <w:rFonts w:ascii="Times New Roman" w:eastAsia="Times New Roman" w:hAnsi="Times New Roman" w:cs="Times New Roman"/>
          <w:sz w:val="24"/>
          <w:szCs w:val="24"/>
          <w:lang w:eastAsia="ru-RU"/>
        </w:rPr>
        <w:t>17.11.2020 № 2301 (с изменениями от 30.11.2022 № 2804)</w:t>
      </w:r>
      <w:r w:rsidR="00B02D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отделом экономического развития </w:t>
      </w:r>
      <w:r w:rsidR="00821D26">
        <w:rPr>
          <w:rFonts w:ascii="Times New Roman" w:eastAsia="Times New Roman" w:hAnsi="Times New Roman" w:cs="Times New Roman"/>
          <w:sz w:val="24"/>
          <w:szCs w:val="24"/>
          <w:lang w:eastAsia="ru-RU"/>
        </w:rPr>
        <w:t>администрации Сосновоборского городского округа</w:t>
      </w:r>
      <w:r w:rsidR="00821D26" w:rsidRPr="00821D26">
        <w:t xml:space="preserve"> </w:t>
      </w:r>
      <w:r w:rsidR="00821D26" w:rsidRPr="00821D26">
        <w:rPr>
          <w:rFonts w:ascii="Times New Roman" w:eastAsia="Times New Roman" w:hAnsi="Times New Roman" w:cs="Times New Roman"/>
          <w:sz w:val="24"/>
          <w:szCs w:val="24"/>
          <w:lang w:eastAsia="ru-RU"/>
        </w:rPr>
        <w:t xml:space="preserve">итоги социально-экономического развития </w:t>
      </w:r>
      <w:r w:rsidR="00C1682E" w:rsidRPr="00C1682E">
        <w:rPr>
          <w:rFonts w:ascii="Times New Roman" w:eastAsia="Times New Roman" w:hAnsi="Times New Roman" w:cs="Times New Roman"/>
          <w:sz w:val="24"/>
          <w:szCs w:val="24"/>
          <w:lang w:eastAsia="ru-RU"/>
        </w:rPr>
        <w:t xml:space="preserve">Сосновоборского городского </w:t>
      </w:r>
      <w:r w:rsidR="00821D26" w:rsidRPr="00821D26">
        <w:rPr>
          <w:rFonts w:ascii="Times New Roman" w:eastAsia="Times New Roman" w:hAnsi="Times New Roman" w:cs="Times New Roman"/>
          <w:sz w:val="24"/>
          <w:szCs w:val="24"/>
          <w:lang w:eastAsia="ru-RU"/>
        </w:rPr>
        <w:t xml:space="preserve">округа </w:t>
      </w:r>
      <w:r w:rsidR="00C1682E">
        <w:rPr>
          <w:rFonts w:ascii="Times New Roman" w:eastAsia="Times New Roman" w:hAnsi="Times New Roman" w:cs="Times New Roman"/>
          <w:sz w:val="24"/>
          <w:szCs w:val="24"/>
          <w:lang w:eastAsia="ru-RU"/>
        </w:rPr>
        <w:t>за отчетный</w:t>
      </w:r>
      <w:r w:rsidR="00821D26">
        <w:rPr>
          <w:rFonts w:ascii="Times New Roman" w:eastAsia="Times New Roman" w:hAnsi="Times New Roman" w:cs="Times New Roman"/>
          <w:sz w:val="24"/>
          <w:szCs w:val="24"/>
          <w:lang w:eastAsia="ru-RU"/>
        </w:rPr>
        <w:t xml:space="preserve"> </w:t>
      </w:r>
      <w:r w:rsidR="00821D26" w:rsidRPr="00821D26">
        <w:rPr>
          <w:rFonts w:ascii="Times New Roman" w:eastAsia="Times New Roman" w:hAnsi="Times New Roman" w:cs="Times New Roman"/>
          <w:sz w:val="24"/>
          <w:szCs w:val="24"/>
          <w:lang w:eastAsia="ru-RU"/>
        </w:rPr>
        <w:t>год размещ</w:t>
      </w:r>
      <w:r w:rsidR="00C1682E">
        <w:rPr>
          <w:rFonts w:ascii="Times New Roman" w:eastAsia="Times New Roman" w:hAnsi="Times New Roman" w:cs="Times New Roman"/>
          <w:sz w:val="24"/>
          <w:szCs w:val="24"/>
          <w:lang w:eastAsia="ru-RU"/>
        </w:rPr>
        <w:t xml:space="preserve">аются </w:t>
      </w:r>
      <w:r w:rsidR="00821D26" w:rsidRPr="00821D26">
        <w:rPr>
          <w:rFonts w:ascii="Times New Roman" w:eastAsia="Times New Roman" w:hAnsi="Times New Roman" w:cs="Times New Roman"/>
          <w:sz w:val="24"/>
          <w:szCs w:val="24"/>
          <w:lang w:eastAsia="ru-RU"/>
        </w:rPr>
        <w:t>на официальном сайте округа в разделе «Экономика»</w:t>
      </w:r>
      <w:r w:rsidR="00821D26">
        <w:rPr>
          <w:rFonts w:ascii="Times New Roman" w:eastAsia="Times New Roman" w:hAnsi="Times New Roman" w:cs="Times New Roman"/>
          <w:sz w:val="24"/>
          <w:szCs w:val="24"/>
          <w:lang w:eastAsia="ru-RU"/>
        </w:rPr>
        <w:t>.</w:t>
      </w:r>
    </w:p>
    <w:p w14:paraId="6D7875C9" w14:textId="350D2909" w:rsidR="00C1682E"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внешней проверки годового отчета об исполнении бюджета проанализированы данные:</w:t>
      </w:r>
    </w:p>
    <w:p w14:paraId="7A0CA44D" w14:textId="77777777" w:rsidR="00C1682E" w:rsidRPr="000021A8"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Прогноза </w:t>
      </w:r>
      <w:r w:rsidRPr="00C1682E">
        <w:rPr>
          <w:rFonts w:ascii="Times New Roman" w:eastAsia="Times New Roman" w:hAnsi="Times New Roman" w:cs="Times New Roman"/>
          <w:sz w:val="24"/>
          <w:szCs w:val="24"/>
          <w:lang w:eastAsia="ru-RU"/>
        </w:rPr>
        <w:t xml:space="preserve">социально-экономического развития Сосновоборского городского округа на </w:t>
      </w:r>
      <w:r w:rsidRPr="000021A8">
        <w:rPr>
          <w:rFonts w:ascii="Times New Roman" w:eastAsia="Times New Roman" w:hAnsi="Times New Roman" w:cs="Times New Roman"/>
          <w:sz w:val="24"/>
          <w:szCs w:val="24"/>
          <w:lang w:eastAsia="ru-RU"/>
        </w:rPr>
        <w:t xml:space="preserve">2022-2024 годы, сформированного на основе итогов социально-экономического развития за 2020 год и оценке за 2021 год, </w:t>
      </w:r>
    </w:p>
    <w:p w14:paraId="3C3CCE0D" w14:textId="77777777" w:rsidR="00C1682E" w:rsidRPr="000021A8"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0021A8">
        <w:rPr>
          <w:rFonts w:ascii="Times New Roman" w:eastAsia="Times New Roman" w:hAnsi="Times New Roman" w:cs="Times New Roman"/>
          <w:sz w:val="24"/>
          <w:szCs w:val="24"/>
          <w:lang w:eastAsia="ru-RU"/>
        </w:rPr>
        <w:t>- Итоги социально-экономического развития Сосновоборского городского округа за 2020 год,</w:t>
      </w:r>
    </w:p>
    <w:p w14:paraId="28BE089B" w14:textId="4D085132" w:rsidR="00C1682E" w:rsidRPr="000021A8"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0021A8">
        <w:rPr>
          <w:rFonts w:ascii="Times New Roman" w:eastAsia="Times New Roman" w:hAnsi="Times New Roman" w:cs="Times New Roman"/>
          <w:sz w:val="24"/>
          <w:szCs w:val="24"/>
          <w:lang w:eastAsia="ru-RU"/>
        </w:rPr>
        <w:t>- Итоги социально-экономического развития Сосновоборского городского округа за 2021 год,</w:t>
      </w:r>
    </w:p>
    <w:p w14:paraId="2E1C1CFA" w14:textId="3ABEB7ED" w:rsidR="00C1682E" w:rsidRPr="000021A8"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0021A8">
        <w:rPr>
          <w:rFonts w:ascii="Times New Roman" w:eastAsia="Times New Roman" w:hAnsi="Times New Roman" w:cs="Times New Roman"/>
          <w:sz w:val="24"/>
          <w:szCs w:val="24"/>
          <w:lang w:eastAsia="ru-RU"/>
        </w:rPr>
        <w:t>-</w:t>
      </w:r>
      <w:r w:rsidRPr="000021A8">
        <w:rPr>
          <w:rFonts w:ascii="Times New Roman" w:hAnsi="Times New Roman" w:cs="Times New Roman"/>
          <w:sz w:val="24"/>
          <w:szCs w:val="24"/>
        </w:rPr>
        <w:t xml:space="preserve"> Итоги </w:t>
      </w:r>
      <w:r w:rsidRPr="000021A8">
        <w:rPr>
          <w:rFonts w:ascii="Times New Roman" w:eastAsia="Times New Roman" w:hAnsi="Times New Roman" w:cs="Times New Roman"/>
          <w:sz w:val="24"/>
          <w:szCs w:val="24"/>
          <w:lang w:eastAsia="ru-RU"/>
        </w:rPr>
        <w:t>социально-экономического развития Сосновоборского городского округа за 2022 год.</w:t>
      </w:r>
    </w:p>
    <w:p w14:paraId="41A2C874" w14:textId="3FC5873A" w:rsidR="00C1682E" w:rsidRDefault="00C1682E"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0021A8">
        <w:rPr>
          <w:rFonts w:ascii="Times New Roman" w:eastAsia="Times New Roman" w:hAnsi="Times New Roman" w:cs="Times New Roman"/>
          <w:sz w:val="24"/>
          <w:szCs w:val="24"/>
          <w:lang w:eastAsia="ru-RU"/>
        </w:rPr>
        <w:t xml:space="preserve">Данные </w:t>
      </w:r>
      <w:r w:rsidR="00E83D31" w:rsidRPr="000021A8">
        <w:rPr>
          <w:rFonts w:ascii="Times New Roman" w:eastAsia="Times New Roman" w:hAnsi="Times New Roman" w:cs="Times New Roman"/>
          <w:sz w:val="24"/>
          <w:szCs w:val="24"/>
          <w:lang w:eastAsia="ru-RU"/>
        </w:rPr>
        <w:t>по</w:t>
      </w:r>
      <w:r w:rsidR="00E83D31">
        <w:rPr>
          <w:rFonts w:ascii="Times New Roman" w:eastAsia="Times New Roman" w:hAnsi="Times New Roman" w:cs="Times New Roman"/>
          <w:sz w:val="24"/>
          <w:szCs w:val="24"/>
          <w:lang w:eastAsia="ru-RU"/>
        </w:rPr>
        <w:t xml:space="preserve"> основным показателям </w:t>
      </w:r>
      <w:r>
        <w:rPr>
          <w:rFonts w:ascii="Times New Roman" w:eastAsia="Times New Roman" w:hAnsi="Times New Roman" w:cs="Times New Roman"/>
          <w:sz w:val="24"/>
          <w:szCs w:val="24"/>
          <w:lang w:eastAsia="ru-RU"/>
        </w:rPr>
        <w:t>приведены в таблице № 1.</w:t>
      </w:r>
    </w:p>
    <w:tbl>
      <w:tblPr>
        <w:tblW w:w="10541" w:type="dxa"/>
        <w:tblInd w:w="-856" w:type="dxa"/>
        <w:tblLook w:val="04A0" w:firstRow="1" w:lastRow="0" w:firstColumn="1" w:lastColumn="0" w:noHBand="0" w:noVBand="1"/>
      </w:tblPr>
      <w:tblGrid>
        <w:gridCol w:w="2940"/>
        <w:gridCol w:w="946"/>
        <w:gridCol w:w="1077"/>
        <w:gridCol w:w="1077"/>
        <w:gridCol w:w="1060"/>
        <w:gridCol w:w="1060"/>
        <w:gridCol w:w="1060"/>
        <w:gridCol w:w="1321"/>
      </w:tblGrid>
      <w:tr w:rsidR="00E83D31" w:rsidRPr="00D06C97" w14:paraId="0E30A63D" w14:textId="77777777" w:rsidTr="005165D1">
        <w:trPr>
          <w:trHeight w:val="73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B3381"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показатели</w:t>
            </w:r>
          </w:p>
        </w:tc>
        <w:tc>
          <w:tcPr>
            <w:tcW w:w="3100" w:type="dxa"/>
            <w:gridSpan w:val="3"/>
            <w:tcBorders>
              <w:top w:val="single" w:sz="4" w:space="0" w:color="auto"/>
              <w:left w:val="nil"/>
              <w:bottom w:val="single" w:sz="4" w:space="0" w:color="auto"/>
              <w:right w:val="single" w:sz="18" w:space="0" w:color="auto"/>
            </w:tcBorders>
            <w:shd w:val="clear" w:color="auto" w:fill="auto"/>
            <w:noWrap/>
            <w:vAlign w:val="bottom"/>
            <w:hideMark/>
          </w:tcPr>
          <w:p w14:paraId="75739D6C"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Итоги СЭР</w:t>
            </w:r>
          </w:p>
        </w:tc>
        <w:tc>
          <w:tcPr>
            <w:tcW w:w="3180" w:type="dxa"/>
            <w:gridSpan w:val="3"/>
            <w:tcBorders>
              <w:top w:val="single" w:sz="18" w:space="0" w:color="auto"/>
              <w:left w:val="single" w:sz="18" w:space="0" w:color="auto"/>
              <w:bottom w:val="single" w:sz="4" w:space="0" w:color="auto"/>
              <w:right w:val="single" w:sz="18" w:space="0" w:color="auto"/>
            </w:tcBorders>
            <w:shd w:val="clear" w:color="auto" w:fill="auto"/>
            <w:vAlign w:val="bottom"/>
            <w:hideMark/>
          </w:tcPr>
          <w:p w14:paraId="6F6B35F6"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прогноз СЭР № 2226 от 29.10.2021</w:t>
            </w:r>
          </w:p>
        </w:tc>
        <w:tc>
          <w:tcPr>
            <w:tcW w:w="1321" w:type="dxa"/>
            <w:vMerge w:val="restart"/>
            <w:tcBorders>
              <w:top w:val="single" w:sz="4" w:space="0" w:color="auto"/>
              <w:left w:val="single" w:sz="18" w:space="0" w:color="auto"/>
              <w:bottom w:val="single" w:sz="4" w:space="0" w:color="auto"/>
              <w:right w:val="single" w:sz="4" w:space="0" w:color="auto"/>
            </w:tcBorders>
            <w:shd w:val="clear" w:color="auto" w:fill="auto"/>
            <w:vAlign w:val="bottom"/>
            <w:hideMark/>
          </w:tcPr>
          <w:p w14:paraId="7F0216C6"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 xml:space="preserve">отклонение итогов за 2022 год от прогноза </w:t>
            </w:r>
          </w:p>
        </w:tc>
      </w:tr>
      <w:tr w:rsidR="00E83D31" w:rsidRPr="00D06C97" w14:paraId="4508C4DE" w14:textId="77777777" w:rsidTr="005165D1">
        <w:trPr>
          <w:trHeight w:val="300"/>
        </w:trPr>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632D2"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1AB89921"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отчет</w:t>
            </w:r>
          </w:p>
        </w:tc>
        <w:tc>
          <w:tcPr>
            <w:tcW w:w="1077" w:type="dxa"/>
            <w:tcBorders>
              <w:top w:val="nil"/>
              <w:left w:val="nil"/>
              <w:bottom w:val="single" w:sz="4" w:space="0" w:color="auto"/>
              <w:right w:val="single" w:sz="4" w:space="0" w:color="auto"/>
            </w:tcBorders>
            <w:shd w:val="clear" w:color="auto" w:fill="auto"/>
            <w:noWrap/>
            <w:vAlign w:val="bottom"/>
            <w:hideMark/>
          </w:tcPr>
          <w:p w14:paraId="36D73DC3"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отчет</w:t>
            </w:r>
          </w:p>
        </w:tc>
        <w:tc>
          <w:tcPr>
            <w:tcW w:w="1077" w:type="dxa"/>
            <w:tcBorders>
              <w:top w:val="nil"/>
              <w:left w:val="nil"/>
              <w:bottom w:val="single" w:sz="4" w:space="0" w:color="auto"/>
              <w:right w:val="single" w:sz="18" w:space="0" w:color="auto"/>
            </w:tcBorders>
            <w:shd w:val="clear" w:color="auto" w:fill="auto"/>
            <w:noWrap/>
            <w:vAlign w:val="bottom"/>
            <w:hideMark/>
          </w:tcPr>
          <w:p w14:paraId="7A693335"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отчет</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30DE827F"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отчет</w:t>
            </w:r>
          </w:p>
        </w:tc>
        <w:tc>
          <w:tcPr>
            <w:tcW w:w="1060" w:type="dxa"/>
            <w:tcBorders>
              <w:top w:val="nil"/>
              <w:left w:val="nil"/>
              <w:bottom w:val="single" w:sz="4" w:space="0" w:color="auto"/>
              <w:right w:val="single" w:sz="4" w:space="0" w:color="auto"/>
            </w:tcBorders>
            <w:shd w:val="clear" w:color="auto" w:fill="auto"/>
            <w:noWrap/>
            <w:vAlign w:val="bottom"/>
            <w:hideMark/>
          </w:tcPr>
          <w:p w14:paraId="634120EB"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оценка</w:t>
            </w:r>
          </w:p>
        </w:tc>
        <w:tc>
          <w:tcPr>
            <w:tcW w:w="1060" w:type="dxa"/>
            <w:tcBorders>
              <w:top w:val="nil"/>
              <w:left w:val="nil"/>
              <w:bottom w:val="single" w:sz="4" w:space="0" w:color="auto"/>
              <w:right w:val="single" w:sz="18" w:space="0" w:color="auto"/>
            </w:tcBorders>
            <w:shd w:val="clear" w:color="auto" w:fill="auto"/>
            <w:noWrap/>
            <w:vAlign w:val="bottom"/>
            <w:hideMark/>
          </w:tcPr>
          <w:p w14:paraId="5498CEF5"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прогноз</w:t>
            </w:r>
          </w:p>
        </w:tc>
        <w:tc>
          <w:tcPr>
            <w:tcW w:w="1321" w:type="dxa"/>
            <w:vMerge/>
            <w:tcBorders>
              <w:top w:val="single" w:sz="4" w:space="0" w:color="auto"/>
              <w:left w:val="single" w:sz="18" w:space="0" w:color="auto"/>
              <w:bottom w:val="single" w:sz="4" w:space="0" w:color="auto"/>
              <w:right w:val="single" w:sz="4" w:space="0" w:color="auto"/>
            </w:tcBorders>
            <w:shd w:val="clear" w:color="auto" w:fill="auto"/>
            <w:vAlign w:val="center"/>
            <w:hideMark/>
          </w:tcPr>
          <w:p w14:paraId="054862F3"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r>
      <w:tr w:rsidR="00E83D31" w:rsidRPr="00D06C97" w14:paraId="4612BD50" w14:textId="77777777" w:rsidTr="005165D1">
        <w:trPr>
          <w:trHeight w:val="300"/>
        </w:trPr>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54226"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3977B34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2020</w:t>
            </w:r>
          </w:p>
        </w:tc>
        <w:tc>
          <w:tcPr>
            <w:tcW w:w="1077" w:type="dxa"/>
            <w:tcBorders>
              <w:top w:val="nil"/>
              <w:left w:val="nil"/>
              <w:bottom w:val="single" w:sz="4" w:space="0" w:color="auto"/>
              <w:right w:val="single" w:sz="4" w:space="0" w:color="auto"/>
            </w:tcBorders>
            <w:shd w:val="clear" w:color="auto" w:fill="auto"/>
            <w:noWrap/>
            <w:vAlign w:val="bottom"/>
            <w:hideMark/>
          </w:tcPr>
          <w:p w14:paraId="40256DD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2021</w:t>
            </w:r>
          </w:p>
        </w:tc>
        <w:tc>
          <w:tcPr>
            <w:tcW w:w="1077" w:type="dxa"/>
            <w:tcBorders>
              <w:top w:val="nil"/>
              <w:left w:val="nil"/>
              <w:bottom w:val="single" w:sz="4" w:space="0" w:color="auto"/>
              <w:right w:val="single" w:sz="18" w:space="0" w:color="auto"/>
            </w:tcBorders>
            <w:shd w:val="clear" w:color="auto" w:fill="auto"/>
            <w:noWrap/>
            <w:vAlign w:val="bottom"/>
            <w:hideMark/>
          </w:tcPr>
          <w:p w14:paraId="76F433D6"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2022</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11758B5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2020</w:t>
            </w:r>
          </w:p>
        </w:tc>
        <w:tc>
          <w:tcPr>
            <w:tcW w:w="1060" w:type="dxa"/>
            <w:tcBorders>
              <w:top w:val="nil"/>
              <w:left w:val="nil"/>
              <w:bottom w:val="single" w:sz="4" w:space="0" w:color="auto"/>
              <w:right w:val="single" w:sz="4" w:space="0" w:color="auto"/>
            </w:tcBorders>
            <w:shd w:val="clear" w:color="auto" w:fill="auto"/>
            <w:noWrap/>
            <w:vAlign w:val="bottom"/>
            <w:hideMark/>
          </w:tcPr>
          <w:p w14:paraId="656E2532"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2021</w:t>
            </w:r>
          </w:p>
        </w:tc>
        <w:tc>
          <w:tcPr>
            <w:tcW w:w="1060" w:type="dxa"/>
            <w:tcBorders>
              <w:top w:val="nil"/>
              <w:left w:val="nil"/>
              <w:bottom w:val="single" w:sz="4" w:space="0" w:color="auto"/>
              <w:right w:val="single" w:sz="18" w:space="0" w:color="auto"/>
            </w:tcBorders>
            <w:shd w:val="clear" w:color="auto" w:fill="auto"/>
            <w:noWrap/>
            <w:vAlign w:val="bottom"/>
            <w:hideMark/>
          </w:tcPr>
          <w:p w14:paraId="4D95E4A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2022</w:t>
            </w:r>
          </w:p>
        </w:tc>
        <w:tc>
          <w:tcPr>
            <w:tcW w:w="1321" w:type="dxa"/>
            <w:vMerge/>
            <w:tcBorders>
              <w:top w:val="single" w:sz="4" w:space="0" w:color="auto"/>
              <w:left w:val="single" w:sz="18" w:space="0" w:color="auto"/>
              <w:bottom w:val="single" w:sz="4" w:space="0" w:color="auto"/>
              <w:right w:val="single" w:sz="4" w:space="0" w:color="auto"/>
            </w:tcBorders>
            <w:shd w:val="clear" w:color="auto" w:fill="auto"/>
            <w:vAlign w:val="center"/>
            <w:hideMark/>
          </w:tcPr>
          <w:p w14:paraId="0A71AD51"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r>
      <w:tr w:rsidR="00E83D31" w:rsidRPr="00D06C97" w14:paraId="750F775D" w14:textId="77777777" w:rsidTr="005165D1">
        <w:trPr>
          <w:trHeight w:val="6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7F58B70"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численность населения (чел)</w:t>
            </w:r>
          </w:p>
        </w:tc>
        <w:tc>
          <w:tcPr>
            <w:tcW w:w="946" w:type="dxa"/>
            <w:tcBorders>
              <w:top w:val="nil"/>
              <w:left w:val="nil"/>
              <w:bottom w:val="single" w:sz="4" w:space="0" w:color="auto"/>
              <w:right w:val="single" w:sz="4" w:space="0" w:color="auto"/>
            </w:tcBorders>
            <w:shd w:val="clear" w:color="auto" w:fill="auto"/>
            <w:noWrap/>
            <w:vAlign w:val="bottom"/>
            <w:hideMark/>
          </w:tcPr>
          <w:p w14:paraId="01F33EA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67 072,0</w:t>
            </w:r>
          </w:p>
        </w:tc>
        <w:tc>
          <w:tcPr>
            <w:tcW w:w="1077" w:type="dxa"/>
            <w:tcBorders>
              <w:top w:val="nil"/>
              <w:left w:val="nil"/>
              <w:bottom w:val="single" w:sz="4" w:space="0" w:color="auto"/>
              <w:right w:val="single" w:sz="4" w:space="0" w:color="auto"/>
            </w:tcBorders>
            <w:shd w:val="clear" w:color="auto" w:fill="auto"/>
            <w:noWrap/>
            <w:vAlign w:val="bottom"/>
            <w:hideMark/>
          </w:tcPr>
          <w:p w14:paraId="6BB8376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65 941,0</w:t>
            </w:r>
          </w:p>
        </w:tc>
        <w:tc>
          <w:tcPr>
            <w:tcW w:w="1077" w:type="dxa"/>
            <w:tcBorders>
              <w:top w:val="nil"/>
              <w:left w:val="nil"/>
              <w:bottom w:val="single" w:sz="4" w:space="0" w:color="auto"/>
              <w:right w:val="single" w:sz="18" w:space="0" w:color="auto"/>
            </w:tcBorders>
            <w:shd w:val="clear" w:color="auto" w:fill="auto"/>
            <w:noWrap/>
            <w:vAlign w:val="bottom"/>
            <w:hideMark/>
          </w:tcPr>
          <w:p w14:paraId="1532725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65 109,0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4B59513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67 720,0</w:t>
            </w:r>
          </w:p>
        </w:tc>
        <w:tc>
          <w:tcPr>
            <w:tcW w:w="1060" w:type="dxa"/>
            <w:tcBorders>
              <w:top w:val="nil"/>
              <w:left w:val="nil"/>
              <w:bottom w:val="single" w:sz="4" w:space="0" w:color="auto"/>
              <w:right w:val="single" w:sz="4" w:space="0" w:color="auto"/>
            </w:tcBorders>
            <w:shd w:val="clear" w:color="auto" w:fill="auto"/>
            <w:noWrap/>
            <w:vAlign w:val="bottom"/>
            <w:hideMark/>
          </w:tcPr>
          <w:p w14:paraId="3C8C999F"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67 054,0</w:t>
            </w:r>
          </w:p>
        </w:tc>
        <w:tc>
          <w:tcPr>
            <w:tcW w:w="1060" w:type="dxa"/>
            <w:tcBorders>
              <w:top w:val="nil"/>
              <w:left w:val="nil"/>
              <w:bottom w:val="single" w:sz="4" w:space="0" w:color="auto"/>
              <w:right w:val="single" w:sz="18" w:space="0" w:color="auto"/>
            </w:tcBorders>
            <w:shd w:val="clear" w:color="auto" w:fill="auto"/>
            <w:noWrap/>
            <w:vAlign w:val="bottom"/>
            <w:hideMark/>
          </w:tcPr>
          <w:p w14:paraId="78EE33E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66 280,0</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654A78F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-1 171,0</w:t>
            </w:r>
          </w:p>
        </w:tc>
      </w:tr>
      <w:tr w:rsidR="00E83D31" w:rsidRPr="00D06C97" w14:paraId="2F0EB260" w14:textId="77777777" w:rsidTr="005165D1">
        <w:trPr>
          <w:trHeight w:val="1391"/>
        </w:trPr>
        <w:tc>
          <w:tcPr>
            <w:tcW w:w="2940" w:type="dxa"/>
            <w:vMerge w:val="restart"/>
            <w:tcBorders>
              <w:top w:val="nil"/>
              <w:left w:val="single" w:sz="4" w:space="0" w:color="auto"/>
              <w:bottom w:val="single" w:sz="4" w:space="0" w:color="000000"/>
              <w:right w:val="single" w:sz="4" w:space="0" w:color="auto"/>
            </w:tcBorders>
            <w:shd w:val="clear" w:color="auto" w:fill="auto"/>
            <w:vAlign w:val="bottom"/>
            <w:hideMark/>
          </w:tcPr>
          <w:p w14:paraId="6D63309B" w14:textId="7845D64A"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lastRenderedPageBreak/>
              <w:t xml:space="preserve">Отгружено товаров собственного производства, выполнено работ и услуг собственными силами (без субъектов малого предпринимательства), всего млн. руб., в % к </w:t>
            </w:r>
            <w:proofErr w:type="spellStart"/>
            <w:r w:rsidRPr="00D06C97">
              <w:rPr>
                <w:rFonts w:ascii="Times New Roman" w:eastAsia="Times New Roman" w:hAnsi="Times New Roman" w:cs="Times New Roman"/>
                <w:color w:val="000000"/>
                <w:sz w:val="20"/>
                <w:szCs w:val="20"/>
                <w:lang w:eastAsia="ru-RU"/>
              </w:rPr>
              <w:t>предыд</w:t>
            </w:r>
            <w:proofErr w:type="spellEnd"/>
            <w:r w:rsidR="000021A8">
              <w:rPr>
                <w:rFonts w:ascii="Times New Roman" w:eastAsia="Times New Roman" w:hAnsi="Times New Roman" w:cs="Times New Roman"/>
                <w:color w:val="000000"/>
                <w:sz w:val="20"/>
                <w:szCs w:val="20"/>
                <w:lang w:eastAsia="ru-RU"/>
              </w:rPr>
              <w:t>.</w:t>
            </w:r>
            <w:r w:rsidRPr="00D06C97">
              <w:rPr>
                <w:rFonts w:ascii="Times New Roman" w:eastAsia="Times New Roman" w:hAnsi="Times New Roman" w:cs="Times New Roman"/>
                <w:color w:val="000000"/>
                <w:sz w:val="20"/>
                <w:szCs w:val="20"/>
                <w:lang w:eastAsia="ru-RU"/>
              </w:rPr>
              <w:t xml:space="preserve"> году</w:t>
            </w:r>
          </w:p>
        </w:tc>
        <w:tc>
          <w:tcPr>
            <w:tcW w:w="946" w:type="dxa"/>
            <w:tcBorders>
              <w:top w:val="nil"/>
              <w:left w:val="nil"/>
              <w:bottom w:val="single" w:sz="4" w:space="0" w:color="auto"/>
              <w:right w:val="single" w:sz="4" w:space="0" w:color="auto"/>
            </w:tcBorders>
            <w:shd w:val="clear" w:color="auto" w:fill="auto"/>
            <w:noWrap/>
            <w:vAlign w:val="bottom"/>
            <w:hideMark/>
          </w:tcPr>
          <w:p w14:paraId="114C940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80 309,0</w:t>
            </w:r>
          </w:p>
        </w:tc>
        <w:tc>
          <w:tcPr>
            <w:tcW w:w="1077" w:type="dxa"/>
            <w:tcBorders>
              <w:top w:val="nil"/>
              <w:left w:val="nil"/>
              <w:bottom w:val="single" w:sz="4" w:space="0" w:color="auto"/>
              <w:right w:val="single" w:sz="4" w:space="0" w:color="auto"/>
            </w:tcBorders>
            <w:shd w:val="clear" w:color="auto" w:fill="auto"/>
            <w:noWrap/>
            <w:vAlign w:val="bottom"/>
            <w:hideMark/>
          </w:tcPr>
          <w:p w14:paraId="41D7DC22"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157 601,0</w:t>
            </w:r>
          </w:p>
        </w:tc>
        <w:tc>
          <w:tcPr>
            <w:tcW w:w="1077" w:type="dxa"/>
            <w:tcBorders>
              <w:top w:val="nil"/>
              <w:left w:val="nil"/>
              <w:bottom w:val="single" w:sz="4" w:space="0" w:color="auto"/>
              <w:right w:val="single" w:sz="18" w:space="0" w:color="auto"/>
            </w:tcBorders>
            <w:shd w:val="clear" w:color="auto" w:fill="auto"/>
            <w:noWrap/>
            <w:vAlign w:val="bottom"/>
            <w:hideMark/>
          </w:tcPr>
          <w:p w14:paraId="1124ED6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130 549,0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50B4553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90 190,3</w:t>
            </w:r>
          </w:p>
        </w:tc>
        <w:tc>
          <w:tcPr>
            <w:tcW w:w="1060" w:type="dxa"/>
            <w:tcBorders>
              <w:top w:val="nil"/>
              <w:left w:val="nil"/>
              <w:bottom w:val="single" w:sz="4" w:space="0" w:color="auto"/>
              <w:right w:val="single" w:sz="4" w:space="0" w:color="auto"/>
            </w:tcBorders>
            <w:shd w:val="clear" w:color="auto" w:fill="auto"/>
            <w:noWrap/>
            <w:vAlign w:val="bottom"/>
            <w:hideMark/>
          </w:tcPr>
          <w:p w14:paraId="3136262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115 786,7</w:t>
            </w:r>
          </w:p>
        </w:tc>
        <w:tc>
          <w:tcPr>
            <w:tcW w:w="1060" w:type="dxa"/>
            <w:tcBorders>
              <w:top w:val="nil"/>
              <w:left w:val="nil"/>
              <w:bottom w:val="single" w:sz="4" w:space="0" w:color="auto"/>
              <w:right w:val="single" w:sz="18" w:space="0" w:color="auto"/>
            </w:tcBorders>
            <w:shd w:val="clear" w:color="auto" w:fill="auto"/>
            <w:noWrap/>
            <w:vAlign w:val="bottom"/>
            <w:hideMark/>
          </w:tcPr>
          <w:p w14:paraId="056273B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125 296,3</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2CFE339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5 252,7</w:t>
            </w:r>
          </w:p>
        </w:tc>
      </w:tr>
      <w:tr w:rsidR="00E83D31" w:rsidRPr="00D06C97" w14:paraId="2BF0AB80" w14:textId="77777777" w:rsidTr="005165D1">
        <w:trPr>
          <w:trHeight w:val="300"/>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61DDEA62"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1975A5D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96,1</w:t>
            </w:r>
          </w:p>
        </w:tc>
        <w:tc>
          <w:tcPr>
            <w:tcW w:w="1077" w:type="dxa"/>
            <w:tcBorders>
              <w:top w:val="nil"/>
              <w:left w:val="nil"/>
              <w:bottom w:val="single" w:sz="4" w:space="0" w:color="auto"/>
              <w:right w:val="single" w:sz="4" w:space="0" w:color="auto"/>
            </w:tcBorders>
            <w:shd w:val="clear" w:color="auto" w:fill="auto"/>
            <w:noWrap/>
            <w:vAlign w:val="bottom"/>
            <w:hideMark/>
          </w:tcPr>
          <w:p w14:paraId="51671233"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116,9</w:t>
            </w:r>
          </w:p>
        </w:tc>
        <w:tc>
          <w:tcPr>
            <w:tcW w:w="1077" w:type="dxa"/>
            <w:tcBorders>
              <w:top w:val="nil"/>
              <w:left w:val="nil"/>
              <w:bottom w:val="single" w:sz="4" w:space="0" w:color="auto"/>
              <w:right w:val="single" w:sz="18" w:space="0" w:color="auto"/>
            </w:tcBorders>
            <w:shd w:val="clear" w:color="auto" w:fill="auto"/>
            <w:noWrap/>
            <w:vAlign w:val="bottom"/>
            <w:hideMark/>
          </w:tcPr>
          <w:p w14:paraId="7A320F1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83,0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6D7A842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96,7</w:t>
            </w:r>
          </w:p>
        </w:tc>
        <w:tc>
          <w:tcPr>
            <w:tcW w:w="1060" w:type="dxa"/>
            <w:tcBorders>
              <w:top w:val="nil"/>
              <w:left w:val="nil"/>
              <w:bottom w:val="single" w:sz="4" w:space="0" w:color="auto"/>
              <w:right w:val="single" w:sz="4" w:space="0" w:color="auto"/>
            </w:tcBorders>
            <w:shd w:val="clear" w:color="auto" w:fill="auto"/>
            <w:noWrap/>
            <w:vAlign w:val="bottom"/>
            <w:hideMark/>
          </w:tcPr>
          <w:p w14:paraId="102DBED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128,4</w:t>
            </w:r>
          </w:p>
        </w:tc>
        <w:tc>
          <w:tcPr>
            <w:tcW w:w="1060" w:type="dxa"/>
            <w:tcBorders>
              <w:top w:val="nil"/>
              <w:left w:val="nil"/>
              <w:bottom w:val="single" w:sz="4" w:space="0" w:color="auto"/>
              <w:right w:val="single" w:sz="18" w:space="0" w:color="auto"/>
            </w:tcBorders>
            <w:shd w:val="clear" w:color="auto" w:fill="auto"/>
            <w:noWrap/>
            <w:vAlign w:val="bottom"/>
            <w:hideMark/>
          </w:tcPr>
          <w:p w14:paraId="45FF07C3"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108,2</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63D98C8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4,0</w:t>
            </w:r>
          </w:p>
        </w:tc>
      </w:tr>
      <w:tr w:rsidR="00E83D31" w:rsidRPr="00D06C97" w14:paraId="62BF08AF" w14:textId="77777777" w:rsidTr="005165D1">
        <w:trPr>
          <w:trHeight w:val="2096"/>
        </w:trPr>
        <w:tc>
          <w:tcPr>
            <w:tcW w:w="2940" w:type="dxa"/>
            <w:vMerge w:val="restart"/>
            <w:tcBorders>
              <w:top w:val="nil"/>
              <w:left w:val="single" w:sz="4" w:space="0" w:color="auto"/>
              <w:bottom w:val="single" w:sz="4" w:space="0" w:color="000000"/>
              <w:right w:val="single" w:sz="4" w:space="0" w:color="auto"/>
            </w:tcBorders>
            <w:shd w:val="clear" w:color="auto" w:fill="auto"/>
            <w:vAlign w:val="bottom"/>
            <w:hideMark/>
          </w:tcPr>
          <w:p w14:paraId="4AF01787" w14:textId="2A3ACAAC"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(Раздел D)</w:t>
            </w:r>
            <w:r>
              <w:rPr>
                <w:rFonts w:ascii="Times New Roman" w:eastAsia="Times New Roman" w:hAnsi="Times New Roman" w:cs="Times New Roman"/>
                <w:color w:val="000000"/>
                <w:sz w:val="20"/>
                <w:szCs w:val="20"/>
                <w:lang w:eastAsia="ru-RU"/>
              </w:rPr>
              <w:t>,</w:t>
            </w:r>
            <w:r w:rsidR="000021A8">
              <w:rPr>
                <w:rFonts w:ascii="Times New Roman" w:eastAsia="Times New Roman" w:hAnsi="Times New Roman" w:cs="Times New Roman"/>
                <w:color w:val="000000"/>
                <w:sz w:val="20"/>
                <w:szCs w:val="20"/>
                <w:lang w:eastAsia="ru-RU"/>
              </w:rPr>
              <w:t xml:space="preserve"> </w:t>
            </w:r>
            <w:r w:rsidRPr="00D06C97">
              <w:rPr>
                <w:rFonts w:ascii="Times New Roman" w:eastAsia="Times New Roman" w:hAnsi="Times New Roman" w:cs="Times New Roman"/>
                <w:color w:val="000000"/>
                <w:sz w:val="20"/>
                <w:szCs w:val="20"/>
                <w:lang w:eastAsia="ru-RU"/>
              </w:rPr>
              <w:t xml:space="preserve">всего млн. </w:t>
            </w:r>
            <w:proofErr w:type="gramStart"/>
            <w:r w:rsidRPr="00D06C97">
              <w:rPr>
                <w:rFonts w:ascii="Times New Roman" w:eastAsia="Times New Roman" w:hAnsi="Times New Roman" w:cs="Times New Roman"/>
                <w:color w:val="000000"/>
                <w:sz w:val="20"/>
                <w:szCs w:val="20"/>
                <w:lang w:eastAsia="ru-RU"/>
              </w:rPr>
              <w:t>руб. ,</w:t>
            </w:r>
            <w:proofErr w:type="gramEnd"/>
            <w:r w:rsidRPr="00D06C97">
              <w:rPr>
                <w:rFonts w:ascii="Times New Roman" w:eastAsia="Times New Roman" w:hAnsi="Times New Roman" w:cs="Times New Roman"/>
                <w:color w:val="000000"/>
                <w:sz w:val="20"/>
                <w:szCs w:val="20"/>
                <w:lang w:eastAsia="ru-RU"/>
              </w:rPr>
              <w:t xml:space="preserve"> в % к предыд</w:t>
            </w:r>
            <w:r>
              <w:rPr>
                <w:rFonts w:ascii="Times New Roman" w:eastAsia="Times New Roman" w:hAnsi="Times New Roman" w:cs="Times New Roman"/>
                <w:color w:val="000000"/>
                <w:sz w:val="20"/>
                <w:szCs w:val="20"/>
                <w:lang w:eastAsia="ru-RU"/>
              </w:rPr>
              <w:t>ущему</w:t>
            </w:r>
            <w:r w:rsidRPr="00D06C97">
              <w:rPr>
                <w:rFonts w:ascii="Times New Roman" w:eastAsia="Times New Roman" w:hAnsi="Times New Roman" w:cs="Times New Roman"/>
                <w:color w:val="000000"/>
                <w:sz w:val="20"/>
                <w:szCs w:val="20"/>
                <w:lang w:eastAsia="ru-RU"/>
              </w:rPr>
              <w:t xml:space="preserve"> году</w:t>
            </w:r>
          </w:p>
        </w:tc>
        <w:tc>
          <w:tcPr>
            <w:tcW w:w="946" w:type="dxa"/>
            <w:tcBorders>
              <w:top w:val="nil"/>
              <w:left w:val="nil"/>
              <w:bottom w:val="single" w:sz="4" w:space="0" w:color="auto"/>
              <w:right w:val="single" w:sz="4" w:space="0" w:color="auto"/>
            </w:tcBorders>
            <w:shd w:val="clear" w:color="auto" w:fill="auto"/>
            <w:noWrap/>
            <w:vAlign w:val="bottom"/>
            <w:hideMark/>
          </w:tcPr>
          <w:p w14:paraId="77C3819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75 147,0</w:t>
            </w:r>
          </w:p>
        </w:tc>
        <w:tc>
          <w:tcPr>
            <w:tcW w:w="1077" w:type="dxa"/>
            <w:tcBorders>
              <w:top w:val="nil"/>
              <w:left w:val="nil"/>
              <w:bottom w:val="single" w:sz="4" w:space="0" w:color="auto"/>
              <w:right w:val="single" w:sz="4" w:space="0" w:color="auto"/>
            </w:tcBorders>
            <w:shd w:val="clear" w:color="auto" w:fill="auto"/>
            <w:noWrap/>
            <w:vAlign w:val="bottom"/>
            <w:hideMark/>
          </w:tcPr>
          <w:p w14:paraId="224E644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103 069,0</w:t>
            </w:r>
          </w:p>
        </w:tc>
        <w:tc>
          <w:tcPr>
            <w:tcW w:w="1077" w:type="dxa"/>
            <w:tcBorders>
              <w:top w:val="nil"/>
              <w:left w:val="nil"/>
              <w:bottom w:val="single" w:sz="4" w:space="0" w:color="auto"/>
              <w:right w:val="single" w:sz="18" w:space="0" w:color="auto"/>
            </w:tcBorders>
            <w:shd w:val="clear" w:color="auto" w:fill="auto"/>
            <w:noWrap/>
            <w:vAlign w:val="bottom"/>
            <w:hideMark/>
          </w:tcPr>
          <w:p w14:paraId="3468DDA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101 883,0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360CAA9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77 780,1</w:t>
            </w:r>
          </w:p>
        </w:tc>
        <w:tc>
          <w:tcPr>
            <w:tcW w:w="1060" w:type="dxa"/>
            <w:tcBorders>
              <w:top w:val="nil"/>
              <w:left w:val="nil"/>
              <w:bottom w:val="single" w:sz="4" w:space="0" w:color="auto"/>
              <w:right w:val="single" w:sz="4" w:space="0" w:color="auto"/>
            </w:tcBorders>
            <w:shd w:val="clear" w:color="auto" w:fill="auto"/>
            <w:noWrap/>
            <w:vAlign w:val="bottom"/>
            <w:hideMark/>
          </w:tcPr>
          <w:p w14:paraId="1EF9F313"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103 162,4</w:t>
            </w:r>
          </w:p>
        </w:tc>
        <w:tc>
          <w:tcPr>
            <w:tcW w:w="1060" w:type="dxa"/>
            <w:tcBorders>
              <w:top w:val="nil"/>
              <w:left w:val="nil"/>
              <w:bottom w:val="single" w:sz="4" w:space="0" w:color="auto"/>
              <w:right w:val="single" w:sz="18" w:space="0" w:color="auto"/>
            </w:tcBorders>
            <w:shd w:val="clear" w:color="auto" w:fill="auto"/>
            <w:noWrap/>
            <w:vAlign w:val="bottom"/>
            <w:hideMark/>
          </w:tcPr>
          <w:p w14:paraId="75EECF8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110 118,2</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659D688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-8 235,2</w:t>
            </w:r>
          </w:p>
        </w:tc>
      </w:tr>
      <w:tr w:rsidR="00E83D31" w:rsidRPr="00D06C97" w14:paraId="1AA35CBE" w14:textId="77777777" w:rsidTr="005165D1">
        <w:trPr>
          <w:trHeight w:val="300"/>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55BD0A06"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503669F6"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96,7</w:t>
            </w:r>
          </w:p>
        </w:tc>
        <w:tc>
          <w:tcPr>
            <w:tcW w:w="1077" w:type="dxa"/>
            <w:tcBorders>
              <w:top w:val="nil"/>
              <w:left w:val="nil"/>
              <w:bottom w:val="single" w:sz="4" w:space="0" w:color="auto"/>
              <w:right w:val="single" w:sz="4" w:space="0" w:color="auto"/>
            </w:tcBorders>
            <w:shd w:val="clear" w:color="auto" w:fill="auto"/>
            <w:noWrap/>
            <w:vAlign w:val="bottom"/>
            <w:hideMark/>
          </w:tcPr>
          <w:p w14:paraId="528BDDC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137,2</w:t>
            </w:r>
          </w:p>
        </w:tc>
        <w:tc>
          <w:tcPr>
            <w:tcW w:w="1077" w:type="dxa"/>
            <w:tcBorders>
              <w:top w:val="nil"/>
              <w:left w:val="nil"/>
              <w:bottom w:val="single" w:sz="4" w:space="0" w:color="auto"/>
              <w:right w:val="single" w:sz="18" w:space="0" w:color="auto"/>
            </w:tcBorders>
            <w:shd w:val="clear" w:color="auto" w:fill="auto"/>
            <w:noWrap/>
            <w:vAlign w:val="bottom"/>
            <w:hideMark/>
          </w:tcPr>
          <w:p w14:paraId="5AC80C3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98,9</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4789433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97,3</w:t>
            </w:r>
          </w:p>
        </w:tc>
        <w:tc>
          <w:tcPr>
            <w:tcW w:w="1060" w:type="dxa"/>
            <w:tcBorders>
              <w:top w:val="nil"/>
              <w:left w:val="nil"/>
              <w:bottom w:val="single" w:sz="4" w:space="0" w:color="auto"/>
              <w:right w:val="single" w:sz="4" w:space="0" w:color="auto"/>
            </w:tcBorders>
            <w:shd w:val="clear" w:color="auto" w:fill="auto"/>
            <w:noWrap/>
            <w:vAlign w:val="bottom"/>
            <w:hideMark/>
          </w:tcPr>
          <w:p w14:paraId="77E384E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132,6</w:t>
            </w:r>
          </w:p>
        </w:tc>
        <w:tc>
          <w:tcPr>
            <w:tcW w:w="1060" w:type="dxa"/>
            <w:tcBorders>
              <w:top w:val="nil"/>
              <w:left w:val="nil"/>
              <w:bottom w:val="single" w:sz="4" w:space="0" w:color="auto"/>
              <w:right w:val="single" w:sz="18" w:space="0" w:color="auto"/>
            </w:tcBorders>
            <w:shd w:val="clear" w:color="auto" w:fill="auto"/>
            <w:noWrap/>
            <w:vAlign w:val="bottom"/>
            <w:hideMark/>
          </w:tcPr>
          <w:p w14:paraId="6E6E13B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106,7</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0FF73B1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-8,1</w:t>
            </w:r>
          </w:p>
        </w:tc>
      </w:tr>
      <w:tr w:rsidR="00E83D31" w:rsidRPr="00D06C97" w14:paraId="607D7D13" w14:textId="77777777" w:rsidTr="005165D1">
        <w:trPr>
          <w:trHeight w:val="1649"/>
        </w:trPr>
        <w:tc>
          <w:tcPr>
            <w:tcW w:w="2940" w:type="dxa"/>
            <w:vMerge w:val="restart"/>
            <w:tcBorders>
              <w:top w:val="nil"/>
              <w:left w:val="single" w:sz="4" w:space="0" w:color="auto"/>
              <w:bottom w:val="single" w:sz="4" w:space="0" w:color="000000"/>
              <w:right w:val="single" w:sz="4" w:space="0" w:color="auto"/>
            </w:tcBorders>
            <w:shd w:val="clear" w:color="auto" w:fill="auto"/>
            <w:vAlign w:val="bottom"/>
            <w:hideMark/>
          </w:tcPr>
          <w:p w14:paraId="0829A803" w14:textId="76859A58"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(Раздел С),</w:t>
            </w:r>
            <w:r>
              <w:rPr>
                <w:rFonts w:ascii="Times New Roman" w:eastAsia="Times New Roman" w:hAnsi="Times New Roman" w:cs="Times New Roman"/>
                <w:color w:val="000000"/>
                <w:sz w:val="20"/>
                <w:szCs w:val="20"/>
                <w:lang w:eastAsia="ru-RU"/>
              </w:rPr>
              <w:t xml:space="preserve"> </w:t>
            </w:r>
            <w:r w:rsidRPr="00D06C97">
              <w:rPr>
                <w:rFonts w:ascii="Times New Roman" w:eastAsia="Times New Roman" w:hAnsi="Times New Roman" w:cs="Times New Roman"/>
                <w:color w:val="000000"/>
                <w:sz w:val="20"/>
                <w:szCs w:val="20"/>
                <w:lang w:eastAsia="ru-RU"/>
              </w:rPr>
              <w:t xml:space="preserve">всего млн. руб., в % к </w:t>
            </w:r>
            <w:proofErr w:type="spellStart"/>
            <w:r w:rsidRPr="00D06C97">
              <w:rPr>
                <w:rFonts w:ascii="Times New Roman" w:eastAsia="Times New Roman" w:hAnsi="Times New Roman" w:cs="Times New Roman"/>
                <w:color w:val="000000"/>
                <w:sz w:val="20"/>
                <w:szCs w:val="20"/>
                <w:lang w:eastAsia="ru-RU"/>
              </w:rPr>
              <w:t>предыд</w:t>
            </w:r>
            <w:proofErr w:type="spellEnd"/>
            <w:r w:rsidR="000021A8">
              <w:rPr>
                <w:rFonts w:ascii="Times New Roman" w:eastAsia="Times New Roman" w:hAnsi="Times New Roman" w:cs="Times New Roman"/>
                <w:color w:val="000000"/>
                <w:sz w:val="20"/>
                <w:szCs w:val="20"/>
                <w:lang w:eastAsia="ru-RU"/>
              </w:rPr>
              <w:t>.</w:t>
            </w:r>
            <w:r w:rsidRPr="00D06C97">
              <w:rPr>
                <w:rFonts w:ascii="Times New Roman" w:eastAsia="Times New Roman" w:hAnsi="Times New Roman" w:cs="Times New Roman"/>
                <w:color w:val="000000"/>
                <w:sz w:val="20"/>
                <w:szCs w:val="20"/>
                <w:lang w:eastAsia="ru-RU"/>
              </w:rPr>
              <w:t xml:space="preserve"> году</w:t>
            </w:r>
          </w:p>
        </w:tc>
        <w:tc>
          <w:tcPr>
            <w:tcW w:w="946" w:type="dxa"/>
            <w:tcBorders>
              <w:top w:val="nil"/>
              <w:left w:val="nil"/>
              <w:bottom w:val="single" w:sz="4" w:space="0" w:color="auto"/>
              <w:right w:val="single" w:sz="4" w:space="0" w:color="auto"/>
            </w:tcBorders>
            <w:shd w:val="clear" w:color="auto" w:fill="auto"/>
            <w:noWrap/>
            <w:vAlign w:val="bottom"/>
            <w:hideMark/>
          </w:tcPr>
          <w:p w14:paraId="411F3D6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4 340,0</w:t>
            </w:r>
          </w:p>
        </w:tc>
        <w:tc>
          <w:tcPr>
            <w:tcW w:w="1077" w:type="dxa"/>
            <w:tcBorders>
              <w:top w:val="nil"/>
              <w:left w:val="nil"/>
              <w:bottom w:val="single" w:sz="4" w:space="0" w:color="auto"/>
              <w:right w:val="single" w:sz="4" w:space="0" w:color="auto"/>
            </w:tcBorders>
            <w:shd w:val="clear" w:color="auto" w:fill="auto"/>
            <w:noWrap/>
            <w:vAlign w:val="bottom"/>
            <w:hideMark/>
          </w:tcPr>
          <w:p w14:paraId="668368B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5 003,0</w:t>
            </w:r>
          </w:p>
        </w:tc>
        <w:tc>
          <w:tcPr>
            <w:tcW w:w="1077" w:type="dxa"/>
            <w:tcBorders>
              <w:top w:val="nil"/>
              <w:left w:val="nil"/>
              <w:bottom w:val="single" w:sz="4" w:space="0" w:color="auto"/>
              <w:right w:val="single" w:sz="18" w:space="0" w:color="auto"/>
            </w:tcBorders>
            <w:shd w:val="clear" w:color="auto" w:fill="auto"/>
            <w:noWrap/>
            <w:vAlign w:val="bottom"/>
            <w:hideMark/>
          </w:tcPr>
          <w:p w14:paraId="5A561012"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7 341,0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32B3749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11 009,2</w:t>
            </w:r>
          </w:p>
        </w:tc>
        <w:tc>
          <w:tcPr>
            <w:tcW w:w="1060" w:type="dxa"/>
            <w:tcBorders>
              <w:top w:val="nil"/>
              <w:left w:val="nil"/>
              <w:bottom w:val="single" w:sz="4" w:space="0" w:color="auto"/>
              <w:right w:val="single" w:sz="4" w:space="0" w:color="auto"/>
            </w:tcBorders>
            <w:shd w:val="clear" w:color="auto" w:fill="auto"/>
            <w:noWrap/>
            <w:vAlign w:val="bottom"/>
            <w:hideMark/>
          </w:tcPr>
          <w:p w14:paraId="298C3D2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11 324,4</w:t>
            </w:r>
          </w:p>
        </w:tc>
        <w:tc>
          <w:tcPr>
            <w:tcW w:w="1060" w:type="dxa"/>
            <w:tcBorders>
              <w:top w:val="nil"/>
              <w:left w:val="nil"/>
              <w:bottom w:val="single" w:sz="4" w:space="0" w:color="auto"/>
              <w:right w:val="single" w:sz="18" w:space="0" w:color="auto"/>
            </w:tcBorders>
            <w:shd w:val="clear" w:color="auto" w:fill="auto"/>
            <w:noWrap/>
            <w:vAlign w:val="bottom"/>
            <w:hideMark/>
          </w:tcPr>
          <w:p w14:paraId="04124CB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13 826,2</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4D1602F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-6 485,2</w:t>
            </w:r>
          </w:p>
        </w:tc>
      </w:tr>
      <w:tr w:rsidR="00E83D31" w:rsidRPr="00D06C97" w14:paraId="4AFACE21" w14:textId="77777777" w:rsidTr="005165D1">
        <w:trPr>
          <w:trHeight w:val="300"/>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49342196"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6FF94F9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18,3</w:t>
            </w:r>
          </w:p>
        </w:tc>
        <w:tc>
          <w:tcPr>
            <w:tcW w:w="1077" w:type="dxa"/>
            <w:tcBorders>
              <w:top w:val="nil"/>
              <w:left w:val="nil"/>
              <w:bottom w:val="single" w:sz="4" w:space="0" w:color="auto"/>
              <w:right w:val="single" w:sz="4" w:space="0" w:color="auto"/>
            </w:tcBorders>
            <w:shd w:val="clear" w:color="auto" w:fill="auto"/>
            <w:noWrap/>
            <w:vAlign w:val="bottom"/>
            <w:hideMark/>
          </w:tcPr>
          <w:p w14:paraId="4A6FDE86"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115,6</w:t>
            </w:r>
          </w:p>
        </w:tc>
        <w:tc>
          <w:tcPr>
            <w:tcW w:w="1077" w:type="dxa"/>
            <w:tcBorders>
              <w:top w:val="nil"/>
              <w:left w:val="nil"/>
              <w:bottom w:val="single" w:sz="4" w:space="0" w:color="auto"/>
              <w:right w:val="single" w:sz="18" w:space="0" w:color="auto"/>
            </w:tcBorders>
            <w:shd w:val="clear" w:color="auto" w:fill="auto"/>
            <w:noWrap/>
            <w:vAlign w:val="bottom"/>
            <w:hideMark/>
          </w:tcPr>
          <w:p w14:paraId="40B8A63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147,2</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06CCE57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89,5</w:t>
            </w:r>
          </w:p>
        </w:tc>
        <w:tc>
          <w:tcPr>
            <w:tcW w:w="1060" w:type="dxa"/>
            <w:tcBorders>
              <w:top w:val="nil"/>
              <w:left w:val="nil"/>
              <w:bottom w:val="single" w:sz="4" w:space="0" w:color="auto"/>
              <w:right w:val="single" w:sz="4" w:space="0" w:color="auto"/>
            </w:tcBorders>
            <w:shd w:val="clear" w:color="auto" w:fill="auto"/>
            <w:noWrap/>
            <w:vAlign w:val="bottom"/>
            <w:hideMark/>
          </w:tcPr>
          <w:p w14:paraId="7D8BF87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102,9</w:t>
            </w:r>
          </w:p>
        </w:tc>
        <w:tc>
          <w:tcPr>
            <w:tcW w:w="1060" w:type="dxa"/>
            <w:tcBorders>
              <w:top w:val="nil"/>
              <w:left w:val="nil"/>
              <w:bottom w:val="single" w:sz="4" w:space="0" w:color="auto"/>
              <w:right w:val="single" w:sz="18" w:space="0" w:color="auto"/>
            </w:tcBorders>
            <w:shd w:val="clear" w:color="auto" w:fill="auto"/>
            <w:noWrap/>
            <w:vAlign w:val="bottom"/>
            <w:hideMark/>
          </w:tcPr>
          <w:p w14:paraId="7DC8FA0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122,1</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222D9D5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-88,3</w:t>
            </w:r>
          </w:p>
        </w:tc>
      </w:tr>
      <w:tr w:rsidR="00E83D31" w:rsidRPr="00D06C97" w14:paraId="75024046" w14:textId="77777777" w:rsidTr="005165D1">
        <w:trPr>
          <w:trHeight w:val="900"/>
        </w:trPr>
        <w:tc>
          <w:tcPr>
            <w:tcW w:w="2940" w:type="dxa"/>
            <w:vMerge w:val="restart"/>
            <w:tcBorders>
              <w:top w:val="nil"/>
              <w:left w:val="single" w:sz="4" w:space="0" w:color="auto"/>
              <w:bottom w:val="single" w:sz="4" w:space="0" w:color="000000"/>
              <w:right w:val="single" w:sz="4" w:space="0" w:color="auto"/>
            </w:tcBorders>
            <w:shd w:val="clear" w:color="auto" w:fill="auto"/>
            <w:vAlign w:val="bottom"/>
            <w:hideMark/>
          </w:tcPr>
          <w:p w14:paraId="12C29D8F" w14:textId="6A832F71" w:rsidR="00E83D31" w:rsidRPr="005165D1"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 xml:space="preserve">Объем работ, выполненных по виду деятельности "Строительство" (раздел F), всего млн. руб., в % к </w:t>
            </w:r>
            <w:proofErr w:type="spellStart"/>
            <w:r w:rsidRPr="005165D1">
              <w:rPr>
                <w:rFonts w:ascii="Times New Roman" w:eastAsia="Times New Roman" w:hAnsi="Times New Roman" w:cs="Times New Roman"/>
                <w:color w:val="000000"/>
                <w:sz w:val="20"/>
                <w:szCs w:val="20"/>
                <w:lang w:eastAsia="ru-RU"/>
              </w:rPr>
              <w:t>предыд</w:t>
            </w:r>
            <w:proofErr w:type="spellEnd"/>
            <w:r w:rsidR="000021A8">
              <w:rPr>
                <w:rFonts w:ascii="Times New Roman" w:eastAsia="Times New Roman" w:hAnsi="Times New Roman" w:cs="Times New Roman"/>
                <w:color w:val="000000"/>
                <w:sz w:val="20"/>
                <w:szCs w:val="20"/>
                <w:lang w:eastAsia="ru-RU"/>
              </w:rPr>
              <w:t>.</w:t>
            </w:r>
            <w:r w:rsidRPr="005165D1">
              <w:rPr>
                <w:rFonts w:ascii="Times New Roman" w:eastAsia="Times New Roman" w:hAnsi="Times New Roman" w:cs="Times New Roman"/>
                <w:color w:val="000000"/>
                <w:sz w:val="20"/>
                <w:szCs w:val="20"/>
                <w:lang w:eastAsia="ru-RU"/>
              </w:rPr>
              <w:t xml:space="preserve"> году</w:t>
            </w:r>
          </w:p>
        </w:tc>
        <w:tc>
          <w:tcPr>
            <w:tcW w:w="946" w:type="dxa"/>
            <w:tcBorders>
              <w:top w:val="nil"/>
              <w:left w:val="nil"/>
              <w:bottom w:val="single" w:sz="4" w:space="0" w:color="auto"/>
              <w:right w:val="single" w:sz="4" w:space="0" w:color="auto"/>
            </w:tcBorders>
            <w:shd w:val="clear" w:color="auto" w:fill="auto"/>
            <w:noWrap/>
            <w:vAlign w:val="bottom"/>
            <w:hideMark/>
          </w:tcPr>
          <w:p w14:paraId="4F233B0F"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39 150,0</w:t>
            </w:r>
          </w:p>
        </w:tc>
        <w:tc>
          <w:tcPr>
            <w:tcW w:w="1077" w:type="dxa"/>
            <w:tcBorders>
              <w:top w:val="nil"/>
              <w:left w:val="nil"/>
              <w:bottom w:val="single" w:sz="4" w:space="0" w:color="auto"/>
              <w:right w:val="single" w:sz="4" w:space="0" w:color="auto"/>
            </w:tcBorders>
            <w:shd w:val="clear" w:color="auto" w:fill="auto"/>
            <w:noWrap/>
            <w:vAlign w:val="bottom"/>
            <w:hideMark/>
          </w:tcPr>
          <w:p w14:paraId="159D8C90"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32 100,0</w:t>
            </w:r>
          </w:p>
        </w:tc>
        <w:tc>
          <w:tcPr>
            <w:tcW w:w="1077" w:type="dxa"/>
            <w:tcBorders>
              <w:top w:val="nil"/>
              <w:left w:val="nil"/>
              <w:bottom w:val="single" w:sz="4" w:space="0" w:color="auto"/>
              <w:right w:val="single" w:sz="18" w:space="0" w:color="auto"/>
            </w:tcBorders>
            <w:shd w:val="clear" w:color="auto" w:fill="auto"/>
            <w:noWrap/>
            <w:vAlign w:val="bottom"/>
            <w:hideMark/>
          </w:tcPr>
          <w:p w14:paraId="5826292F"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5 570,0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4B06C4B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39 150,0</w:t>
            </w:r>
          </w:p>
        </w:tc>
        <w:tc>
          <w:tcPr>
            <w:tcW w:w="1060" w:type="dxa"/>
            <w:tcBorders>
              <w:top w:val="nil"/>
              <w:left w:val="nil"/>
              <w:bottom w:val="single" w:sz="4" w:space="0" w:color="auto"/>
              <w:right w:val="single" w:sz="4" w:space="0" w:color="auto"/>
            </w:tcBorders>
            <w:shd w:val="clear" w:color="auto" w:fill="auto"/>
            <w:noWrap/>
            <w:vAlign w:val="bottom"/>
            <w:hideMark/>
          </w:tcPr>
          <w:p w14:paraId="5DB6909A"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23 490,0</w:t>
            </w:r>
          </w:p>
        </w:tc>
        <w:tc>
          <w:tcPr>
            <w:tcW w:w="1060" w:type="dxa"/>
            <w:tcBorders>
              <w:top w:val="nil"/>
              <w:left w:val="nil"/>
              <w:bottom w:val="single" w:sz="4" w:space="0" w:color="auto"/>
              <w:right w:val="single" w:sz="18" w:space="0" w:color="auto"/>
            </w:tcBorders>
            <w:shd w:val="clear" w:color="auto" w:fill="auto"/>
            <w:noWrap/>
            <w:vAlign w:val="bottom"/>
            <w:hideMark/>
          </w:tcPr>
          <w:p w14:paraId="3FD64D2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25 839,0</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1B5A5F2F"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-20 269,0</w:t>
            </w:r>
          </w:p>
        </w:tc>
      </w:tr>
      <w:tr w:rsidR="00E83D31" w:rsidRPr="00D06C97" w14:paraId="6B7EE784" w14:textId="77777777" w:rsidTr="005165D1">
        <w:trPr>
          <w:trHeight w:val="300"/>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7268B217" w14:textId="77777777" w:rsidR="00E83D31" w:rsidRPr="005165D1"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35851584"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101,5</w:t>
            </w:r>
          </w:p>
        </w:tc>
        <w:tc>
          <w:tcPr>
            <w:tcW w:w="1077" w:type="dxa"/>
            <w:tcBorders>
              <w:top w:val="nil"/>
              <w:left w:val="nil"/>
              <w:bottom w:val="single" w:sz="4" w:space="0" w:color="auto"/>
              <w:right w:val="single" w:sz="4" w:space="0" w:color="auto"/>
            </w:tcBorders>
            <w:shd w:val="clear" w:color="auto" w:fill="auto"/>
            <w:noWrap/>
            <w:vAlign w:val="bottom"/>
            <w:hideMark/>
          </w:tcPr>
          <w:p w14:paraId="4D9737DA"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77,2</w:t>
            </w:r>
          </w:p>
        </w:tc>
        <w:tc>
          <w:tcPr>
            <w:tcW w:w="1077" w:type="dxa"/>
            <w:tcBorders>
              <w:top w:val="nil"/>
              <w:left w:val="nil"/>
              <w:bottom w:val="single" w:sz="4" w:space="0" w:color="auto"/>
              <w:right w:val="single" w:sz="18" w:space="0" w:color="auto"/>
            </w:tcBorders>
            <w:shd w:val="clear" w:color="auto" w:fill="auto"/>
            <w:noWrap/>
            <w:vAlign w:val="bottom"/>
            <w:hideMark/>
          </w:tcPr>
          <w:p w14:paraId="3D468A4D"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18,7</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5634793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101,5</w:t>
            </w:r>
          </w:p>
        </w:tc>
        <w:tc>
          <w:tcPr>
            <w:tcW w:w="1060" w:type="dxa"/>
            <w:tcBorders>
              <w:top w:val="nil"/>
              <w:left w:val="nil"/>
              <w:bottom w:val="single" w:sz="4" w:space="0" w:color="auto"/>
              <w:right w:val="single" w:sz="4" w:space="0" w:color="auto"/>
            </w:tcBorders>
            <w:shd w:val="clear" w:color="auto" w:fill="auto"/>
            <w:noWrap/>
            <w:vAlign w:val="bottom"/>
            <w:hideMark/>
          </w:tcPr>
          <w:p w14:paraId="361B63F6"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60,0</w:t>
            </w:r>
          </w:p>
        </w:tc>
        <w:tc>
          <w:tcPr>
            <w:tcW w:w="1060" w:type="dxa"/>
            <w:tcBorders>
              <w:top w:val="nil"/>
              <w:left w:val="nil"/>
              <w:bottom w:val="single" w:sz="4" w:space="0" w:color="auto"/>
              <w:right w:val="single" w:sz="18" w:space="0" w:color="auto"/>
            </w:tcBorders>
            <w:shd w:val="clear" w:color="auto" w:fill="auto"/>
            <w:noWrap/>
            <w:vAlign w:val="bottom"/>
            <w:hideMark/>
          </w:tcPr>
          <w:p w14:paraId="53D6AF8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110,0</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6E19B69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-363,9</w:t>
            </w:r>
          </w:p>
        </w:tc>
      </w:tr>
      <w:tr w:rsidR="00E83D31" w:rsidRPr="00D06C97" w14:paraId="467C2A99" w14:textId="77777777" w:rsidTr="005165D1">
        <w:trPr>
          <w:trHeight w:val="603"/>
        </w:trPr>
        <w:tc>
          <w:tcPr>
            <w:tcW w:w="2940" w:type="dxa"/>
            <w:vMerge w:val="restart"/>
            <w:tcBorders>
              <w:top w:val="nil"/>
              <w:left w:val="single" w:sz="4" w:space="0" w:color="auto"/>
              <w:bottom w:val="single" w:sz="4" w:space="0" w:color="000000"/>
              <w:right w:val="single" w:sz="4" w:space="0" w:color="auto"/>
            </w:tcBorders>
            <w:shd w:val="clear" w:color="auto" w:fill="auto"/>
            <w:vAlign w:val="bottom"/>
            <w:hideMark/>
          </w:tcPr>
          <w:p w14:paraId="7E84AE5B" w14:textId="399547FE" w:rsidR="00E83D31" w:rsidRPr="005165D1"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 xml:space="preserve">Инвестиции в основной капитал, всего млн. руб., в % к </w:t>
            </w:r>
            <w:proofErr w:type="spellStart"/>
            <w:r w:rsidRPr="005165D1">
              <w:rPr>
                <w:rFonts w:ascii="Times New Roman" w:eastAsia="Times New Roman" w:hAnsi="Times New Roman" w:cs="Times New Roman"/>
                <w:color w:val="000000"/>
                <w:sz w:val="20"/>
                <w:szCs w:val="20"/>
                <w:lang w:eastAsia="ru-RU"/>
              </w:rPr>
              <w:t>предыд</w:t>
            </w:r>
            <w:proofErr w:type="spellEnd"/>
            <w:r w:rsidR="000021A8">
              <w:rPr>
                <w:rFonts w:ascii="Times New Roman" w:eastAsia="Times New Roman" w:hAnsi="Times New Roman" w:cs="Times New Roman"/>
                <w:color w:val="000000"/>
                <w:sz w:val="20"/>
                <w:szCs w:val="20"/>
                <w:lang w:eastAsia="ru-RU"/>
              </w:rPr>
              <w:t>.</w:t>
            </w:r>
            <w:r w:rsidRPr="005165D1">
              <w:rPr>
                <w:rFonts w:ascii="Times New Roman" w:eastAsia="Times New Roman" w:hAnsi="Times New Roman" w:cs="Times New Roman"/>
                <w:color w:val="000000"/>
                <w:sz w:val="20"/>
                <w:szCs w:val="20"/>
                <w:lang w:eastAsia="ru-RU"/>
              </w:rPr>
              <w:t xml:space="preserve"> году, </w:t>
            </w:r>
          </w:p>
        </w:tc>
        <w:tc>
          <w:tcPr>
            <w:tcW w:w="946" w:type="dxa"/>
            <w:tcBorders>
              <w:top w:val="nil"/>
              <w:left w:val="nil"/>
              <w:bottom w:val="single" w:sz="4" w:space="0" w:color="auto"/>
              <w:right w:val="single" w:sz="4" w:space="0" w:color="auto"/>
            </w:tcBorders>
            <w:shd w:val="clear" w:color="auto" w:fill="auto"/>
            <w:noWrap/>
            <w:vAlign w:val="bottom"/>
            <w:hideMark/>
          </w:tcPr>
          <w:p w14:paraId="4321DF8E"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36 436,0</w:t>
            </w:r>
          </w:p>
        </w:tc>
        <w:tc>
          <w:tcPr>
            <w:tcW w:w="1077" w:type="dxa"/>
            <w:tcBorders>
              <w:top w:val="nil"/>
              <w:left w:val="nil"/>
              <w:bottom w:val="single" w:sz="4" w:space="0" w:color="auto"/>
              <w:right w:val="single" w:sz="4" w:space="0" w:color="auto"/>
            </w:tcBorders>
            <w:shd w:val="clear" w:color="auto" w:fill="auto"/>
            <w:noWrap/>
            <w:vAlign w:val="bottom"/>
            <w:hideMark/>
          </w:tcPr>
          <w:p w14:paraId="058A263A"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16 241,0</w:t>
            </w:r>
          </w:p>
        </w:tc>
        <w:tc>
          <w:tcPr>
            <w:tcW w:w="1077" w:type="dxa"/>
            <w:tcBorders>
              <w:top w:val="nil"/>
              <w:left w:val="nil"/>
              <w:bottom w:val="single" w:sz="4" w:space="0" w:color="auto"/>
              <w:right w:val="single" w:sz="18" w:space="0" w:color="auto"/>
            </w:tcBorders>
            <w:shd w:val="clear" w:color="auto" w:fill="auto"/>
            <w:noWrap/>
            <w:vAlign w:val="bottom"/>
            <w:hideMark/>
          </w:tcPr>
          <w:p w14:paraId="1FE9382B" w14:textId="77777777" w:rsidR="00E83D31" w:rsidRPr="005165D1"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5165D1">
              <w:rPr>
                <w:rFonts w:ascii="Times New Roman" w:eastAsia="Times New Roman" w:hAnsi="Times New Roman" w:cs="Times New Roman"/>
                <w:color w:val="000000"/>
                <w:sz w:val="20"/>
                <w:szCs w:val="20"/>
                <w:lang w:eastAsia="ru-RU"/>
              </w:rPr>
              <w:t>13 372,0</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511C8CD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36 444,2</w:t>
            </w:r>
          </w:p>
        </w:tc>
        <w:tc>
          <w:tcPr>
            <w:tcW w:w="1060" w:type="dxa"/>
            <w:tcBorders>
              <w:top w:val="nil"/>
              <w:left w:val="nil"/>
              <w:bottom w:val="single" w:sz="4" w:space="0" w:color="auto"/>
              <w:right w:val="single" w:sz="4" w:space="0" w:color="auto"/>
            </w:tcBorders>
            <w:shd w:val="clear" w:color="auto" w:fill="auto"/>
            <w:noWrap/>
            <w:vAlign w:val="bottom"/>
            <w:hideMark/>
          </w:tcPr>
          <w:p w14:paraId="4F539E9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20 882,5</w:t>
            </w:r>
          </w:p>
        </w:tc>
        <w:tc>
          <w:tcPr>
            <w:tcW w:w="1060" w:type="dxa"/>
            <w:tcBorders>
              <w:top w:val="nil"/>
              <w:left w:val="nil"/>
              <w:bottom w:val="single" w:sz="4" w:space="0" w:color="auto"/>
              <w:right w:val="single" w:sz="18" w:space="0" w:color="auto"/>
            </w:tcBorders>
            <w:shd w:val="clear" w:color="auto" w:fill="auto"/>
            <w:noWrap/>
            <w:vAlign w:val="bottom"/>
            <w:hideMark/>
          </w:tcPr>
          <w:p w14:paraId="55F8178A"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9 329,6</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29ABFFA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4 042,4</w:t>
            </w:r>
          </w:p>
        </w:tc>
      </w:tr>
      <w:tr w:rsidR="00E83D31" w:rsidRPr="00D06C97" w14:paraId="0F2D0EE5" w14:textId="77777777" w:rsidTr="005165D1">
        <w:trPr>
          <w:trHeight w:val="300"/>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247B0381"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single" w:sz="4" w:space="0" w:color="auto"/>
              <w:right w:val="single" w:sz="4" w:space="0" w:color="auto"/>
            </w:tcBorders>
            <w:shd w:val="clear" w:color="auto" w:fill="auto"/>
            <w:noWrap/>
            <w:vAlign w:val="bottom"/>
            <w:hideMark/>
          </w:tcPr>
          <w:p w14:paraId="1E42302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94,1</w:t>
            </w:r>
          </w:p>
        </w:tc>
        <w:tc>
          <w:tcPr>
            <w:tcW w:w="1077" w:type="dxa"/>
            <w:tcBorders>
              <w:top w:val="nil"/>
              <w:left w:val="nil"/>
              <w:bottom w:val="single" w:sz="4" w:space="0" w:color="auto"/>
              <w:right w:val="single" w:sz="4" w:space="0" w:color="auto"/>
            </w:tcBorders>
            <w:shd w:val="clear" w:color="auto" w:fill="auto"/>
            <w:noWrap/>
            <w:vAlign w:val="bottom"/>
            <w:hideMark/>
          </w:tcPr>
          <w:p w14:paraId="6C3D014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44,5</w:t>
            </w:r>
          </w:p>
        </w:tc>
        <w:tc>
          <w:tcPr>
            <w:tcW w:w="1077" w:type="dxa"/>
            <w:tcBorders>
              <w:top w:val="nil"/>
              <w:left w:val="nil"/>
              <w:bottom w:val="single" w:sz="4" w:space="0" w:color="auto"/>
              <w:right w:val="single" w:sz="18" w:space="0" w:color="auto"/>
            </w:tcBorders>
            <w:shd w:val="clear" w:color="auto" w:fill="auto"/>
            <w:noWrap/>
            <w:vAlign w:val="bottom"/>
            <w:hideMark/>
          </w:tcPr>
          <w:p w14:paraId="7B680AB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82,3</w:t>
            </w:r>
          </w:p>
        </w:tc>
        <w:tc>
          <w:tcPr>
            <w:tcW w:w="1060" w:type="dxa"/>
            <w:tcBorders>
              <w:top w:val="nil"/>
              <w:left w:val="single" w:sz="18" w:space="0" w:color="auto"/>
              <w:bottom w:val="single" w:sz="4" w:space="0" w:color="auto"/>
              <w:right w:val="single" w:sz="4" w:space="0" w:color="auto"/>
            </w:tcBorders>
            <w:shd w:val="clear" w:color="auto" w:fill="auto"/>
            <w:noWrap/>
            <w:vAlign w:val="bottom"/>
            <w:hideMark/>
          </w:tcPr>
          <w:p w14:paraId="616EFDC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92,6</w:t>
            </w:r>
          </w:p>
        </w:tc>
        <w:tc>
          <w:tcPr>
            <w:tcW w:w="1060" w:type="dxa"/>
            <w:tcBorders>
              <w:top w:val="nil"/>
              <w:left w:val="nil"/>
              <w:bottom w:val="single" w:sz="4" w:space="0" w:color="auto"/>
              <w:right w:val="single" w:sz="4" w:space="0" w:color="auto"/>
            </w:tcBorders>
            <w:shd w:val="clear" w:color="auto" w:fill="auto"/>
            <w:noWrap/>
            <w:vAlign w:val="bottom"/>
            <w:hideMark/>
          </w:tcPr>
          <w:p w14:paraId="7A0B3853"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57,3</w:t>
            </w:r>
          </w:p>
        </w:tc>
        <w:tc>
          <w:tcPr>
            <w:tcW w:w="1060" w:type="dxa"/>
            <w:tcBorders>
              <w:top w:val="nil"/>
              <w:left w:val="nil"/>
              <w:bottom w:val="single" w:sz="4" w:space="0" w:color="auto"/>
              <w:right w:val="single" w:sz="18" w:space="0" w:color="auto"/>
            </w:tcBorders>
            <w:shd w:val="clear" w:color="auto" w:fill="auto"/>
            <w:noWrap/>
            <w:vAlign w:val="bottom"/>
            <w:hideMark/>
          </w:tcPr>
          <w:p w14:paraId="1B7CB15B"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44,7</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19ACA47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30,2</w:t>
            </w:r>
          </w:p>
        </w:tc>
      </w:tr>
      <w:tr w:rsidR="00E83D31" w:rsidRPr="00D06C97" w14:paraId="227074F9" w14:textId="77777777" w:rsidTr="005165D1">
        <w:trPr>
          <w:trHeight w:val="815"/>
        </w:trPr>
        <w:tc>
          <w:tcPr>
            <w:tcW w:w="2940" w:type="dxa"/>
            <w:tcBorders>
              <w:top w:val="nil"/>
              <w:left w:val="single" w:sz="4" w:space="0" w:color="auto"/>
              <w:bottom w:val="nil"/>
              <w:right w:val="single" w:sz="4" w:space="0" w:color="auto"/>
            </w:tcBorders>
            <w:shd w:val="clear" w:color="auto" w:fill="auto"/>
            <w:vAlign w:val="bottom"/>
            <w:hideMark/>
          </w:tcPr>
          <w:p w14:paraId="4EA10F21"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Протяженность автодорог общего пользования местного значения (на конец года), км.</w:t>
            </w:r>
          </w:p>
        </w:tc>
        <w:tc>
          <w:tcPr>
            <w:tcW w:w="946" w:type="dxa"/>
            <w:tcBorders>
              <w:top w:val="nil"/>
              <w:left w:val="nil"/>
              <w:bottom w:val="nil"/>
              <w:right w:val="single" w:sz="4" w:space="0" w:color="auto"/>
            </w:tcBorders>
            <w:shd w:val="clear" w:color="auto" w:fill="auto"/>
            <w:noWrap/>
            <w:vAlign w:val="bottom"/>
            <w:hideMark/>
          </w:tcPr>
          <w:p w14:paraId="13CE37B6"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57,4</w:t>
            </w:r>
          </w:p>
        </w:tc>
        <w:tc>
          <w:tcPr>
            <w:tcW w:w="1077" w:type="dxa"/>
            <w:tcBorders>
              <w:top w:val="nil"/>
              <w:left w:val="nil"/>
              <w:bottom w:val="nil"/>
              <w:right w:val="single" w:sz="4" w:space="0" w:color="auto"/>
            </w:tcBorders>
            <w:shd w:val="clear" w:color="auto" w:fill="auto"/>
            <w:noWrap/>
            <w:vAlign w:val="bottom"/>
            <w:hideMark/>
          </w:tcPr>
          <w:p w14:paraId="693C08F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55,0</w:t>
            </w:r>
          </w:p>
        </w:tc>
        <w:tc>
          <w:tcPr>
            <w:tcW w:w="1077" w:type="dxa"/>
            <w:tcBorders>
              <w:top w:val="nil"/>
              <w:left w:val="nil"/>
              <w:bottom w:val="nil"/>
              <w:right w:val="single" w:sz="18" w:space="0" w:color="auto"/>
            </w:tcBorders>
            <w:shd w:val="clear" w:color="auto" w:fill="auto"/>
            <w:noWrap/>
            <w:vAlign w:val="bottom"/>
            <w:hideMark/>
          </w:tcPr>
          <w:p w14:paraId="3F3119B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67,6</w:t>
            </w:r>
          </w:p>
        </w:tc>
        <w:tc>
          <w:tcPr>
            <w:tcW w:w="1060" w:type="dxa"/>
            <w:tcBorders>
              <w:top w:val="nil"/>
              <w:left w:val="single" w:sz="18" w:space="0" w:color="auto"/>
              <w:bottom w:val="nil"/>
              <w:right w:val="single" w:sz="4" w:space="0" w:color="auto"/>
            </w:tcBorders>
            <w:shd w:val="clear" w:color="auto" w:fill="auto"/>
            <w:noWrap/>
            <w:vAlign w:val="bottom"/>
            <w:hideMark/>
          </w:tcPr>
          <w:p w14:paraId="59B4527A"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57,4</w:t>
            </w:r>
          </w:p>
        </w:tc>
        <w:tc>
          <w:tcPr>
            <w:tcW w:w="1060" w:type="dxa"/>
            <w:tcBorders>
              <w:top w:val="nil"/>
              <w:left w:val="nil"/>
              <w:bottom w:val="nil"/>
              <w:right w:val="single" w:sz="4" w:space="0" w:color="auto"/>
            </w:tcBorders>
            <w:shd w:val="clear" w:color="auto" w:fill="auto"/>
            <w:noWrap/>
            <w:vAlign w:val="bottom"/>
            <w:hideMark/>
          </w:tcPr>
          <w:p w14:paraId="75CCF9B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58,5</w:t>
            </w:r>
          </w:p>
        </w:tc>
        <w:tc>
          <w:tcPr>
            <w:tcW w:w="1060" w:type="dxa"/>
            <w:tcBorders>
              <w:top w:val="nil"/>
              <w:left w:val="nil"/>
              <w:bottom w:val="nil"/>
              <w:right w:val="single" w:sz="18" w:space="0" w:color="auto"/>
            </w:tcBorders>
            <w:shd w:val="clear" w:color="auto" w:fill="auto"/>
            <w:noWrap/>
            <w:vAlign w:val="bottom"/>
            <w:hideMark/>
          </w:tcPr>
          <w:p w14:paraId="5394FB2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59,0</w:t>
            </w:r>
          </w:p>
        </w:tc>
        <w:tc>
          <w:tcPr>
            <w:tcW w:w="1321" w:type="dxa"/>
            <w:tcBorders>
              <w:top w:val="nil"/>
              <w:left w:val="single" w:sz="18" w:space="0" w:color="auto"/>
              <w:bottom w:val="nil"/>
              <w:right w:val="single" w:sz="4" w:space="0" w:color="auto"/>
            </w:tcBorders>
            <w:shd w:val="clear" w:color="auto" w:fill="auto"/>
            <w:noWrap/>
            <w:vAlign w:val="bottom"/>
            <w:hideMark/>
          </w:tcPr>
          <w:p w14:paraId="15741C5A"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8,6</w:t>
            </w:r>
          </w:p>
        </w:tc>
      </w:tr>
      <w:tr w:rsidR="00E83D31" w:rsidRPr="00D06C97" w14:paraId="75CAD785" w14:textId="77777777" w:rsidTr="005165D1">
        <w:trPr>
          <w:trHeight w:val="982"/>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4AD9"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Количество малых и средних предприятий, включая микропредприятия (на конец года)</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9F8513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1 863,0</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6511B9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1 931,0</w:t>
            </w:r>
          </w:p>
        </w:tc>
        <w:tc>
          <w:tcPr>
            <w:tcW w:w="1077" w:type="dxa"/>
            <w:tcBorders>
              <w:top w:val="single" w:sz="4" w:space="0" w:color="auto"/>
              <w:left w:val="nil"/>
              <w:bottom w:val="single" w:sz="4" w:space="0" w:color="auto"/>
              <w:right w:val="single" w:sz="18" w:space="0" w:color="auto"/>
            </w:tcBorders>
            <w:shd w:val="clear" w:color="auto" w:fill="auto"/>
            <w:noWrap/>
            <w:vAlign w:val="bottom"/>
            <w:hideMark/>
          </w:tcPr>
          <w:p w14:paraId="409BB9C2"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1 947,0</w:t>
            </w:r>
          </w:p>
        </w:tc>
        <w:tc>
          <w:tcPr>
            <w:tcW w:w="1060"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31321BC6"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1 879,0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A603BAA"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1 800,0</w:t>
            </w:r>
          </w:p>
        </w:tc>
        <w:tc>
          <w:tcPr>
            <w:tcW w:w="1060" w:type="dxa"/>
            <w:tcBorders>
              <w:top w:val="single" w:sz="4" w:space="0" w:color="auto"/>
              <w:left w:val="nil"/>
              <w:bottom w:val="single" w:sz="4" w:space="0" w:color="auto"/>
              <w:right w:val="single" w:sz="18" w:space="0" w:color="auto"/>
            </w:tcBorders>
            <w:shd w:val="clear" w:color="auto" w:fill="auto"/>
            <w:vAlign w:val="bottom"/>
            <w:hideMark/>
          </w:tcPr>
          <w:p w14:paraId="08DDE691"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1 818,0</w:t>
            </w:r>
          </w:p>
        </w:tc>
        <w:tc>
          <w:tcPr>
            <w:tcW w:w="1321"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3E2FB2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129,0</w:t>
            </w:r>
          </w:p>
        </w:tc>
      </w:tr>
      <w:tr w:rsidR="00E83D31" w:rsidRPr="00D06C97" w14:paraId="5FAAB5EF" w14:textId="77777777" w:rsidTr="005165D1">
        <w:trPr>
          <w:trHeight w:val="300"/>
        </w:trPr>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1BAF1EC"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 xml:space="preserve">Среднесписочная численность работников на предприятиях малого и среднего </w:t>
            </w:r>
            <w:proofErr w:type="spellStart"/>
            <w:r w:rsidRPr="00D06C97">
              <w:rPr>
                <w:rFonts w:ascii="Times New Roman" w:eastAsia="Times New Roman" w:hAnsi="Times New Roman" w:cs="Times New Roman"/>
                <w:color w:val="000000"/>
                <w:sz w:val="20"/>
                <w:szCs w:val="20"/>
                <w:lang w:eastAsia="ru-RU"/>
              </w:rPr>
              <w:t>предприни-мательства</w:t>
            </w:r>
            <w:proofErr w:type="spellEnd"/>
            <w:r w:rsidRPr="00D06C97">
              <w:rPr>
                <w:rFonts w:ascii="Times New Roman" w:eastAsia="Times New Roman" w:hAnsi="Times New Roman" w:cs="Times New Roman"/>
                <w:color w:val="000000"/>
                <w:sz w:val="20"/>
                <w:szCs w:val="20"/>
                <w:lang w:eastAsia="ru-RU"/>
              </w:rPr>
              <w:t xml:space="preserve"> (включая микропредприятия)</w:t>
            </w:r>
          </w:p>
        </w:tc>
        <w:tc>
          <w:tcPr>
            <w:tcW w:w="946" w:type="dxa"/>
            <w:tcBorders>
              <w:top w:val="nil"/>
              <w:left w:val="nil"/>
              <w:bottom w:val="single" w:sz="4" w:space="0" w:color="auto"/>
              <w:right w:val="single" w:sz="4" w:space="0" w:color="auto"/>
            </w:tcBorders>
            <w:shd w:val="clear" w:color="auto" w:fill="auto"/>
            <w:noWrap/>
            <w:vAlign w:val="bottom"/>
            <w:hideMark/>
          </w:tcPr>
          <w:p w14:paraId="7BDF8DB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508,0</w:t>
            </w:r>
          </w:p>
        </w:tc>
        <w:tc>
          <w:tcPr>
            <w:tcW w:w="1077" w:type="dxa"/>
            <w:tcBorders>
              <w:top w:val="nil"/>
              <w:left w:val="nil"/>
              <w:bottom w:val="single" w:sz="4" w:space="0" w:color="auto"/>
              <w:right w:val="single" w:sz="4" w:space="0" w:color="auto"/>
            </w:tcBorders>
            <w:shd w:val="clear" w:color="auto" w:fill="auto"/>
            <w:noWrap/>
            <w:vAlign w:val="bottom"/>
            <w:hideMark/>
          </w:tcPr>
          <w:p w14:paraId="4A4CEBBE"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-895,0</w:t>
            </w:r>
          </w:p>
        </w:tc>
        <w:tc>
          <w:tcPr>
            <w:tcW w:w="1077" w:type="dxa"/>
            <w:tcBorders>
              <w:top w:val="nil"/>
              <w:left w:val="nil"/>
              <w:bottom w:val="single" w:sz="4" w:space="0" w:color="auto"/>
              <w:right w:val="single" w:sz="18" w:space="0" w:color="auto"/>
            </w:tcBorders>
            <w:shd w:val="clear" w:color="auto" w:fill="auto"/>
            <w:noWrap/>
            <w:vAlign w:val="bottom"/>
            <w:hideMark/>
          </w:tcPr>
          <w:p w14:paraId="03FCBA69"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-702,0</w:t>
            </w:r>
          </w:p>
        </w:tc>
        <w:tc>
          <w:tcPr>
            <w:tcW w:w="1060" w:type="dxa"/>
            <w:tcBorders>
              <w:top w:val="nil"/>
              <w:left w:val="single" w:sz="18" w:space="0" w:color="auto"/>
              <w:bottom w:val="single" w:sz="4" w:space="0" w:color="auto"/>
              <w:right w:val="single" w:sz="4" w:space="0" w:color="auto"/>
            </w:tcBorders>
            <w:shd w:val="clear" w:color="auto" w:fill="auto"/>
            <w:vAlign w:val="bottom"/>
            <w:hideMark/>
          </w:tcPr>
          <w:p w14:paraId="1187EE38"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7 390,0</w:t>
            </w:r>
          </w:p>
        </w:tc>
        <w:tc>
          <w:tcPr>
            <w:tcW w:w="1060" w:type="dxa"/>
            <w:tcBorders>
              <w:top w:val="nil"/>
              <w:left w:val="nil"/>
              <w:bottom w:val="single" w:sz="4" w:space="0" w:color="auto"/>
              <w:right w:val="single" w:sz="4" w:space="0" w:color="auto"/>
            </w:tcBorders>
            <w:shd w:val="clear" w:color="auto" w:fill="auto"/>
            <w:vAlign w:val="bottom"/>
            <w:hideMark/>
          </w:tcPr>
          <w:p w14:paraId="26CA83EE"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6 533,0</w:t>
            </w:r>
          </w:p>
        </w:tc>
        <w:tc>
          <w:tcPr>
            <w:tcW w:w="1060" w:type="dxa"/>
            <w:tcBorders>
              <w:top w:val="nil"/>
              <w:left w:val="nil"/>
              <w:bottom w:val="single" w:sz="4" w:space="0" w:color="auto"/>
              <w:right w:val="single" w:sz="18" w:space="0" w:color="auto"/>
            </w:tcBorders>
            <w:shd w:val="clear" w:color="auto" w:fill="auto"/>
            <w:vAlign w:val="bottom"/>
            <w:hideMark/>
          </w:tcPr>
          <w:p w14:paraId="42341408"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6 598,0</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62F15730"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 </w:t>
            </w:r>
          </w:p>
        </w:tc>
      </w:tr>
      <w:tr w:rsidR="00E83D31" w:rsidRPr="00D06C97" w14:paraId="268BE729" w14:textId="77777777" w:rsidTr="005165D1">
        <w:trPr>
          <w:trHeight w:val="958"/>
        </w:trPr>
        <w:tc>
          <w:tcPr>
            <w:tcW w:w="2940" w:type="dxa"/>
            <w:vMerge/>
            <w:tcBorders>
              <w:top w:val="nil"/>
              <w:left w:val="single" w:sz="4" w:space="0" w:color="auto"/>
              <w:bottom w:val="single" w:sz="4" w:space="0" w:color="000000"/>
              <w:right w:val="single" w:sz="4" w:space="0" w:color="auto"/>
            </w:tcBorders>
            <w:shd w:val="clear" w:color="auto" w:fill="auto"/>
            <w:vAlign w:val="center"/>
            <w:hideMark/>
          </w:tcPr>
          <w:p w14:paraId="33128870"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p>
        </w:tc>
        <w:tc>
          <w:tcPr>
            <w:tcW w:w="3100" w:type="dxa"/>
            <w:gridSpan w:val="3"/>
            <w:tcBorders>
              <w:top w:val="single" w:sz="4" w:space="0" w:color="auto"/>
              <w:left w:val="nil"/>
              <w:bottom w:val="single" w:sz="4" w:space="0" w:color="auto"/>
              <w:right w:val="single" w:sz="18" w:space="0" w:color="auto"/>
            </w:tcBorders>
            <w:shd w:val="clear" w:color="auto" w:fill="auto"/>
            <w:vAlign w:val="bottom"/>
            <w:hideMark/>
          </w:tcPr>
          <w:p w14:paraId="6908F8C4"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сведения о количестве не указаны, только динамика</w:t>
            </w:r>
          </w:p>
        </w:tc>
        <w:tc>
          <w:tcPr>
            <w:tcW w:w="1060" w:type="dxa"/>
            <w:tcBorders>
              <w:top w:val="nil"/>
              <w:left w:val="single" w:sz="18" w:space="0" w:color="auto"/>
              <w:bottom w:val="single" w:sz="4" w:space="0" w:color="auto"/>
              <w:right w:val="single" w:sz="4" w:space="0" w:color="auto"/>
            </w:tcBorders>
            <w:shd w:val="clear" w:color="auto" w:fill="auto"/>
            <w:vAlign w:val="bottom"/>
            <w:hideMark/>
          </w:tcPr>
          <w:p w14:paraId="183C6D5E"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14:paraId="613C73C8"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-857,0</w:t>
            </w:r>
          </w:p>
        </w:tc>
        <w:tc>
          <w:tcPr>
            <w:tcW w:w="1060" w:type="dxa"/>
            <w:tcBorders>
              <w:top w:val="nil"/>
              <w:left w:val="nil"/>
              <w:bottom w:val="single" w:sz="4" w:space="0" w:color="auto"/>
              <w:right w:val="single" w:sz="18" w:space="0" w:color="auto"/>
            </w:tcBorders>
            <w:shd w:val="clear" w:color="auto" w:fill="auto"/>
            <w:vAlign w:val="bottom"/>
            <w:hideMark/>
          </w:tcPr>
          <w:p w14:paraId="6732A82E"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65,0</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1D6AD577"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 </w:t>
            </w:r>
          </w:p>
        </w:tc>
      </w:tr>
      <w:tr w:rsidR="00E83D31" w:rsidRPr="00D06C97" w14:paraId="5DD20BA7" w14:textId="77777777" w:rsidTr="005165D1">
        <w:trPr>
          <w:trHeight w:val="900"/>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602FDAD2"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Оборот малых и средних предприятий, включая микропредприятия</w:t>
            </w:r>
          </w:p>
        </w:tc>
        <w:tc>
          <w:tcPr>
            <w:tcW w:w="946" w:type="dxa"/>
            <w:tcBorders>
              <w:top w:val="nil"/>
              <w:left w:val="nil"/>
              <w:bottom w:val="single" w:sz="4" w:space="0" w:color="auto"/>
              <w:right w:val="single" w:sz="4" w:space="0" w:color="auto"/>
            </w:tcBorders>
            <w:shd w:val="clear" w:color="auto" w:fill="auto"/>
            <w:noWrap/>
            <w:vAlign w:val="bottom"/>
            <w:hideMark/>
          </w:tcPr>
          <w:p w14:paraId="26EA9CB5"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3 496,1</w:t>
            </w:r>
          </w:p>
        </w:tc>
        <w:tc>
          <w:tcPr>
            <w:tcW w:w="1077" w:type="dxa"/>
            <w:tcBorders>
              <w:top w:val="nil"/>
              <w:left w:val="nil"/>
              <w:bottom w:val="single" w:sz="4" w:space="0" w:color="auto"/>
              <w:right w:val="single" w:sz="4" w:space="0" w:color="auto"/>
            </w:tcBorders>
            <w:shd w:val="clear" w:color="auto" w:fill="auto"/>
            <w:noWrap/>
            <w:vAlign w:val="bottom"/>
            <w:hideMark/>
          </w:tcPr>
          <w:p w14:paraId="118A8D3F"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7 240,4</w:t>
            </w:r>
          </w:p>
        </w:tc>
        <w:tc>
          <w:tcPr>
            <w:tcW w:w="1077" w:type="dxa"/>
            <w:tcBorders>
              <w:top w:val="nil"/>
              <w:left w:val="nil"/>
              <w:bottom w:val="single" w:sz="4" w:space="0" w:color="auto"/>
              <w:right w:val="single" w:sz="18" w:space="0" w:color="auto"/>
            </w:tcBorders>
            <w:shd w:val="clear" w:color="auto" w:fill="auto"/>
            <w:noWrap/>
            <w:vAlign w:val="bottom"/>
            <w:hideMark/>
          </w:tcPr>
          <w:p w14:paraId="0B5953E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7 676,0</w:t>
            </w:r>
          </w:p>
        </w:tc>
        <w:tc>
          <w:tcPr>
            <w:tcW w:w="1060" w:type="dxa"/>
            <w:tcBorders>
              <w:top w:val="nil"/>
              <w:left w:val="single" w:sz="18" w:space="0" w:color="auto"/>
              <w:bottom w:val="single" w:sz="4" w:space="0" w:color="auto"/>
              <w:right w:val="single" w:sz="4" w:space="0" w:color="auto"/>
            </w:tcBorders>
            <w:shd w:val="clear" w:color="auto" w:fill="auto"/>
            <w:vAlign w:val="bottom"/>
            <w:hideMark/>
          </w:tcPr>
          <w:p w14:paraId="7CF55AC0"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7 432,4</w:t>
            </w:r>
          </w:p>
        </w:tc>
        <w:tc>
          <w:tcPr>
            <w:tcW w:w="1060" w:type="dxa"/>
            <w:tcBorders>
              <w:top w:val="nil"/>
              <w:left w:val="nil"/>
              <w:bottom w:val="single" w:sz="4" w:space="0" w:color="auto"/>
              <w:right w:val="single" w:sz="4" w:space="0" w:color="auto"/>
            </w:tcBorders>
            <w:shd w:val="clear" w:color="auto" w:fill="auto"/>
            <w:vAlign w:val="bottom"/>
            <w:hideMark/>
          </w:tcPr>
          <w:p w14:paraId="6BA765AB"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8 494,1</w:t>
            </w:r>
          </w:p>
        </w:tc>
        <w:tc>
          <w:tcPr>
            <w:tcW w:w="1060" w:type="dxa"/>
            <w:tcBorders>
              <w:top w:val="nil"/>
              <w:left w:val="nil"/>
              <w:bottom w:val="single" w:sz="4" w:space="0" w:color="auto"/>
              <w:right w:val="single" w:sz="18" w:space="0" w:color="auto"/>
            </w:tcBorders>
            <w:shd w:val="clear" w:color="auto" w:fill="auto"/>
            <w:vAlign w:val="bottom"/>
            <w:hideMark/>
          </w:tcPr>
          <w:p w14:paraId="0FF43CF2"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8 833,8</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27D2D21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-1 157,8</w:t>
            </w:r>
          </w:p>
        </w:tc>
      </w:tr>
      <w:tr w:rsidR="00E83D31" w:rsidRPr="00D06C97" w14:paraId="475C623C" w14:textId="77777777" w:rsidTr="005165D1">
        <w:trPr>
          <w:trHeight w:val="698"/>
        </w:trPr>
        <w:tc>
          <w:tcPr>
            <w:tcW w:w="2940" w:type="dxa"/>
            <w:tcBorders>
              <w:top w:val="nil"/>
              <w:left w:val="single" w:sz="4" w:space="0" w:color="auto"/>
              <w:bottom w:val="nil"/>
              <w:right w:val="nil"/>
            </w:tcBorders>
            <w:shd w:val="clear" w:color="auto" w:fill="auto"/>
            <w:vAlign w:val="bottom"/>
            <w:hideMark/>
          </w:tcPr>
          <w:p w14:paraId="5E15DCF5"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Среднесписочная численность работников организаций (без внешних совместителей)</w:t>
            </w:r>
          </w:p>
        </w:tc>
        <w:tc>
          <w:tcPr>
            <w:tcW w:w="946" w:type="dxa"/>
            <w:tcBorders>
              <w:top w:val="nil"/>
              <w:left w:val="single" w:sz="4" w:space="0" w:color="auto"/>
              <w:bottom w:val="nil"/>
              <w:right w:val="single" w:sz="4" w:space="0" w:color="auto"/>
            </w:tcBorders>
            <w:shd w:val="clear" w:color="auto" w:fill="auto"/>
            <w:noWrap/>
            <w:vAlign w:val="bottom"/>
            <w:hideMark/>
          </w:tcPr>
          <w:p w14:paraId="07CA944D"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26 094,0</w:t>
            </w:r>
          </w:p>
        </w:tc>
        <w:tc>
          <w:tcPr>
            <w:tcW w:w="1077" w:type="dxa"/>
            <w:tcBorders>
              <w:top w:val="nil"/>
              <w:left w:val="nil"/>
              <w:bottom w:val="nil"/>
              <w:right w:val="single" w:sz="4" w:space="0" w:color="auto"/>
            </w:tcBorders>
            <w:shd w:val="clear" w:color="auto" w:fill="auto"/>
            <w:noWrap/>
            <w:vAlign w:val="bottom"/>
            <w:hideMark/>
          </w:tcPr>
          <w:p w14:paraId="01A7F3AA"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24 633,0</w:t>
            </w:r>
          </w:p>
        </w:tc>
        <w:tc>
          <w:tcPr>
            <w:tcW w:w="1077" w:type="dxa"/>
            <w:tcBorders>
              <w:top w:val="nil"/>
              <w:left w:val="nil"/>
              <w:bottom w:val="nil"/>
              <w:right w:val="single" w:sz="18" w:space="0" w:color="auto"/>
            </w:tcBorders>
            <w:shd w:val="clear" w:color="auto" w:fill="auto"/>
            <w:noWrap/>
            <w:vAlign w:val="bottom"/>
            <w:hideMark/>
          </w:tcPr>
          <w:p w14:paraId="233B823F"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23 715,0</w:t>
            </w:r>
          </w:p>
        </w:tc>
        <w:tc>
          <w:tcPr>
            <w:tcW w:w="1060" w:type="dxa"/>
            <w:tcBorders>
              <w:top w:val="nil"/>
              <w:left w:val="single" w:sz="18" w:space="0" w:color="auto"/>
              <w:bottom w:val="single" w:sz="4" w:space="0" w:color="auto"/>
              <w:right w:val="single" w:sz="4" w:space="0" w:color="auto"/>
            </w:tcBorders>
            <w:shd w:val="clear" w:color="auto" w:fill="auto"/>
            <w:vAlign w:val="bottom"/>
            <w:hideMark/>
          </w:tcPr>
          <w:p w14:paraId="3D007B49"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26 427,0</w:t>
            </w:r>
          </w:p>
        </w:tc>
        <w:tc>
          <w:tcPr>
            <w:tcW w:w="1060" w:type="dxa"/>
            <w:tcBorders>
              <w:top w:val="nil"/>
              <w:left w:val="nil"/>
              <w:bottom w:val="single" w:sz="4" w:space="0" w:color="auto"/>
              <w:right w:val="single" w:sz="4" w:space="0" w:color="auto"/>
            </w:tcBorders>
            <w:shd w:val="clear" w:color="auto" w:fill="auto"/>
            <w:vAlign w:val="bottom"/>
            <w:hideMark/>
          </w:tcPr>
          <w:p w14:paraId="5686810A"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25 026,0</w:t>
            </w:r>
          </w:p>
        </w:tc>
        <w:tc>
          <w:tcPr>
            <w:tcW w:w="1060" w:type="dxa"/>
            <w:tcBorders>
              <w:top w:val="nil"/>
              <w:left w:val="nil"/>
              <w:bottom w:val="single" w:sz="4" w:space="0" w:color="auto"/>
              <w:right w:val="single" w:sz="18" w:space="0" w:color="auto"/>
            </w:tcBorders>
            <w:shd w:val="clear" w:color="auto" w:fill="auto"/>
            <w:vAlign w:val="bottom"/>
            <w:hideMark/>
          </w:tcPr>
          <w:p w14:paraId="011132CE"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24 460,0</w:t>
            </w:r>
          </w:p>
        </w:tc>
        <w:tc>
          <w:tcPr>
            <w:tcW w:w="1321" w:type="dxa"/>
            <w:tcBorders>
              <w:top w:val="nil"/>
              <w:left w:val="single" w:sz="18" w:space="0" w:color="auto"/>
              <w:bottom w:val="nil"/>
              <w:right w:val="single" w:sz="4" w:space="0" w:color="auto"/>
            </w:tcBorders>
            <w:shd w:val="clear" w:color="auto" w:fill="auto"/>
            <w:noWrap/>
            <w:vAlign w:val="bottom"/>
            <w:hideMark/>
          </w:tcPr>
          <w:p w14:paraId="0BD6B7F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-745,0</w:t>
            </w:r>
          </w:p>
        </w:tc>
      </w:tr>
      <w:tr w:rsidR="00E83D31" w:rsidRPr="00D06C97" w14:paraId="24319C7D" w14:textId="77777777" w:rsidTr="005165D1">
        <w:trPr>
          <w:trHeight w:val="982"/>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18588"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Среднемесячная номинальная начисленная заработная плата в целом по муниципальному образованию, руб.</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CDC7997"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75 025,0</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01315EC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81 934,0</w:t>
            </w:r>
          </w:p>
        </w:tc>
        <w:tc>
          <w:tcPr>
            <w:tcW w:w="1077" w:type="dxa"/>
            <w:tcBorders>
              <w:top w:val="single" w:sz="4" w:space="0" w:color="auto"/>
              <w:left w:val="nil"/>
              <w:bottom w:val="single" w:sz="4" w:space="0" w:color="auto"/>
              <w:right w:val="single" w:sz="18" w:space="0" w:color="auto"/>
            </w:tcBorders>
            <w:shd w:val="clear" w:color="auto" w:fill="auto"/>
            <w:noWrap/>
            <w:vAlign w:val="bottom"/>
            <w:hideMark/>
          </w:tcPr>
          <w:p w14:paraId="5E0D2E90"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90 549,0</w:t>
            </w:r>
          </w:p>
        </w:tc>
        <w:tc>
          <w:tcPr>
            <w:tcW w:w="1060" w:type="dxa"/>
            <w:tcBorders>
              <w:top w:val="nil"/>
              <w:left w:val="single" w:sz="18" w:space="0" w:color="auto"/>
              <w:bottom w:val="single" w:sz="4" w:space="0" w:color="auto"/>
              <w:right w:val="single" w:sz="4" w:space="0" w:color="auto"/>
            </w:tcBorders>
            <w:shd w:val="clear" w:color="auto" w:fill="auto"/>
            <w:vAlign w:val="bottom"/>
            <w:hideMark/>
          </w:tcPr>
          <w:p w14:paraId="3AC02E58"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76 682,6</w:t>
            </w:r>
          </w:p>
        </w:tc>
        <w:tc>
          <w:tcPr>
            <w:tcW w:w="1060" w:type="dxa"/>
            <w:tcBorders>
              <w:top w:val="nil"/>
              <w:left w:val="nil"/>
              <w:bottom w:val="single" w:sz="4" w:space="0" w:color="auto"/>
              <w:right w:val="single" w:sz="4" w:space="0" w:color="auto"/>
            </w:tcBorders>
            <w:shd w:val="clear" w:color="auto" w:fill="auto"/>
            <w:vAlign w:val="bottom"/>
            <w:hideMark/>
          </w:tcPr>
          <w:p w14:paraId="79BEB7B6"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82 433,8</w:t>
            </w:r>
          </w:p>
        </w:tc>
        <w:tc>
          <w:tcPr>
            <w:tcW w:w="1060" w:type="dxa"/>
            <w:tcBorders>
              <w:top w:val="nil"/>
              <w:left w:val="nil"/>
              <w:bottom w:val="single" w:sz="4" w:space="0" w:color="auto"/>
              <w:right w:val="single" w:sz="18" w:space="0" w:color="auto"/>
            </w:tcBorders>
            <w:shd w:val="clear" w:color="auto" w:fill="auto"/>
            <w:vAlign w:val="bottom"/>
            <w:hideMark/>
          </w:tcPr>
          <w:p w14:paraId="249AC7D7"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89 406,8</w:t>
            </w:r>
          </w:p>
        </w:tc>
        <w:tc>
          <w:tcPr>
            <w:tcW w:w="1321"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0F14D5C"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1 142,2</w:t>
            </w:r>
          </w:p>
        </w:tc>
      </w:tr>
      <w:tr w:rsidR="00E83D31" w:rsidRPr="00D06C97" w14:paraId="0ED3CED2" w14:textId="77777777" w:rsidTr="005165D1">
        <w:trPr>
          <w:trHeight w:val="981"/>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E4D27A0" w14:textId="77777777" w:rsidR="00E83D31" w:rsidRPr="00D06C97" w:rsidRDefault="00E83D31" w:rsidP="00653578">
            <w:pPr>
              <w:suppressAutoHyphens/>
              <w:spacing w:after="0" w:line="240" w:lineRule="auto"/>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lastRenderedPageBreak/>
              <w:t>Фонд начисленной заработной платы всех работников по муниципальному образованию, млн. руб.</w:t>
            </w:r>
          </w:p>
        </w:tc>
        <w:tc>
          <w:tcPr>
            <w:tcW w:w="946" w:type="dxa"/>
            <w:tcBorders>
              <w:top w:val="nil"/>
              <w:left w:val="nil"/>
              <w:bottom w:val="single" w:sz="4" w:space="0" w:color="auto"/>
              <w:right w:val="single" w:sz="4" w:space="0" w:color="auto"/>
            </w:tcBorders>
            <w:shd w:val="clear" w:color="auto" w:fill="auto"/>
            <w:noWrap/>
            <w:vAlign w:val="bottom"/>
            <w:hideMark/>
          </w:tcPr>
          <w:p w14:paraId="10F5F228"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23 492,4</w:t>
            </w:r>
          </w:p>
        </w:tc>
        <w:tc>
          <w:tcPr>
            <w:tcW w:w="1077" w:type="dxa"/>
            <w:tcBorders>
              <w:top w:val="nil"/>
              <w:left w:val="nil"/>
              <w:bottom w:val="single" w:sz="4" w:space="0" w:color="auto"/>
              <w:right w:val="single" w:sz="4" w:space="0" w:color="auto"/>
            </w:tcBorders>
            <w:shd w:val="clear" w:color="auto" w:fill="auto"/>
            <w:noWrap/>
            <w:vAlign w:val="bottom"/>
            <w:hideMark/>
          </w:tcPr>
          <w:p w14:paraId="4657918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24 219,4</w:t>
            </w:r>
          </w:p>
        </w:tc>
        <w:tc>
          <w:tcPr>
            <w:tcW w:w="1077" w:type="dxa"/>
            <w:tcBorders>
              <w:top w:val="nil"/>
              <w:left w:val="nil"/>
              <w:bottom w:val="single" w:sz="4" w:space="0" w:color="auto"/>
              <w:right w:val="single" w:sz="18" w:space="0" w:color="auto"/>
            </w:tcBorders>
            <w:shd w:val="clear" w:color="auto" w:fill="auto"/>
            <w:noWrap/>
            <w:vAlign w:val="bottom"/>
            <w:hideMark/>
          </w:tcPr>
          <w:p w14:paraId="28765C81"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25 768,4</w:t>
            </w:r>
          </w:p>
        </w:tc>
        <w:tc>
          <w:tcPr>
            <w:tcW w:w="1060" w:type="dxa"/>
            <w:tcBorders>
              <w:top w:val="nil"/>
              <w:left w:val="single" w:sz="18" w:space="0" w:color="auto"/>
              <w:bottom w:val="single" w:sz="18" w:space="0" w:color="auto"/>
              <w:right w:val="single" w:sz="4" w:space="0" w:color="auto"/>
            </w:tcBorders>
            <w:shd w:val="clear" w:color="auto" w:fill="auto"/>
            <w:vAlign w:val="bottom"/>
            <w:hideMark/>
          </w:tcPr>
          <w:p w14:paraId="5FC79BC0"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24 317,9</w:t>
            </w:r>
          </w:p>
        </w:tc>
        <w:tc>
          <w:tcPr>
            <w:tcW w:w="1060" w:type="dxa"/>
            <w:tcBorders>
              <w:top w:val="nil"/>
              <w:left w:val="nil"/>
              <w:bottom w:val="single" w:sz="18" w:space="0" w:color="auto"/>
              <w:right w:val="single" w:sz="4" w:space="0" w:color="auto"/>
            </w:tcBorders>
            <w:shd w:val="clear" w:color="auto" w:fill="auto"/>
            <w:vAlign w:val="bottom"/>
            <w:hideMark/>
          </w:tcPr>
          <w:p w14:paraId="07AEFB41"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24 756,2</w:t>
            </w:r>
          </w:p>
        </w:tc>
        <w:tc>
          <w:tcPr>
            <w:tcW w:w="1060" w:type="dxa"/>
            <w:tcBorders>
              <w:top w:val="nil"/>
              <w:left w:val="nil"/>
              <w:bottom w:val="single" w:sz="18" w:space="0" w:color="auto"/>
              <w:right w:val="single" w:sz="18" w:space="0" w:color="auto"/>
            </w:tcBorders>
            <w:shd w:val="clear" w:color="auto" w:fill="auto"/>
            <w:vAlign w:val="bottom"/>
            <w:hideMark/>
          </w:tcPr>
          <w:p w14:paraId="5EE9B2AB" w14:textId="77777777" w:rsidR="00E83D31" w:rsidRPr="00D06C97" w:rsidRDefault="00E83D31" w:rsidP="00653578">
            <w:pPr>
              <w:suppressAutoHyphens/>
              <w:spacing w:after="0" w:line="240" w:lineRule="auto"/>
              <w:jc w:val="center"/>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26 242,7</w:t>
            </w:r>
          </w:p>
        </w:tc>
        <w:tc>
          <w:tcPr>
            <w:tcW w:w="1321" w:type="dxa"/>
            <w:tcBorders>
              <w:top w:val="nil"/>
              <w:left w:val="single" w:sz="18" w:space="0" w:color="auto"/>
              <w:bottom w:val="single" w:sz="4" w:space="0" w:color="auto"/>
              <w:right w:val="single" w:sz="4" w:space="0" w:color="auto"/>
            </w:tcBorders>
            <w:shd w:val="clear" w:color="auto" w:fill="auto"/>
            <w:noWrap/>
            <w:vAlign w:val="bottom"/>
            <w:hideMark/>
          </w:tcPr>
          <w:p w14:paraId="467843F4" w14:textId="77777777" w:rsidR="00E83D31" w:rsidRPr="00D06C97" w:rsidRDefault="00E83D31" w:rsidP="00653578">
            <w:pPr>
              <w:suppressAutoHyphens/>
              <w:spacing w:after="0" w:line="240" w:lineRule="auto"/>
              <w:jc w:val="right"/>
              <w:rPr>
                <w:rFonts w:ascii="Times New Roman" w:eastAsia="Times New Roman" w:hAnsi="Times New Roman" w:cs="Times New Roman"/>
                <w:color w:val="000000"/>
                <w:sz w:val="20"/>
                <w:szCs w:val="20"/>
                <w:lang w:eastAsia="ru-RU"/>
              </w:rPr>
            </w:pPr>
            <w:r w:rsidRPr="00D06C97">
              <w:rPr>
                <w:rFonts w:ascii="Times New Roman" w:eastAsia="Times New Roman" w:hAnsi="Times New Roman" w:cs="Times New Roman"/>
                <w:color w:val="000000"/>
                <w:sz w:val="20"/>
                <w:szCs w:val="20"/>
                <w:lang w:eastAsia="ru-RU"/>
              </w:rPr>
              <w:t>-474,3</w:t>
            </w:r>
          </w:p>
        </w:tc>
      </w:tr>
    </w:tbl>
    <w:p w14:paraId="1E6FD673" w14:textId="220C47FD" w:rsidR="00821D26" w:rsidRDefault="00821D26" w:rsidP="00653578">
      <w:pPr>
        <w:suppressAutoHyphens/>
        <w:spacing w:after="0" w:line="240" w:lineRule="auto"/>
        <w:ind w:firstLine="709"/>
        <w:jc w:val="both"/>
        <w:rPr>
          <w:rFonts w:ascii="Times New Roman" w:eastAsia="Times New Roman" w:hAnsi="Times New Roman" w:cs="Times New Roman"/>
          <w:sz w:val="24"/>
          <w:szCs w:val="24"/>
          <w:lang w:eastAsia="ru-RU"/>
        </w:rPr>
      </w:pPr>
    </w:p>
    <w:p w14:paraId="4C328947" w14:textId="1B5F5D5B" w:rsidR="00E83D31" w:rsidRDefault="00E83D31" w:rsidP="0065357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и недостатки</w:t>
      </w:r>
      <w:r w:rsidR="00EC62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выявленные в ходе выборочного анализа:</w:t>
      </w:r>
    </w:p>
    <w:p w14:paraId="5040B480" w14:textId="5F029C9F" w:rsidR="00E83D31" w:rsidRDefault="00E83D31">
      <w:pPr>
        <w:pStyle w:val="af2"/>
        <w:numPr>
          <w:ilvl w:val="0"/>
          <w:numId w:val="7"/>
        </w:numPr>
        <w:suppressAutoHyphens/>
        <w:ind w:left="0" w:firstLine="709"/>
        <w:jc w:val="both"/>
        <w:rPr>
          <w:sz w:val="24"/>
          <w:szCs w:val="24"/>
        </w:rPr>
      </w:pPr>
      <w:r>
        <w:rPr>
          <w:sz w:val="24"/>
          <w:szCs w:val="24"/>
        </w:rPr>
        <w:t>При составлении прогноза социально-экономического развития Сосновоборского городского округа указанные отчетные данные за 2020 год не соответствуют</w:t>
      </w:r>
      <w:r w:rsidR="00B5323E">
        <w:rPr>
          <w:sz w:val="24"/>
          <w:szCs w:val="24"/>
        </w:rPr>
        <w:t xml:space="preserve"> данным Итогов социально-экономического развития Сосновоборского городского округа за 2020 год, размещенных</w:t>
      </w:r>
      <w:r w:rsidR="00B5323E" w:rsidRPr="00B5323E">
        <w:t xml:space="preserve"> </w:t>
      </w:r>
      <w:r w:rsidR="00B5323E" w:rsidRPr="00B5323E">
        <w:rPr>
          <w:sz w:val="24"/>
          <w:szCs w:val="24"/>
        </w:rPr>
        <w:t>на официальном сайте округа</w:t>
      </w:r>
      <w:r w:rsidR="00B5323E">
        <w:rPr>
          <w:sz w:val="24"/>
          <w:szCs w:val="24"/>
        </w:rPr>
        <w:t xml:space="preserve"> в сети Интернет.</w:t>
      </w:r>
    </w:p>
    <w:p w14:paraId="0AC2254C" w14:textId="27EBB817" w:rsidR="00427BF9" w:rsidRDefault="00B5323E">
      <w:pPr>
        <w:pStyle w:val="af2"/>
        <w:numPr>
          <w:ilvl w:val="0"/>
          <w:numId w:val="7"/>
        </w:numPr>
        <w:suppressAutoHyphens/>
        <w:ind w:left="0" w:firstLine="709"/>
        <w:jc w:val="both"/>
        <w:rPr>
          <w:sz w:val="24"/>
          <w:szCs w:val="24"/>
        </w:rPr>
      </w:pPr>
      <w:r w:rsidRPr="00B5323E">
        <w:rPr>
          <w:sz w:val="24"/>
          <w:szCs w:val="24"/>
        </w:rPr>
        <w:t>Итоги социально-экономического развития Сосновоборского городского округа за 2022 год при отражении динамики по отдельным показателям за 2020 год и 2021 год не соответствуют данным, отраженным в Итогах социально-экономического развития Сосновоборского городского округа за</w:t>
      </w:r>
      <w:r>
        <w:rPr>
          <w:sz w:val="24"/>
          <w:szCs w:val="24"/>
        </w:rPr>
        <w:t xml:space="preserve"> 2020, 2021 годы, например:</w:t>
      </w:r>
    </w:p>
    <w:p w14:paraId="6AF9A9A1" w14:textId="17462F3A" w:rsidR="00094811" w:rsidRDefault="00B5323E" w:rsidP="00653578">
      <w:pPr>
        <w:pStyle w:val="af2"/>
        <w:suppressAutoHyphens/>
        <w:ind w:left="0" w:firstLine="709"/>
        <w:jc w:val="both"/>
        <w:rPr>
          <w:sz w:val="24"/>
          <w:szCs w:val="24"/>
        </w:rPr>
      </w:pPr>
      <w:r>
        <w:rPr>
          <w:sz w:val="24"/>
          <w:szCs w:val="24"/>
        </w:rPr>
        <w:t xml:space="preserve">- </w:t>
      </w:r>
      <w:r w:rsidRPr="00B5323E">
        <w:rPr>
          <w:sz w:val="24"/>
          <w:szCs w:val="24"/>
        </w:rPr>
        <w:t>Объем работ, выполненных по виду деятельности "Строительство" (раздел F),</w:t>
      </w:r>
      <w:r>
        <w:rPr>
          <w:sz w:val="24"/>
          <w:szCs w:val="24"/>
        </w:rPr>
        <w:t xml:space="preserve"> в Итогах за 202</w:t>
      </w:r>
      <w:r w:rsidR="00094811">
        <w:rPr>
          <w:sz w:val="24"/>
          <w:szCs w:val="24"/>
        </w:rPr>
        <w:t>2</w:t>
      </w:r>
      <w:r>
        <w:rPr>
          <w:sz w:val="24"/>
          <w:szCs w:val="24"/>
        </w:rPr>
        <w:t xml:space="preserve"> год</w:t>
      </w:r>
      <w:r w:rsidR="00094811">
        <w:rPr>
          <w:sz w:val="24"/>
          <w:szCs w:val="24"/>
        </w:rPr>
        <w:t xml:space="preserve"> указана динамика 2020 г. – 41597 млн. руб., 2021 г. – 29852 млн. руб. В самих Итогах СЭР за 2020 год эти же показатели в сумме 39150,0 млн. руб., в Итогах СЭР за 2021 год – 32100 млн. руб.;</w:t>
      </w:r>
    </w:p>
    <w:p w14:paraId="7A8E8A93" w14:textId="348D3171" w:rsidR="00094811" w:rsidRDefault="00094811" w:rsidP="00653578">
      <w:pPr>
        <w:pStyle w:val="af2"/>
        <w:suppressAutoHyphens/>
        <w:ind w:left="0" w:firstLine="709"/>
        <w:jc w:val="both"/>
        <w:rPr>
          <w:sz w:val="24"/>
          <w:szCs w:val="24"/>
        </w:rPr>
      </w:pPr>
      <w:r>
        <w:rPr>
          <w:sz w:val="24"/>
          <w:szCs w:val="24"/>
        </w:rPr>
        <w:t>- Инвестиции в основной капитал</w:t>
      </w:r>
      <w:r w:rsidRPr="00094811">
        <w:t xml:space="preserve"> </w:t>
      </w:r>
      <w:r w:rsidRPr="00094811">
        <w:rPr>
          <w:sz w:val="24"/>
          <w:szCs w:val="24"/>
        </w:rPr>
        <w:t xml:space="preserve">в Итогах за 2022 год указана динамика 2020 г. – </w:t>
      </w:r>
      <w:r>
        <w:rPr>
          <w:sz w:val="24"/>
          <w:szCs w:val="24"/>
        </w:rPr>
        <w:t>36461</w:t>
      </w:r>
      <w:r w:rsidRPr="00094811">
        <w:rPr>
          <w:sz w:val="24"/>
          <w:szCs w:val="24"/>
        </w:rPr>
        <w:t xml:space="preserve"> млн. руб., 2021 г. – </w:t>
      </w:r>
      <w:r>
        <w:rPr>
          <w:sz w:val="24"/>
          <w:szCs w:val="24"/>
        </w:rPr>
        <w:t>16253</w:t>
      </w:r>
      <w:r w:rsidRPr="00094811">
        <w:rPr>
          <w:sz w:val="24"/>
          <w:szCs w:val="24"/>
        </w:rPr>
        <w:t xml:space="preserve"> млн. руб. В самих Итогах СЭР за 2020 год эти же показатели в сумме </w:t>
      </w:r>
      <w:r>
        <w:rPr>
          <w:sz w:val="24"/>
          <w:szCs w:val="24"/>
        </w:rPr>
        <w:t>36436</w:t>
      </w:r>
      <w:r w:rsidRPr="00094811">
        <w:rPr>
          <w:sz w:val="24"/>
          <w:szCs w:val="24"/>
        </w:rPr>
        <w:t xml:space="preserve"> млн. руб., в Итогах СЭР за 2021 год – </w:t>
      </w:r>
      <w:r>
        <w:rPr>
          <w:sz w:val="24"/>
          <w:szCs w:val="24"/>
        </w:rPr>
        <w:t>16241</w:t>
      </w:r>
      <w:r w:rsidRPr="00094811">
        <w:rPr>
          <w:sz w:val="24"/>
          <w:szCs w:val="24"/>
        </w:rPr>
        <w:t xml:space="preserve"> млн. руб.</w:t>
      </w:r>
    </w:p>
    <w:p w14:paraId="3C295D18" w14:textId="77777777" w:rsidR="004D4790" w:rsidRDefault="00EC6267" w:rsidP="00653578">
      <w:pPr>
        <w:pStyle w:val="af2"/>
        <w:suppressAutoHyphens/>
        <w:ind w:left="0" w:firstLine="709"/>
        <w:jc w:val="both"/>
        <w:rPr>
          <w:sz w:val="24"/>
          <w:szCs w:val="24"/>
        </w:rPr>
      </w:pPr>
      <w:r>
        <w:rPr>
          <w:sz w:val="24"/>
          <w:szCs w:val="24"/>
        </w:rPr>
        <w:t xml:space="preserve">3. Итоги социально-экономического развития содержат в основном статистическую информацию о показателях и динамику этих показателей. При сравнении итоговые показатели за 2022 год имеют значительные отклонения от прогнозных показателей на 2022 год, которые влияют на развитие городского округа. </w:t>
      </w:r>
      <w:r w:rsidR="004D4790">
        <w:rPr>
          <w:sz w:val="24"/>
          <w:szCs w:val="24"/>
        </w:rPr>
        <w:t>Так, например, на 2022 год</w:t>
      </w:r>
      <w:r w:rsidR="004D4790" w:rsidRPr="004D4790">
        <w:rPr>
          <w:sz w:val="24"/>
          <w:szCs w:val="24"/>
        </w:rPr>
        <w:t xml:space="preserve"> </w:t>
      </w:r>
      <w:r w:rsidR="004D4790">
        <w:rPr>
          <w:sz w:val="24"/>
          <w:szCs w:val="24"/>
        </w:rPr>
        <w:t>прогнозировалось:</w:t>
      </w:r>
    </w:p>
    <w:p w14:paraId="006DD69E" w14:textId="7689B5E8" w:rsidR="004D4790" w:rsidRDefault="004D4790" w:rsidP="00653578">
      <w:pPr>
        <w:pStyle w:val="af2"/>
        <w:suppressAutoHyphens/>
        <w:ind w:left="0" w:firstLine="709"/>
        <w:jc w:val="both"/>
        <w:rPr>
          <w:sz w:val="24"/>
          <w:szCs w:val="24"/>
        </w:rPr>
      </w:pPr>
      <w:r>
        <w:rPr>
          <w:sz w:val="24"/>
          <w:szCs w:val="24"/>
        </w:rPr>
        <w:t xml:space="preserve">- увеличение объема </w:t>
      </w:r>
      <w:r w:rsidRPr="004D4790">
        <w:rPr>
          <w:sz w:val="24"/>
          <w:szCs w:val="24"/>
        </w:rPr>
        <w:t>отгруженных товаров собственного производства по основному виду деятельности промышленных предприятий</w:t>
      </w:r>
      <w:r>
        <w:rPr>
          <w:sz w:val="24"/>
          <w:szCs w:val="24"/>
        </w:rPr>
        <w:t xml:space="preserve">, обеспечивающих эл. энергией (газом, паром) на 6,7% к 2021 году, согласно Итогам </w:t>
      </w:r>
      <w:proofErr w:type="gramStart"/>
      <w:r>
        <w:rPr>
          <w:sz w:val="24"/>
          <w:szCs w:val="24"/>
        </w:rPr>
        <w:t>за 2022 год</w:t>
      </w:r>
      <w:proofErr w:type="gramEnd"/>
      <w:r>
        <w:rPr>
          <w:sz w:val="24"/>
          <w:szCs w:val="24"/>
        </w:rPr>
        <w:t xml:space="preserve"> произошло снижение объема на 1,1% к 2021 году, </w:t>
      </w:r>
    </w:p>
    <w:p w14:paraId="201D4737" w14:textId="5637E9CB" w:rsidR="004D4790" w:rsidRPr="004D4790" w:rsidRDefault="004D4790" w:rsidP="00653578">
      <w:pPr>
        <w:pStyle w:val="af2"/>
        <w:suppressAutoHyphens/>
        <w:ind w:left="0" w:firstLine="709"/>
        <w:jc w:val="both"/>
        <w:rPr>
          <w:sz w:val="24"/>
          <w:szCs w:val="24"/>
        </w:rPr>
      </w:pPr>
      <w:r>
        <w:rPr>
          <w:sz w:val="24"/>
          <w:szCs w:val="24"/>
        </w:rPr>
        <w:t xml:space="preserve">- прогноз на 2022 год объема </w:t>
      </w:r>
      <w:r w:rsidRPr="004D4790">
        <w:rPr>
          <w:sz w:val="24"/>
          <w:szCs w:val="24"/>
        </w:rPr>
        <w:t xml:space="preserve">отгруженных товаров </w:t>
      </w:r>
      <w:r>
        <w:rPr>
          <w:sz w:val="24"/>
          <w:szCs w:val="24"/>
        </w:rPr>
        <w:t>обрабатывающих</w:t>
      </w:r>
      <w:r w:rsidRPr="004D4790">
        <w:rPr>
          <w:sz w:val="24"/>
          <w:szCs w:val="24"/>
        </w:rPr>
        <w:t xml:space="preserve"> производств</w:t>
      </w:r>
      <w:r>
        <w:rPr>
          <w:sz w:val="24"/>
          <w:szCs w:val="24"/>
        </w:rPr>
        <w:t xml:space="preserve"> составлял 13826 млн. руб., согласно Итогам за 2022 год в динамике: 2021 год – 4988 млн. руб., 2022 год – 7341 млн. руб.</w:t>
      </w:r>
    </w:p>
    <w:p w14:paraId="27AE9D89" w14:textId="6B916649" w:rsidR="00EC6267" w:rsidRDefault="00EC6267" w:rsidP="00653578">
      <w:pPr>
        <w:pStyle w:val="af2"/>
        <w:suppressAutoHyphens/>
        <w:ind w:left="0" w:firstLine="709"/>
        <w:jc w:val="both"/>
        <w:rPr>
          <w:sz w:val="24"/>
          <w:szCs w:val="24"/>
        </w:rPr>
      </w:pPr>
      <w:r>
        <w:rPr>
          <w:sz w:val="24"/>
          <w:szCs w:val="24"/>
        </w:rPr>
        <w:t xml:space="preserve">Причины отклонений </w:t>
      </w:r>
      <w:r w:rsidR="00942A6F">
        <w:rPr>
          <w:sz w:val="24"/>
          <w:szCs w:val="24"/>
        </w:rPr>
        <w:t xml:space="preserve">и их анализ </w:t>
      </w:r>
      <w:r>
        <w:rPr>
          <w:sz w:val="24"/>
          <w:szCs w:val="24"/>
        </w:rPr>
        <w:t xml:space="preserve">в Итогах не отражены, соответственно имеют место риски </w:t>
      </w:r>
      <w:r w:rsidR="00942A6F">
        <w:rPr>
          <w:sz w:val="24"/>
          <w:szCs w:val="24"/>
        </w:rPr>
        <w:t>корректировки прогноза на последующий долгосрочный период без у</w:t>
      </w:r>
      <w:r>
        <w:rPr>
          <w:sz w:val="24"/>
          <w:szCs w:val="24"/>
        </w:rPr>
        <w:t xml:space="preserve">чета </w:t>
      </w:r>
      <w:r w:rsidR="00FE44AA">
        <w:rPr>
          <w:sz w:val="24"/>
          <w:szCs w:val="24"/>
        </w:rPr>
        <w:t>факторов, влияющих на развитие городского округа</w:t>
      </w:r>
      <w:r w:rsidR="00942A6F">
        <w:rPr>
          <w:sz w:val="24"/>
          <w:szCs w:val="24"/>
        </w:rPr>
        <w:t>.</w:t>
      </w:r>
      <w:r w:rsidR="00FE44AA">
        <w:rPr>
          <w:sz w:val="24"/>
          <w:szCs w:val="24"/>
        </w:rPr>
        <w:t xml:space="preserve"> </w:t>
      </w:r>
    </w:p>
    <w:p w14:paraId="35DBF117" w14:textId="5C19D5C9" w:rsidR="00AF3AAF" w:rsidRDefault="00042F90">
      <w:pPr>
        <w:pStyle w:val="af2"/>
        <w:numPr>
          <w:ilvl w:val="0"/>
          <w:numId w:val="8"/>
        </w:numPr>
        <w:suppressAutoHyphens/>
        <w:ind w:left="0" w:firstLine="720"/>
        <w:jc w:val="both"/>
        <w:rPr>
          <w:sz w:val="24"/>
          <w:szCs w:val="24"/>
        </w:rPr>
      </w:pPr>
      <w:r>
        <w:rPr>
          <w:sz w:val="24"/>
          <w:szCs w:val="24"/>
        </w:rPr>
        <w:t>Прогноз СЭР на 2022-2024 годы содержит цели, проблемы и пути решения в градостроительной сфере Сосновоборского городского округа. В Итогах за 2022 год эта сфера деятельности не отражена.</w:t>
      </w:r>
    </w:p>
    <w:p w14:paraId="213C2A67" w14:textId="77777777" w:rsidR="00A604DD" w:rsidRDefault="00042F90">
      <w:pPr>
        <w:pStyle w:val="af2"/>
        <w:numPr>
          <w:ilvl w:val="0"/>
          <w:numId w:val="8"/>
        </w:numPr>
        <w:suppressAutoHyphens/>
        <w:ind w:left="0" w:firstLine="720"/>
        <w:jc w:val="both"/>
        <w:rPr>
          <w:sz w:val="24"/>
          <w:szCs w:val="24"/>
        </w:rPr>
      </w:pPr>
      <w:r>
        <w:rPr>
          <w:sz w:val="24"/>
          <w:szCs w:val="24"/>
        </w:rPr>
        <w:t xml:space="preserve"> </w:t>
      </w:r>
      <w:r w:rsidR="00AF3AAF">
        <w:rPr>
          <w:sz w:val="24"/>
          <w:szCs w:val="24"/>
        </w:rPr>
        <w:t>Прогноз СЭР на 2022 в сфере образования содержит проблем</w:t>
      </w:r>
      <w:r w:rsidR="00A604DD">
        <w:rPr>
          <w:sz w:val="24"/>
          <w:szCs w:val="24"/>
        </w:rPr>
        <w:t>ы:</w:t>
      </w:r>
    </w:p>
    <w:p w14:paraId="5556AA65" w14:textId="7995F7C0" w:rsidR="007917D3" w:rsidRDefault="00A604DD" w:rsidP="00653578">
      <w:pPr>
        <w:pStyle w:val="af2"/>
        <w:suppressAutoHyphens/>
        <w:ind w:left="0" w:firstLine="851"/>
        <w:jc w:val="both"/>
        <w:rPr>
          <w:sz w:val="24"/>
          <w:szCs w:val="24"/>
        </w:rPr>
      </w:pPr>
      <w:r>
        <w:rPr>
          <w:sz w:val="24"/>
          <w:szCs w:val="24"/>
        </w:rPr>
        <w:t>-</w:t>
      </w:r>
      <w:r w:rsidR="00AF3AAF">
        <w:rPr>
          <w:sz w:val="24"/>
          <w:szCs w:val="24"/>
        </w:rPr>
        <w:t xml:space="preserve"> нехватк</w:t>
      </w:r>
      <w:r>
        <w:rPr>
          <w:sz w:val="24"/>
          <w:szCs w:val="24"/>
        </w:rPr>
        <w:t>а</w:t>
      </w:r>
      <w:r w:rsidR="00AF3AAF">
        <w:rPr>
          <w:sz w:val="24"/>
          <w:szCs w:val="24"/>
        </w:rPr>
        <w:t xml:space="preserve"> педагогических кадров и пути решения этой проблемы. В Итогах за 2022 год отражена информация о мерах поддержки </w:t>
      </w:r>
      <w:r w:rsidR="00AF3AAF" w:rsidRPr="00AF3AAF">
        <w:rPr>
          <w:sz w:val="24"/>
          <w:szCs w:val="24"/>
        </w:rPr>
        <w:t>педагогических работников</w:t>
      </w:r>
      <w:r w:rsidR="00AF0BD1" w:rsidRPr="00AF0BD1">
        <w:rPr>
          <w:sz w:val="24"/>
          <w:szCs w:val="24"/>
        </w:rPr>
        <w:t xml:space="preserve"> </w:t>
      </w:r>
      <w:r w:rsidR="00AF0BD1">
        <w:rPr>
          <w:sz w:val="24"/>
          <w:szCs w:val="24"/>
        </w:rPr>
        <w:t>за счет средств бюджета СГО</w:t>
      </w:r>
      <w:r w:rsidR="00AF3AAF" w:rsidRPr="00AF3AAF">
        <w:rPr>
          <w:sz w:val="24"/>
          <w:szCs w:val="24"/>
        </w:rPr>
        <w:t>, направленн</w:t>
      </w:r>
      <w:r w:rsidR="00AF3AAF">
        <w:rPr>
          <w:sz w:val="24"/>
          <w:szCs w:val="24"/>
        </w:rPr>
        <w:t>ых</w:t>
      </w:r>
      <w:r w:rsidR="00AF3AAF" w:rsidRPr="00AF3AAF">
        <w:rPr>
          <w:sz w:val="24"/>
          <w:szCs w:val="24"/>
        </w:rPr>
        <w:t xml:space="preserve"> на поддержку и закрепление педагогических кадров</w:t>
      </w:r>
      <w:r w:rsidR="00D57C96">
        <w:rPr>
          <w:sz w:val="24"/>
          <w:szCs w:val="24"/>
        </w:rPr>
        <w:t xml:space="preserve"> в</w:t>
      </w:r>
      <w:r w:rsidR="00AF3AAF" w:rsidRPr="00AF3AAF">
        <w:rPr>
          <w:sz w:val="24"/>
          <w:szCs w:val="24"/>
        </w:rPr>
        <w:t xml:space="preserve"> системе образовани</w:t>
      </w:r>
      <w:r w:rsidR="00D57C96">
        <w:rPr>
          <w:sz w:val="24"/>
          <w:szCs w:val="24"/>
        </w:rPr>
        <w:t>я</w:t>
      </w:r>
      <w:r w:rsidR="00AF3AAF" w:rsidRPr="00AF3AAF">
        <w:rPr>
          <w:sz w:val="24"/>
          <w:szCs w:val="24"/>
        </w:rPr>
        <w:t xml:space="preserve"> города и на развитие кадрового потенциала</w:t>
      </w:r>
      <w:r w:rsidR="00AF3AAF">
        <w:rPr>
          <w:sz w:val="24"/>
          <w:szCs w:val="24"/>
        </w:rPr>
        <w:t>, но отсутствует информация о влиянии принятых мер и о достигнутых результатах по решению проблемы (эффективность принятых мер)</w:t>
      </w:r>
      <w:r w:rsidR="00507F2F">
        <w:rPr>
          <w:sz w:val="24"/>
          <w:szCs w:val="24"/>
        </w:rPr>
        <w:t>,</w:t>
      </w:r>
    </w:p>
    <w:p w14:paraId="5F121A4C" w14:textId="4C4A7308" w:rsidR="00AF3AAF" w:rsidRDefault="00A604DD" w:rsidP="00653578">
      <w:pPr>
        <w:pStyle w:val="af2"/>
        <w:suppressAutoHyphens/>
        <w:ind w:left="0" w:firstLine="851"/>
        <w:jc w:val="both"/>
        <w:rPr>
          <w:sz w:val="24"/>
          <w:szCs w:val="24"/>
        </w:rPr>
      </w:pPr>
      <w:r>
        <w:rPr>
          <w:sz w:val="24"/>
          <w:szCs w:val="24"/>
        </w:rPr>
        <w:t xml:space="preserve">- </w:t>
      </w:r>
      <w:r w:rsidRPr="00A604DD">
        <w:rPr>
          <w:sz w:val="24"/>
          <w:szCs w:val="24"/>
        </w:rPr>
        <w:t>дефицит мест в дошкольных образовательных организациях</w:t>
      </w:r>
      <w:r>
        <w:rPr>
          <w:sz w:val="24"/>
          <w:szCs w:val="24"/>
        </w:rPr>
        <w:t xml:space="preserve"> и пути решения проблемы за счет открытия </w:t>
      </w:r>
      <w:r w:rsidRPr="00A604DD">
        <w:rPr>
          <w:sz w:val="24"/>
          <w:szCs w:val="24"/>
        </w:rPr>
        <w:t>нового дошкольного образовательного учреждения на 240 мест, строительство которого началось в 2020 году</w:t>
      </w:r>
      <w:r>
        <w:rPr>
          <w:sz w:val="24"/>
          <w:szCs w:val="24"/>
        </w:rPr>
        <w:t xml:space="preserve">, а также </w:t>
      </w:r>
      <w:r w:rsidRPr="00A604DD">
        <w:rPr>
          <w:sz w:val="24"/>
          <w:szCs w:val="24"/>
        </w:rPr>
        <w:t>запланированы мероприятия по открытию новой группы компенсирующей направленности МБДОУ «Детский сад № 12» для детей с ЗПР</w:t>
      </w:r>
      <w:r>
        <w:rPr>
          <w:sz w:val="24"/>
          <w:szCs w:val="24"/>
        </w:rPr>
        <w:t>. В Итогах за 2022 год информация о достигнутых результатах по решению указанной проблемы не отражена.</w:t>
      </w:r>
    </w:p>
    <w:p w14:paraId="7F60A116" w14:textId="2278AA12" w:rsidR="003137C5" w:rsidRDefault="00537A06" w:rsidP="00653578">
      <w:pPr>
        <w:pStyle w:val="af2"/>
        <w:suppressAutoHyphens/>
        <w:ind w:left="0" w:firstLine="851"/>
        <w:jc w:val="both"/>
        <w:rPr>
          <w:sz w:val="24"/>
          <w:szCs w:val="24"/>
        </w:rPr>
      </w:pPr>
      <w:r>
        <w:rPr>
          <w:sz w:val="24"/>
          <w:szCs w:val="24"/>
        </w:rPr>
        <w:t>6. Прогноз СЭР на 2022 год в сфере здравоохранения</w:t>
      </w:r>
      <w:r w:rsidR="00E13A64">
        <w:rPr>
          <w:sz w:val="24"/>
          <w:szCs w:val="24"/>
        </w:rPr>
        <w:t>:</w:t>
      </w:r>
    </w:p>
    <w:p w14:paraId="5F2BC941" w14:textId="71F8A170" w:rsidR="00A604DD" w:rsidRDefault="003137C5" w:rsidP="00653578">
      <w:pPr>
        <w:pStyle w:val="af2"/>
        <w:suppressAutoHyphens/>
        <w:ind w:left="0" w:firstLine="851"/>
        <w:jc w:val="both"/>
        <w:rPr>
          <w:sz w:val="24"/>
          <w:szCs w:val="24"/>
        </w:rPr>
      </w:pPr>
      <w:r>
        <w:rPr>
          <w:sz w:val="24"/>
          <w:szCs w:val="24"/>
        </w:rPr>
        <w:lastRenderedPageBreak/>
        <w:t>-</w:t>
      </w:r>
      <w:r w:rsidR="00537A06">
        <w:rPr>
          <w:sz w:val="24"/>
          <w:szCs w:val="24"/>
        </w:rPr>
        <w:t xml:space="preserve"> </w:t>
      </w:r>
      <w:r>
        <w:rPr>
          <w:sz w:val="24"/>
          <w:szCs w:val="24"/>
        </w:rPr>
        <w:t xml:space="preserve">содержит проблему </w:t>
      </w:r>
      <w:r w:rsidR="00537A06">
        <w:rPr>
          <w:sz w:val="24"/>
          <w:szCs w:val="24"/>
        </w:rPr>
        <w:t>по к</w:t>
      </w:r>
      <w:r w:rsidR="00537A06" w:rsidRPr="00537A06">
        <w:rPr>
          <w:sz w:val="24"/>
          <w:szCs w:val="24"/>
        </w:rPr>
        <w:t>адрово</w:t>
      </w:r>
      <w:r w:rsidR="00537A06">
        <w:rPr>
          <w:sz w:val="24"/>
          <w:szCs w:val="24"/>
        </w:rPr>
        <w:t>му</w:t>
      </w:r>
      <w:r w:rsidR="00537A06" w:rsidRPr="00537A06">
        <w:rPr>
          <w:sz w:val="24"/>
          <w:szCs w:val="24"/>
        </w:rPr>
        <w:t xml:space="preserve"> обеспечени</w:t>
      </w:r>
      <w:r w:rsidR="00537A06">
        <w:rPr>
          <w:sz w:val="24"/>
          <w:szCs w:val="24"/>
        </w:rPr>
        <w:t xml:space="preserve">ю </w:t>
      </w:r>
      <w:r w:rsidR="00537A06" w:rsidRPr="00537A06">
        <w:rPr>
          <w:sz w:val="24"/>
          <w:szCs w:val="24"/>
        </w:rPr>
        <w:t>медицинских организаций, оказывающих первичную медико-санитарную помощь</w:t>
      </w:r>
      <w:r w:rsidR="00537A06">
        <w:rPr>
          <w:sz w:val="24"/>
          <w:szCs w:val="24"/>
        </w:rPr>
        <w:t>, н</w:t>
      </w:r>
      <w:r w:rsidR="00537A06" w:rsidRPr="00537A06">
        <w:rPr>
          <w:sz w:val="24"/>
          <w:szCs w:val="24"/>
        </w:rPr>
        <w:t>едостаток молодых специалистов, высокий процент лиц пенсионного и предпенсионного возраста в медицине</w:t>
      </w:r>
      <w:r w:rsidR="00537A06">
        <w:rPr>
          <w:sz w:val="24"/>
          <w:szCs w:val="24"/>
        </w:rPr>
        <w:t>,</w:t>
      </w:r>
      <w:r w:rsidR="00537A06" w:rsidRPr="00537A06">
        <w:rPr>
          <w:sz w:val="24"/>
          <w:szCs w:val="24"/>
        </w:rPr>
        <w:t xml:space="preserve"> </w:t>
      </w:r>
      <w:r w:rsidR="00537A06">
        <w:rPr>
          <w:sz w:val="24"/>
          <w:szCs w:val="24"/>
        </w:rPr>
        <w:t>п</w:t>
      </w:r>
      <w:r w:rsidR="00537A06" w:rsidRPr="00537A06">
        <w:rPr>
          <w:sz w:val="24"/>
          <w:szCs w:val="24"/>
        </w:rPr>
        <w:t>отребность в обеспечении жильем медперсонала.</w:t>
      </w:r>
      <w:r w:rsidR="0031229E">
        <w:rPr>
          <w:sz w:val="24"/>
          <w:szCs w:val="24"/>
        </w:rPr>
        <w:t xml:space="preserve"> Определены пути решения указанных проблем</w:t>
      </w:r>
      <w:r w:rsidR="00353D3D">
        <w:rPr>
          <w:sz w:val="24"/>
          <w:szCs w:val="24"/>
        </w:rPr>
        <w:t xml:space="preserve">. Итоги за 2022 год не содержат информацию о принятых мерах по решению проблемы в части направления </w:t>
      </w:r>
      <w:r>
        <w:rPr>
          <w:sz w:val="24"/>
          <w:szCs w:val="24"/>
        </w:rPr>
        <w:t xml:space="preserve">органами местного самоуправления СГО </w:t>
      </w:r>
      <w:r w:rsidR="00353D3D">
        <w:rPr>
          <w:sz w:val="24"/>
          <w:szCs w:val="24"/>
        </w:rPr>
        <w:t>законодательной инициативы</w:t>
      </w:r>
      <w:r>
        <w:rPr>
          <w:sz w:val="24"/>
          <w:szCs w:val="24"/>
        </w:rPr>
        <w:t>, участия МО СГО</w:t>
      </w:r>
      <w:r w:rsidRPr="003137C5">
        <w:t xml:space="preserve"> </w:t>
      </w:r>
      <w:r w:rsidRPr="003137C5">
        <w:rPr>
          <w:sz w:val="24"/>
          <w:szCs w:val="24"/>
        </w:rPr>
        <w:t>в совместном инвестиционном проекте по строительству доступного жилья</w:t>
      </w:r>
      <w:r w:rsidR="00D53867">
        <w:rPr>
          <w:sz w:val="24"/>
          <w:szCs w:val="24"/>
        </w:rPr>
        <w:t>,</w:t>
      </w:r>
    </w:p>
    <w:p w14:paraId="480342F6" w14:textId="558BA93D" w:rsidR="00E13A64" w:rsidRDefault="00E13A64" w:rsidP="00653578">
      <w:pPr>
        <w:pStyle w:val="af2"/>
        <w:suppressAutoHyphens/>
        <w:ind w:left="0" w:firstLine="851"/>
        <w:jc w:val="both"/>
        <w:rPr>
          <w:sz w:val="24"/>
          <w:szCs w:val="24"/>
        </w:rPr>
      </w:pPr>
      <w:r>
        <w:rPr>
          <w:sz w:val="24"/>
          <w:szCs w:val="24"/>
        </w:rPr>
        <w:t xml:space="preserve">- прогнозом СЭР на 2022 год планируется </w:t>
      </w:r>
      <w:r w:rsidRPr="00E13A64">
        <w:rPr>
          <w:sz w:val="24"/>
          <w:szCs w:val="24"/>
        </w:rPr>
        <w:t xml:space="preserve">дальнейшая работа по улучшению демографической ситуации в Сосновоборском городском округе в полном объеме в соответствии с утвержденным Планом мероприятий.  </w:t>
      </w:r>
      <w:r>
        <w:rPr>
          <w:sz w:val="24"/>
          <w:szCs w:val="24"/>
        </w:rPr>
        <w:t xml:space="preserve">Согласно Итогам за 2022 год </w:t>
      </w:r>
      <w:r w:rsidRPr="00E13A64">
        <w:rPr>
          <w:sz w:val="24"/>
          <w:szCs w:val="24"/>
        </w:rPr>
        <w:t xml:space="preserve">смертность превысила рождаемость на 414 человек, в результате естественная убыль населения уменьшилась на 76 человек по сравнению с уровнем </w:t>
      </w:r>
      <w:r w:rsidR="005A2C41">
        <w:rPr>
          <w:sz w:val="24"/>
          <w:szCs w:val="24"/>
        </w:rPr>
        <w:t>2021</w:t>
      </w:r>
      <w:r w:rsidRPr="00E13A64">
        <w:rPr>
          <w:sz w:val="24"/>
          <w:szCs w:val="24"/>
        </w:rPr>
        <w:t xml:space="preserve"> года</w:t>
      </w:r>
      <w:r>
        <w:rPr>
          <w:sz w:val="24"/>
          <w:szCs w:val="24"/>
        </w:rPr>
        <w:t xml:space="preserve">, </w:t>
      </w:r>
      <w:r w:rsidRPr="00E13A64">
        <w:rPr>
          <w:sz w:val="24"/>
          <w:szCs w:val="24"/>
        </w:rPr>
        <w:t>численность населения Сосновоборского городского округа за 2022 год снизилась на 832 человека</w:t>
      </w:r>
      <w:r>
        <w:rPr>
          <w:sz w:val="24"/>
          <w:szCs w:val="24"/>
        </w:rPr>
        <w:t xml:space="preserve">. Согласно Итогам за 2021 год </w:t>
      </w:r>
      <w:r w:rsidRPr="00E13A64">
        <w:rPr>
          <w:sz w:val="24"/>
          <w:szCs w:val="24"/>
        </w:rPr>
        <w:t xml:space="preserve">смертность превысила рождаемость на 490 человек, в результате естественная убыль населения увеличилась на 166 человек по сравнению с уровнем </w:t>
      </w:r>
      <w:r w:rsidR="005A2C41">
        <w:rPr>
          <w:sz w:val="24"/>
          <w:szCs w:val="24"/>
        </w:rPr>
        <w:t>2020</w:t>
      </w:r>
      <w:r w:rsidRPr="00E13A64">
        <w:rPr>
          <w:sz w:val="24"/>
          <w:szCs w:val="24"/>
        </w:rPr>
        <w:t xml:space="preserve"> года</w:t>
      </w:r>
      <w:r>
        <w:rPr>
          <w:sz w:val="24"/>
          <w:szCs w:val="24"/>
        </w:rPr>
        <w:t xml:space="preserve">, </w:t>
      </w:r>
      <w:r w:rsidRPr="00E13A64">
        <w:rPr>
          <w:sz w:val="24"/>
          <w:szCs w:val="24"/>
        </w:rPr>
        <w:t>численность населения Сосновоборского городского округа за 2021 год снизилась на 1113</w:t>
      </w:r>
      <w:r w:rsidR="005A2C41">
        <w:rPr>
          <w:sz w:val="24"/>
          <w:szCs w:val="24"/>
        </w:rPr>
        <w:t xml:space="preserve"> человек</w:t>
      </w:r>
      <w:r>
        <w:rPr>
          <w:sz w:val="24"/>
          <w:szCs w:val="24"/>
        </w:rPr>
        <w:t>.</w:t>
      </w:r>
    </w:p>
    <w:p w14:paraId="2A4E0428" w14:textId="6AFEAFCF" w:rsidR="00E13A64" w:rsidRDefault="00E13A64" w:rsidP="00653578">
      <w:pPr>
        <w:pStyle w:val="af2"/>
        <w:suppressAutoHyphens/>
        <w:ind w:left="0" w:firstLine="851"/>
        <w:jc w:val="both"/>
        <w:rPr>
          <w:sz w:val="24"/>
          <w:szCs w:val="24"/>
        </w:rPr>
      </w:pPr>
      <w:r>
        <w:rPr>
          <w:sz w:val="24"/>
          <w:szCs w:val="24"/>
        </w:rPr>
        <w:t xml:space="preserve">Причины по ухудшению </w:t>
      </w:r>
      <w:r w:rsidRPr="00E13A64">
        <w:rPr>
          <w:sz w:val="24"/>
          <w:szCs w:val="24"/>
        </w:rPr>
        <w:t>демографической ситуации</w:t>
      </w:r>
      <w:r>
        <w:rPr>
          <w:sz w:val="24"/>
          <w:szCs w:val="24"/>
        </w:rPr>
        <w:t xml:space="preserve"> в СГО </w:t>
      </w:r>
      <w:r w:rsidR="005A2C41">
        <w:rPr>
          <w:sz w:val="24"/>
          <w:szCs w:val="24"/>
        </w:rPr>
        <w:t xml:space="preserve">в Итогах за 2022 год </w:t>
      </w:r>
      <w:r>
        <w:rPr>
          <w:sz w:val="24"/>
          <w:szCs w:val="24"/>
        </w:rPr>
        <w:t>не отражены</w:t>
      </w:r>
      <w:r w:rsidR="005A2C41">
        <w:rPr>
          <w:sz w:val="24"/>
          <w:szCs w:val="24"/>
        </w:rPr>
        <w:t>.</w:t>
      </w:r>
    </w:p>
    <w:p w14:paraId="47AB8838" w14:textId="1A95951A" w:rsidR="006A1EF5" w:rsidRDefault="006A1EF5" w:rsidP="00653578">
      <w:pPr>
        <w:pStyle w:val="af2"/>
        <w:suppressAutoHyphens/>
        <w:ind w:left="0" w:firstLine="851"/>
        <w:jc w:val="both"/>
        <w:rPr>
          <w:sz w:val="24"/>
          <w:szCs w:val="24"/>
        </w:rPr>
      </w:pPr>
    </w:p>
    <w:p w14:paraId="7785C83B" w14:textId="33F49214" w:rsidR="006A1EF5" w:rsidRDefault="006A1EF5" w:rsidP="00653578">
      <w:pPr>
        <w:pStyle w:val="af2"/>
        <w:suppressAutoHyphens/>
        <w:ind w:left="0" w:firstLine="851"/>
        <w:jc w:val="both"/>
        <w:rPr>
          <w:sz w:val="24"/>
          <w:szCs w:val="24"/>
        </w:rPr>
      </w:pPr>
      <w:r>
        <w:rPr>
          <w:sz w:val="24"/>
          <w:szCs w:val="24"/>
        </w:rPr>
        <w:t>Анализ прогноза социально-экономического развития на 2022 год и Итогов социально-экономического развития за 2020-2022 год свидетельствует, что отдельные показатели, используемые в прогнозе за предшествующие</w:t>
      </w:r>
      <w:r w:rsidR="00B02DB4">
        <w:rPr>
          <w:sz w:val="24"/>
          <w:szCs w:val="24"/>
        </w:rPr>
        <w:t xml:space="preserve"> </w:t>
      </w:r>
      <w:r>
        <w:rPr>
          <w:sz w:val="24"/>
          <w:szCs w:val="24"/>
        </w:rPr>
        <w:t>периоды</w:t>
      </w:r>
      <w:r w:rsidR="00B02DB4">
        <w:rPr>
          <w:sz w:val="24"/>
          <w:szCs w:val="24"/>
        </w:rPr>
        <w:t>,</w:t>
      </w:r>
      <w:r>
        <w:rPr>
          <w:sz w:val="24"/>
          <w:szCs w:val="24"/>
        </w:rPr>
        <w:t xml:space="preserve"> не соответствуют показателям, отраженным в Итогах социально-экономического развития за эти периоды</w:t>
      </w:r>
      <w:r w:rsidR="00B02DB4">
        <w:rPr>
          <w:sz w:val="24"/>
          <w:szCs w:val="24"/>
        </w:rPr>
        <w:t xml:space="preserve">, что позволяет сделать вывод о недостаточно  высоком качестве прогнозирования социально-экономического развития Сосновоборского городского округа и, соответственно, достоверном отражении отдельных показателей итогов социально-экономического развития.  </w:t>
      </w:r>
    </w:p>
    <w:p w14:paraId="4894C9C7" w14:textId="7A527DA8" w:rsidR="00B02DB4" w:rsidRDefault="007F29E4" w:rsidP="00653578">
      <w:pPr>
        <w:pStyle w:val="af2"/>
        <w:suppressAutoHyphens/>
        <w:ind w:left="0" w:firstLine="851"/>
        <w:jc w:val="both"/>
        <w:rPr>
          <w:sz w:val="24"/>
          <w:szCs w:val="24"/>
        </w:rPr>
      </w:pPr>
      <w:r w:rsidRPr="007F29E4">
        <w:rPr>
          <w:sz w:val="24"/>
          <w:szCs w:val="24"/>
        </w:rPr>
        <w:t>Порядк</w:t>
      </w:r>
      <w:r>
        <w:rPr>
          <w:sz w:val="24"/>
          <w:szCs w:val="24"/>
        </w:rPr>
        <w:t>ом</w:t>
      </w:r>
      <w:r w:rsidRPr="007F29E4">
        <w:rPr>
          <w:sz w:val="24"/>
          <w:szCs w:val="24"/>
        </w:rPr>
        <w:t xml:space="preserve"> подготовки прогноза и итогов социально-экономического развития Сосновоборского городского округа</w:t>
      </w:r>
      <w:r>
        <w:rPr>
          <w:sz w:val="24"/>
          <w:szCs w:val="24"/>
        </w:rPr>
        <w:t xml:space="preserve"> </w:t>
      </w:r>
      <w:r w:rsidR="003A5407">
        <w:rPr>
          <w:sz w:val="24"/>
          <w:szCs w:val="24"/>
        </w:rPr>
        <w:t>(п. 2.4.2) установлено, что отдел экономического развития администрации СГО информацию о развитии</w:t>
      </w:r>
      <w:r w:rsidR="003A5407" w:rsidRPr="003A5407">
        <w:t xml:space="preserve"> </w:t>
      </w:r>
      <w:r w:rsidR="003A5407" w:rsidRPr="003A5407">
        <w:rPr>
          <w:sz w:val="24"/>
          <w:szCs w:val="24"/>
        </w:rPr>
        <w:t>отраслей экономики и социальной сферы, размещает на официальном сайте округа в разделе «Экономика», представляет итоги социально-экономического развития округа за год в систему ГАС «Управление» в качестве отчетной информации по документам стратегического планирования.</w:t>
      </w:r>
    </w:p>
    <w:p w14:paraId="49AB8D18" w14:textId="468C53E1" w:rsidR="003A5407" w:rsidRDefault="003A5407" w:rsidP="00653578">
      <w:pPr>
        <w:pStyle w:val="af2"/>
        <w:suppressAutoHyphens/>
        <w:ind w:left="0" w:firstLine="851"/>
        <w:jc w:val="both"/>
        <w:rPr>
          <w:sz w:val="24"/>
          <w:szCs w:val="24"/>
        </w:rPr>
      </w:pPr>
      <w:r>
        <w:rPr>
          <w:sz w:val="24"/>
          <w:szCs w:val="24"/>
        </w:rPr>
        <w:t xml:space="preserve">Порядком не установлен срок размещения информации об итогах </w:t>
      </w:r>
      <w:r w:rsidR="00C23465" w:rsidRPr="00C23465">
        <w:rPr>
          <w:sz w:val="24"/>
          <w:szCs w:val="24"/>
        </w:rPr>
        <w:t>социально-экономического развития Сосновоборского городского округа</w:t>
      </w:r>
      <w:r w:rsidR="00C23465">
        <w:rPr>
          <w:sz w:val="24"/>
          <w:szCs w:val="24"/>
        </w:rPr>
        <w:t>.</w:t>
      </w:r>
    </w:p>
    <w:p w14:paraId="0DF52B66" w14:textId="77777777" w:rsidR="000C3194" w:rsidRDefault="000C3194" w:rsidP="00653578">
      <w:pPr>
        <w:pStyle w:val="af2"/>
        <w:suppressAutoHyphens/>
        <w:ind w:left="0" w:firstLine="851"/>
        <w:jc w:val="both"/>
        <w:rPr>
          <w:sz w:val="24"/>
          <w:szCs w:val="24"/>
        </w:rPr>
      </w:pPr>
    </w:p>
    <w:p w14:paraId="36302033" w14:textId="6597DC8E" w:rsidR="000C3194" w:rsidRDefault="000C3194" w:rsidP="00653578">
      <w:pPr>
        <w:pStyle w:val="af2"/>
        <w:suppressAutoHyphens/>
        <w:ind w:left="0" w:firstLine="851"/>
        <w:jc w:val="both"/>
        <w:rPr>
          <w:sz w:val="24"/>
          <w:szCs w:val="24"/>
        </w:rPr>
      </w:pPr>
      <w:r>
        <w:rPr>
          <w:sz w:val="24"/>
          <w:szCs w:val="24"/>
        </w:rPr>
        <w:t xml:space="preserve">К полномочиям </w:t>
      </w:r>
      <w:r w:rsidRPr="000C3194">
        <w:rPr>
          <w:sz w:val="24"/>
          <w:szCs w:val="24"/>
        </w:rPr>
        <w:t>органов местного самоуправления в сфере стратегического планирования относятся</w:t>
      </w:r>
      <w:r w:rsidRPr="000C3194">
        <w:t xml:space="preserve"> </w:t>
      </w:r>
      <w:r w:rsidRPr="000C3194">
        <w:rPr>
          <w:sz w:val="24"/>
          <w:szCs w:val="24"/>
        </w:rPr>
        <w:t>мониторинг и контроль реализации документов стратегического планирования, утвержденных (одобренных) органами местного самоуправления</w:t>
      </w:r>
      <w:r>
        <w:rPr>
          <w:sz w:val="24"/>
          <w:szCs w:val="24"/>
        </w:rPr>
        <w:t>.</w:t>
      </w:r>
    </w:p>
    <w:p w14:paraId="6287F7D5" w14:textId="77777777" w:rsidR="000C3194" w:rsidRDefault="00C23465" w:rsidP="00653578">
      <w:pPr>
        <w:pStyle w:val="af2"/>
        <w:suppressAutoHyphens/>
        <w:ind w:left="0" w:firstLine="851"/>
        <w:jc w:val="both"/>
        <w:rPr>
          <w:sz w:val="24"/>
          <w:szCs w:val="24"/>
        </w:rPr>
      </w:pPr>
      <w:r>
        <w:rPr>
          <w:sz w:val="24"/>
          <w:szCs w:val="24"/>
        </w:rPr>
        <w:t xml:space="preserve">В соответствии со ст. 40 </w:t>
      </w:r>
      <w:r w:rsidRPr="00C23465">
        <w:rPr>
          <w:sz w:val="24"/>
          <w:szCs w:val="24"/>
        </w:rPr>
        <w:t>Федеральн</w:t>
      </w:r>
      <w:r>
        <w:rPr>
          <w:sz w:val="24"/>
          <w:szCs w:val="24"/>
        </w:rPr>
        <w:t>ого</w:t>
      </w:r>
      <w:r w:rsidRPr="00C23465">
        <w:rPr>
          <w:sz w:val="24"/>
          <w:szCs w:val="24"/>
        </w:rPr>
        <w:t xml:space="preserve"> закон</w:t>
      </w:r>
      <w:r>
        <w:rPr>
          <w:sz w:val="24"/>
          <w:szCs w:val="24"/>
        </w:rPr>
        <w:t>а</w:t>
      </w:r>
      <w:r w:rsidRPr="00C23465">
        <w:rPr>
          <w:sz w:val="24"/>
          <w:szCs w:val="24"/>
        </w:rPr>
        <w:t xml:space="preserve"> от 28.06.2014 N 172-ФЗ</w:t>
      </w:r>
      <w:r>
        <w:rPr>
          <w:sz w:val="24"/>
          <w:szCs w:val="24"/>
        </w:rPr>
        <w:t xml:space="preserve"> </w:t>
      </w:r>
      <w:r w:rsidRPr="00C23465">
        <w:rPr>
          <w:sz w:val="24"/>
          <w:szCs w:val="24"/>
        </w:rPr>
        <w:t>(ред. от 17.02.2023)</w:t>
      </w:r>
      <w:r>
        <w:rPr>
          <w:sz w:val="24"/>
          <w:szCs w:val="24"/>
        </w:rPr>
        <w:t xml:space="preserve"> </w:t>
      </w:r>
      <w:r w:rsidRPr="00C23465">
        <w:rPr>
          <w:sz w:val="24"/>
          <w:szCs w:val="24"/>
        </w:rPr>
        <w:t>"О стратегическом планировании в Российской Федерации"</w:t>
      </w:r>
      <w:r w:rsidR="000C3194">
        <w:rPr>
          <w:sz w:val="24"/>
          <w:szCs w:val="24"/>
        </w:rPr>
        <w:t>:</w:t>
      </w:r>
    </w:p>
    <w:p w14:paraId="53ECE889" w14:textId="2FCF149E" w:rsidR="000C3194" w:rsidRPr="000C3194" w:rsidRDefault="000C3194">
      <w:pPr>
        <w:pStyle w:val="af2"/>
        <w:numPr>
          <w:ilvl w:val="0"/>
          <w:numId w:val="9"/>
        </w:numPr>
        <w:suppressAutoHyphens/>
        <w:ind w:left="0" w:firstLine="709"/>
        <w:jc w:val="both"/>
        <w:rPr>
          <w:sz w:val="24"/>
          <w:szCs w:val="24"/>
        </w:rPr>
      </w:pPr>
      <w:r w:rsidRPr="000C3194">
        <w:rPr>
          <w:sz w:val="24"/>
          <w:szCs w:val="24"/>
        </w:rPr>
        <w:t>Основными задачами мониторинга реализации документов стратегического планирования являются:</w:t>
      </w:r>
    </w:p>
    <w:p w14:paraId="159DBE59" w14:textId="3C510EDE" w:rsidR="000C3194" w:rsidRDefault="000C3194" w:rsidP="00653578">
      <w:pPr>
        <w:pStyle w:val="af2"/>
        <w:suppressAutoHyphens/>
        <w:ind w:left="0" w:firstLine="709"/>
        <w:jc w:val="both"/>
        <w:rPr>
          <w:sz w:val="24"/>
          <w:szCs w:val="24"/>
        </w:rPr>
      </w:pPr>
      <w:r>
        <w:rPr>
          <w:sz w:val="24"/>
          <w:szCs w:val="24"/>
        </w:rPr>
        <w:t xml:space="preserve">- </w:t>
      </w:r>
      <w:r w:rsidRPr="000C3194">
        <w:rPr>
          <w:sz w:val="24"/>
          <w:szCs w:val="24"/>
        </w:rPr>
        <w:t xml:space="preserve"> сбор, систематизация и обобщение информации о социально-экономическом развитии</w:t>
      </w:r>
      <w:r>
        <w:rPr>
          <w:sz w:val="24"/>
          <w:szCs w:val="24"/>
        </w:rPr>
        <w:t>,</w:t>
      </w:r>
      <w:r w:rsidRPr="000C3194">
        <w:rPr>
          <w:sz w:val="24"/>
          <w:szCs w:val="24"/>
        </w:rPr>
        <w:t xml:space="preserve"> </w:t>
      </w:r>
    </w:p>
    <w:p w14:paraId="28D63236" w14:textId="0CB43EE8" w:rsidR="000C3194" w:rsidRDefault="000C3194" w:rsidP="00653578">
      <w:pPr>
        <w:pStyle w:val="af2"/>
        <w:suppressAutoHyphens/>
        <w:ind w:left="0" w:firstLine="709"/>
        <w:jc w:val="both"/>
        <w:rPr>
          <w:sz w:val="24"/>
          <w:szCs w:val="24"/>
        </w:rPr>
      </w:pPr>
      <w:r>
        <w:rPr>
          <w:sz w:val="24"/>
          <w:szCs w:val="24"/>
        </w:rPr>
        <w:t>-</w:t>
      </w:r>
      <w:r w:rsidRPr="000C3194">
        <w:rPr>
          <w:sz w:val="24"/>
          <w:szCs w:val="24"/>
        </w:rPr>
        <w:t xml:space="preserve"> оценка степени достижения запланированных целей социально-экономического развития</w:t>
      </w:r>
      <w:r>
        <w:rPr>
          <w:sz w:val="24"/>
          <w:szCs w:val="24"/>
        </w:rPr>
        <w:t>,</w:t>
      </w:r>
      <w:r w:rsidRPr="000C3194">
        <w:rPr>
          <w:sz w:val="24"/>
          <w:szCs w:val="24"/>
        </w:rPr>
        <w:t xml:space="preserve"> </w:t>
      </w:r>
    </w:p>
    <w:p w14:paraId="3562B5BF" w14:textId="4DBD33CB" w:rsidR="000C3194" w:rsidRDefault="000C3194" w:rsidP="00653578">
      <w:pPr>
        <w:pStyle w:val="af2"/>
        <w:suppressAutoHyphens/>
        <w:ind w:left="0" w:firstLine="709"/>
        <w:jc w:val="both"/>
        <w:rPr>
          <w:sz w:val="24"/>
          <w:szCs w:val="24"/>
        </w:rPr>
      </w:pPr>
      <w:r>
        <w:rPr>
          <w:sz w:val="24"/>
          <w:szCs w:val="24"/>
        </w:rPr>
        <w:t xml:space="preserve">- </w:t>
      </w:r>
      <w:r w:rsidRPr="000C3194">
        <w:rPr>
          <w:sz w:val="24"/>
          <w:szCs w:val="24"/>
        </w:rPr>
        <w:t>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муниципального управления</w:t>
      </w:r>
      <w:r>
        <w:rPr>
          <w:sz w:val="24"/>
          <w:szCs w:val="24"/>
        </w:rPr>
        <w:t>,</w:t>
      </w:r>
    </w:p>
    <w:p w14:paraId="08AC7B09" w14:textId="5BF8B97F" w:rsidR="000C3194" w:rsidRDefault="000C3194" w:rsidP="00653578">
      <w:pPr>
        <w:pStyle w:val="af2"/>
        <w:suppressAutoHyphens/>
        <w:ind w:left="0" w:firstLine="709"/>
        <w:jc w:val="both"/>
        <w:rPr>
          <w:sz w:val="24"/>
          <w:szCs w:val="24"/>
        </w:rPr>
      </w:pPr>
      <w:r>
        <w:rPr>
          <w:sz w:val="24"/>
          <w:szCs w:val="24"/>
        </w:rPr>
        <w:lastRenderedPageBreak/>
        <w:t xml:space="preserve">- </w:t>
      </w:r>
      <w:r w:rsidRPr="000C3194">
        <w:rPr>
          <w:sz w:val="24"/>
          <w:szCs w:val="24"/>
        </w:rPr>
        <w:t xml:space="preserve"> оценка влияния внутренних и внешних условий на плановый и фактический уровни достижения целей социально-экономического муниципальных образований</w:t>
      </w:r>
      <w:r>
        <w:rPr>
          <w:sz w:val="24"/>
          <w:szCs w:val="24"/>
        </w:rPr>
        <w:t>;</w:t>
      </w:r>
      <w:r w:rsidRPr="000C3194">
        <w:rPr>
          <w:sz w:val="24"/>
          <w:szCs w:val="24"/>
        </w:rPr>
        <w:t xml:space="preserve"> </w:t>
      </w:r>
    </w:p>
    <w:p w14:paraId="72F91A60" w14:textId="4431B853" w:rsidR="000C3194" w:rsidRPr="000C3194" w:rsidRDefault="000C3194" w:rsidP="00653578">
      <w:pPr>
        <w:pStyle w:val="af2"/>
        <w:suppressAutoHyphens/>
        <w:ind w:left="0" w:firstLine="709"/>
        <w:jc w:val="both"/>
        <w:rPr>
          <w:sz w:val="24"/>
          <w:szCs w:val="24"/>
        </w:rPr>
      </w:pPr>
      <w:r>
        <w:rPr>
          <w:sz w:val="24"/>
          <w:szCs w:val="24"/>
        </w:rPr>
        <w:t>-</w:t>
      </w:r>
      <w:r w:rsidRPr="000C3194">
        <w:rPr>
          <w:sz w:val="24"/>
          <w:szCs w:val="24"/>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14:paraId="5975B83B" w14:textId="25603725" w:rsidR="000C3194" w:rsidRPr="000C3194" w:rsidRDefault="000C3194" w:rsidP="00653578">
      <w:pPr>
        <w:pStyle w:val="af2"/>
        <w:suppressAutoHyphens/>
        <w:ind w:left="0" w:firstLine="709"/>
        <w:jc w:val="both"/>
        <w:rPr>
          <w:sz w:val="24"/>
          <w:szCs w:val="24"/>
        </w:rPr>
      </w:pPr>
      <w:r>
        <w:rPr>
          <w:sz w:val="24"/>
          <w:szCs w:val="24"/>
        </w:rPr>
        <w:t>-</w:t>
      </w:r>
      <w:r w:rsidRPr="000C3194">
        <w:rPr>
          <w:sz w:val="24"/>
          <w:szCs w:val="24"/>
        </w:rPr>
        <w:t xml:space="preserve"> оценка уровня социально-экономического развития муниципальн</w:t>
      </w:r>
      <w:r w:rsidR="001704A6">
        <w:rPr>
          <w:sz w:val="24"/>
          <w:szCs w:val="24"/>
        </w:rPr>
        <w:t>ого</w:t>
      </w:r>
      <w:r w:rsidRPr="000C3194">
        <w:rPr>
          <w:sz w:val="24"/>
          <w:szCs w:val="24"/>
        </w:rPr>
        <w:t xml:space="preserve"> образовани</w:t>
      </w:r>
      <w:r w:rsidR="001704A6">
        <w:rPr>
          <w:sz w:val="24"/>
          <w:szCs w:val="24"/>
        </w:rPr>
        <w:t>я</w:t>
      </w:r>
      <w:r w:rsidRPr="000C3194">
        <w:rPr>
          <w:sz w:val="24"/>
          <w:szCs w:val="24"/>
        </w:rPr>
        <w:t>, проведение анализа, выявление возможных рисков и угроз и своевременное принятие мер по их предотвращению;</w:t>
      </w:r>
    </w:p>
    <w:p w14:paraId="2BF3F97E" w14:textId="0EAFF2BB" w:rsidR="000C3194" w:rsidRDefault="000C3194" w:rsidP="00653578">
      <w:pPr>
        <w:pStyle w:val="af2"/>
        <w:suppressAutoHyphens/>
        <w:ind w:left="0" w:firstLine="709"/>
        <w:jc w:val="both"/>
        <w:rPr>
          <w:sz w:val="24"/>
          <w:szCs w:val="24"/>
        </w:rPr>
      </w:pPr>
      <w:r>
        <w:rPr>
          <w:sz w:val="24"/>
          <w:szCs w:val="24"/>
        </w:rPr>
        <w:t xml:space="preserve">- </w:t>
      </w:r>
      <w:r w:rsidRPr="000C3194">
        <w:rPr>
          <w:sz w:val="24"/>
          <w:szCs w:val="24"/>
        </w:rPr>
        <w:t>разработка предложений по повышению эффективности функционирования системы стратегического планирования.</w:t>
      </w:r>
    </w:p>
    <w:p w14:paraId="107AA9E5" w14:textId="1F938EDA" w:rsidR="00C23465" w:rsidRDefault="001B562D" w:rsidP="00653578">
      <w:pPr>
        <w:pStyle w:val="af2"/>
        <w:suppressAutoHyphens/>
        <w:ind w:left="0" w:firstLine="709"/>
        <w:jc w:val="both"/>
        <w:rPr>
          <w:sz w:val="24"/>
          <w:szCs w:val="24"/>
        </w:rPr>
      </w:pPr>
      <w:r>
        <w:rPr>
          <w:sz w:val="24"/>
          <w:szCs w:val="24"/>
        </w:rPr>
        <w:t xml:space="preserve"> </w:t>
      </w:r>
      <w:r w:rsidR="0072247C">
        <w:rPr>
          <w:sz w:val="24"/>
          <w:szCs w:val="24"/>
        </w:rPr>
        <w:t>2. Д</w:t>
      </w:r>
      <w:r w:rsidRPr="001B562D">
        <w:rPr>
          <w:sz w:val="24"/>
          <w:szCs w:val="24"/>
        </w:rPr>
        <w:t>окументами, в которых отражаются результаты мониторинга реализации документов стратегического планирования в сфере социально-экономического развития</w:t>
      </w:r>
      <w:r w:rsidRPr="001B562D">
        <w:t xml:space="preserve"> </w:t>
      </w:r>
      <w:r w:rsidRPr="001B562D">
        <w:rPr>
          <w:sz w:val="24"/>
          <w:szCs w:val="24"/>
        </w:rPr>
        <w:t>на уровне муниципального образования</w:t>
      </w:r>
      <w:r>
        <w:rPr>
          <w:sz w:val="24"/>
          <w:szCs w:val="24"/>
        </w:rPr>
        <w:t xml:space="preserve"> -</w:t>
      </w:r>
      <w:r w:rsidRPr="001B562D">
        <w:rPr>
          <w:sz w:val="24"/>
          <w:szCs w:val="24"/>
        </w:rPr>
        <w:t xml:space="preserve">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14:paraId="72B1DC88" w14:textId="77777777" w:rsidR="001704A6" w:rsidRDefault="001704A6" w:rsidP="00653578">
      <w:pPr>
        <w:pStyle w:val="af2"/>
        <w:suppressAutoHyphens/>
        <w:ind w:left="0" w:firstLine="851"/>
        <w:jc w:val="both"/>
        <w:rPr>
          <w:sz w:val="24"/>
          <w:szCs w:val="24"/>
        </w:rPr>
      </w:pPr>
    </w:p>
    <w:p w14:paraId="352F705F" w14:textId="78C6D5D2" w:rsidR="001B562D" w:rsidRDefault="001B562D" w:rsidP="00653578">
      <w:pPr>
        <w:pStyle w:val="af2"/>
        <w:suppressAutoHyphens/>
        <w:ind w:left="0" w:firstLine="851"/>
        <w:jc w:val="both"/>
        <w:rPr>
          <w:sz w:val="24"/>
          <w:szCs w:val="24"/>
        </w:rPr>
      </w:pPr>
      <w:bookmarkStart w:id="0" w:name="_Hlk132640706"/>
      <w:r>
        <w:rPr>
          <w:sz w:val="24"/>
          <w:szCs w:val="24"/>
        </w:rPr>
        <w:t>В целях</w:t>
      </w:r>
      <w:r w:rsidR="0072247C" w:rsidRPr="0072247C">
        <w:t xml:space="preserve"> </w:t>
      </w:r>
      <w:r w:rsidR="0072247C" w:rsidRPr="0072247C">
        <w:rPr>
          <w:sz w:val="24"/>
          <w:szCs w:val="24"/>
        </w:rPr>
        <w:t>разработк</w:t>
      </w:r>
      <w:r w:rsidR="0072247C">
        <w:rPr>
          <w:sz w:val="24"/>
          <w:szCs w:val="24"/>
        </w:rPr>
        <w:t>и</w:t>
      </w:r>
      <w:r w:rsidR="0072247C" w:rsidRPr="0072247C">
        <w:rPr>
          <w:sz w:val="24"/>
          <w:szCs w:val="24"/>
        </w:rPr>
        <w:t xml:space="preserve"> </w:t>
      </w:r>
      <w:r w:rsidR="001704A6">
        <w:rPr>
          <w:sz w:val="24"/>
          <w:szCs w:val="24"/>
        </w:rPr>
        <w:t xml:space="preserve">документов стратегического планирования на основе </w:t>
      </w:r>
      <w:r w:rsidR="0072247C" w:rsidRPr="0072247C">
        <w:rPr>
          <w:sz w:val="24"/>
          <w:szCs w:val="24"/>
        </w:rPr>
        <w:t>обоснованных представлений о рисках социально-экономического развития, о направлениях</w:t>
      </w:r>
      <w:r w:rsidR="001704A6" w:rsidRPr="001704A6">
        <w:rPr>
          <w:sz w:val="24"/>
          <w:szCs w:val="24"/>
        </w:rPr>
        <w:t xml:space="preserve"> </w:t>
      </w:r>
      <w:r w:rsidR="001704A6" w:rsidRPr="0072247C">
        <w:rPr>
          <w:sz w:val="24"/>
          <w:szCs w:val="24"/>
        </w:rPr>
        <w:t xml:space="preserve">социально-экономического развития </w:t>
      </w:r>
      <w:r w:rsidR="001704A6">
        <w:rPr>
          <w:sz w:val="24"/>
          <w:szCs w:val="24"/>
        </w:rPr>
        <w:t>Сосновоборского городского округа</w:t>
      </w:r>
      <w:r w:rsidR="0072247C" w:rsidRPr="0072247C">
        <w:rPr>
          <w:sz w:val="24"/>
          <w:szCs w:val="24"/>
        </w:rPr>
        <w:t>,</w:t>
      </w:r>
      <w:r w:rsidR="001704A6">
        <w:rPr>
          <w:sz w:val="24"/>
          <w:szCs w:val="24"/>
        </w:rPr>
        <w:t xml:space="preserve"> а также формирования документов об итогах деятельности необходимо усилить качество мониторинга и контроля за реализацией документов</w:t>
      </w:r>
      <w:r w:rsidR="0072247C" w:rsidRPr="0072247C">
        <w:rPr>
          <w:sz w:val="24"/>
          <w:szCs w:val="24"/>
        </w:rPr>
        <w:t xml:space="preserve"> </w:t>
      </w:r>
      <w:r w:rsidR="001704A6" w:rsidRPr="001704A6">
        <w:rPr>
          <w:sz w:val="24"/>
          <w:szCs w:val="24"/>
        </w:rPr>
        <w:t>стратегического планирования в сфере социально-экономического развития</w:t>
      </w:r>
      <w:r w:rsidR="001704A6">
        <w:rPr>
          <w:sz w:val="24"/>
          <w:szCs w:val="24"/>
        </w:rPr>
        <w:t xml:space="preserve"> Сосновоборского городского округа.</w:t>
      </w:r>
    </w:p>
    <w:bookmarkEnd w:id="0"/>
    <w:p w14:paraId="396566DD" w14:textId="77777777" w:rsidR="00FC5E75" w:rsidRPr="00AD0824" w:rsidRDefault="00FC5E75" w:rsidP="00653578">
      <w:pPr>
        <w:suppressAutoHyphens/>
        <w:spacing w:after="0" w:line="240" w:lineRule="auto"/>
        <w:rPr>
          <w:rFonts w:ascii="Times New Roman" w:eastAsia="Times New Roman" w:hAnsi="Times New Roman" w:cs="Times New Roman"/>
          <w:b/>
          <w:sz w:val="24"/>
          <w:szCs w:val="24"/>
          <w:lang w:eastAsia="ru-RU"/>
        </w:rPr>
      </w:pPr>
    </w:p>
    <w:p w14:paraId="625E3B87" w14:textId="0166E74A" w:rsidR="00AD0824" w:rsidRPr="00AD0824" w:rsidRDefault="00AD0824" w:rsidP="00653578">
      <w:pPr>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Раздел </w:t>
      </w:r>
      <w:r w:rsidR="00FB0EE8">
        <w:rPr>
          <w:rFonts w:ascii="Times New Roman" w:eastAsia="Times New Roman" w:hAnsi="Times New Roman" w:cs="Times New Roman"/>
          <w:b/>
          <w:sz w:val="24"/>
          <w:szCs w:val="24"/>
          <w:lang w:eastAsia="ru-RU"/>
        </w:rPr>
        <w:t>3</w:t>
      </w:r>
      <w:r w:rsidRPr="00AD0824">
        <w:rPr>
          <w:rFonts w:ascii="Times New Roman" w:eastAsia="Times New Roman" w:hAnsi="Times New Roman" w:cs="Times New Roman"/>
          <w:b/>
          <w:sz w:val="24"/>
          <w:szCs w:val="24"/>
          <w:lang w:eastAsia="ru-RU"/>
        </w:rPr>
        <w:t>. Внешняя проверка бюджетной отчетности главных администраторов и распорядителей средств бюджета.</w:t>
      </w:r>
    </w:p>
    <w:p w14:paraId="541E896D" w14:textId="77777777" w:rsidR="00AD0824" w:rsidRPr="00AD0824" w:rsidRDefault="00AD0824" w:rsidP="00653578">
      <w:pPr>
        <w:suppressAutoHyphens/>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p>
    <w:p w14:paraId="328AFD34" w14:textId="557C79C8" w:rsidR="00AD0824" w:rsidRPr="00AD0824" w:rsidRDefault="00AD0824" w:rsidP="00653578">
      <w:pPr>
        <w:suppressAutoHyphens/>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статье 264.4 Бюджетного кодекса РФ внешняя проверка отчета об исполнении бюджета включает внешнюю проверку бюджетной отчетности главных администраторов бюджетных средств.</w:t>
      </w:r>
    </w:p>
    <w:p w14:paraId="19208F3B" w14:textId="5721A818" w:rsidR="00AD0824" w:rsidRPr="00AD0824" w:rsidRDefault="00AD0824" w:rsidP="00653578">
      <w:pPr>
        <w:suppressAutoHyphens/>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На основании Распоряжения председателя КСП Сосновоборского городского округа от </w:t>
      </w:r>
      <w:r w:rsidR="00DA2B70">
        <w:rPr>
          <w:rFonts w:ascii="Times New Roman" w:eastAsia="Times New Roman" w:hAnsi="Times New Roman" w:cs="Times New Roman"/>
          <w:sz w:val="24"/>
          <w:szCs w:val="24"/>
          <w:lang w:eastAsia="ru-RU"/>
        </w:rPr>
        <w:t>2</w:t>
      </w:r>
      <w:r w:rsidR="00FB0EE8">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.0</w:t>
      </w:r>
      <w:r w:rsidR="00DA2B7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.202</w:t>
      </w:r>
      <w:r w:rsidR="00FB0EE8">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FB0EE8">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/04-0</w:t>
      </w:r>
      <w:r w:rsidR="00DA2B70">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в соответствии с п.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утвержденного решением совета депутатов от 07.08.2019 № 121, проведена внешняя проверка годовой бюджетной отчетности главных администраторов бюджетных средств за 20</w:t>
      </w:r>
      <w:r w:rsidR="00DA2B70">
        <w:rPr>
          <w:rFonts w:ascii="Times New Roman" w:eastAsia="Times New Roman" w:hAnsi="Times New Roman" w:cs="Times New Roman"/>
          <w:sz w:val="24"/>
          <w:szCs w:val="24"/>
          <w:lang w:eastAsia="ru-RU"/>
        </w:rPr>
        <w:t>2</w:t>
      </w:r>
      <w:r w:rsidR="00FB0EE8">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w:t>
      </w:r>
    </w:p>
    <w:p w14:paraId="11238E06" w14:textId="77777777" w:rsidR="00AD0824" w:rsidRPr="00AD0824" w:rsidRDefault="00AD0824" w:rsidP="00653578">
      <w:pPr>
        <w:suppressAutoHyphens/>
        <w:spacing w:after="0" w:line="240" w:lineRule="auto"/>
        <w:jc w:val="both"/>
        <w:rPr>
          <w:rFonts w:ascii="Times New Roman" w:eastAsia="Times New Roman" w:hAnsi="Times New Roman" w:cs="Times New Roman"/>
          <w:b/>
          <w:sz w:val="24"/>
          <w:szCs w:val="24"/>
          <w:lang w:eastAsia="ru-RU"/>
        </w:rPr>
      </w:pPr>
    </w:p>
    <w:p w14:paraId="1C0C2984" w14:textId="7CE6AB40" w:rsidR="00AD0824" w:rsidRPr="00AD0824" w:rsidRDefault="0032495C" w:rsidP="0065357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D0824" w:rsidRPr="00AD0824">
        <w:rPr>
          <w:rFonts w:ascii="Times New Roman" w:eastAsia="Times New Roman" w:hAnsi="Times New Roman" w:cs="Times New Roman"/>
          <w:b/>
          <w:sz w:val="24"/>
          <w:szCs w:val="24"/>
          <w:lang w:eastAsia="ru-RU"/>
        </w:rPr>
        <w:t>.1. Проверка состава бюджетной отчетности главных администраторов и распорядителей средств бюджета, соблюдения сроков её представления.</w:t>
      </w:r>
    </w:p>
    <w:p w14:paraId="19A15C4F"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p>
    <w:p w14:paraId="5E5F14BF" w14:textId="25F1ECCA"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264.1 Бюджетного кодекса Российской Федерации, п. 3 ст. 126 Положения о бюджетном процессе в Сосновоборском городском округе бюджетная отчетность включает:</w:t>
      </w:r>
    </w:p>
    <w:p w14:paraId="00ABB942"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об исполнении бюджета, </w:t>
      </w:r>
    </w:p>
    <w:p w14:paraId="56EED298"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баланс исполнения бюджета,</w:t>
      </w:r>
    </w:p>
    <w:p w14:paraId="23120536"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финансовых результатах деятельности, </w:t>
      </w:r>
    </w:p>
    <w:p w14:paraId="055EAE74"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движении денежных средств, </w:t>
      </w:r>
    </w:p>
    <w:p w14:paraId="1C5756B5"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пояснительную записку.</w:t>
      </w:r>
    </w:p>
    <w:p w14:paraId="5DA62AEE" w14:textId="34C2B5C8" w:rsidR="00AD0824" w:rsidRPr="00AD0824" w:rsidRDefault="00AD0824" w:rsidP="00653578">
      <w:pPr>
        <w:suppressAutoHyphens/>
        <w:spacing w:after="0" w:line="240" w:lineRule="auto"/>
        <w:ind w:firstLine="709"/>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sz w:val="24"/>
          <w:szCs w:val="24"/>
          <w:lang w:eastAsia="ru-RU"/>
        </w:rPr>
        <w:t>Согласно распоряжению</w:t>
      </w:r>
      <w:r w:rsidRPr="00AD0824">
        <w:rPr>
          <w:rFonts w:ascii="Times New Roman" w:eastAsia="Times New Roman" w:hAnsi="Times New Roman" w:cs="Times New Roman"/>
          <w:b/>
          <w:sz w:val="24"/>
          <w:szCs w:val="24"/>
          <w:lang w:eastAsia="ru-RU"/>
        </w:rPr>
        <w:t xml:space="preserve"> </w:t>
      </w:r>
      <w:r w:rsidRPr="00AD0824">
        <w:rPr>
          <w:rFonts w:ascii="Times New Roman" w:eastAsia="Times New Roman" w:hAnsi="Times New Roman" w:cs="Times New Roman"/>
          <w:sz w:val="24"/>
          <w:szCs w:val="24"/>
          <w:lang w:eastAsia="ru-RU"/>
        </w:rPr>
        <w:t xml:space="preserve">комитета финансов Сосновоборского </w:t>
      </w:r>
      <w:r w:rsidR="00F846C7" w:rsidRPr="00F846C7">
        <w:rPr>
          <w:rFonts w:ascii="Times New Roman" w:eastAsia="Times New Roman" w:hAnsi="Times New Roman" w:cs="Times New Roman"/>
          <w:sz w:val="24"/>
          <w:szCs w:val="24"/>
          <w:lang w:eastAsia="ru-RU"/>
        </w:rPr>
        <w:t>от 19.12.2022 года  № 28-р «О сроках представления годовой   отчётности»</w:t>
      </w:r>
      <w:r w:rsidRPr="00AD0824">
        <w:rPr>
          <w:rFonts w:ascii="Times New Roman" w:eastAsia="Times New Roman" w:hAnsi="Times New Roman" w:cs="Times New Roman"/>
          <w:sz w:val="24"/>
          <w:szCs w:val="24"/>
          <w:lang w:eastAsia="ru-RU"/>
        </w:rPr>
        <w:t xml:space="preserve"> в состав годовой бюджетной отчётности включаются все формы отчётов, установленные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Pr="00AD0824">
        <w:rPr>
          <w:rFonts w:ascii="Times New Roman" w:eastAsia="Times New Roman" w:hAnsi="Times New Roman" w:cs="Times New Roman"/>
          <w:sz w:val="24"/>
          <w:szCs w:val="24"/>
          <w:lang w:eastAsia="ru-RU"/>
        </w:rPr>
        <w:lastRenderedPageBreak/>
        <w:t>администратора доходов бюджета, пунктом 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Инструкция № 191):</w:t>
      </w:r>
    </w:p>
    <w:p w14:paraId="4AC9C9BF"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3A4D83B2"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Справка по заключению счетов бюджетного учета отчетного финансового года (ф. 0503110);</w:t>
      </w:r>
    </w:p>
    <w:p w14:paraId="4AC21F4D"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 (ф. 0503121);</w:t>
      </w:r>
    </w:p>
    <w:p w14:paraId="1437AC6F"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принятых бюджетных обязательствах (ф. 0503128);</w:t>
      </w:r>
    </w:p>
    <w:p w14:paraId="36DEE189"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Справка по консолидируемым расчетам (ф. 0503125);</w:t>
      </w:r>
    </w:p>
    <w:p w14:paraId="1F7F1BFD"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A617CDE" w14:textId="5E54AEF1"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7. Пояснительная записка (ф. 0503160) в составе таблиц </w:t>
      </w:r>
      <w:r w:rsidR="00F846C7">
        <w:rPr>
          <w:rFonts w:ascii="Times New Roman" w:eastAsia="Times New Roman" w:hAnsi="Times New Roman" w:cs="Times New Roman"/>
          <w:sz w:val="24"/>
          <w:szCs w:val="24"/>
          <w:lang w:eastAsia="ru-RU"/>
        </w:rPr>
        <w:t>и</w:t>
      </w:r>
      <w:r w:rsidRPr="00AD0824">
        <w:rPr>
          <w:rFonts w:ascii="Times New Roman" w:eastAsia="Times New Roman" w:hAnsi="Times New Roman" w:cs="Times New Roman"/>
          <w:sz w:val="24"/>
          <w:szCs w:val="24"/>
          <w:lang w:eastAsia="ru-RU"/>
        </w:rPr>
        <w:t xml:space="preserve"> форм</w:t>
      </w:r>
      <w:r w:rsidR="00F846C7">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p>
    <w:p w14:paraId="39004730" w14:textId="77777777"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B7BD8D" w14:textId="6A563315"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частью 1 статьи 264.2 Бюджетного кодекса Российской Федерации, п</w:t>
      </w:r>
      <w:r w:rsidR="00AC033A">
        <w:rPr>
          <w:rFonts w:ascii="Times New Roman" w:eastAsia="Times New Roman" w:hAnsi="Times New Roman" w:cs="Times New Roman"/>
          <w:sz w:val="24"/>
          <w:szCs w:val="24"/>
          <w:lang w:eastAsia="ru-RU"/>
        </w:rPr>
        <w:t>унктом</w:t>
      </w:r>
      <w:r w:rsidRPr="00AD0824">
        <w:rPr>
          <w:rFonts w:ascii="Times New Roman" w:eastAsia="Times New Roman" w:hAnsi="Times New Roman" w:cs="Times New Roman"/>
          <w:sz w:val="24"/>
          <w:szCs w:val="24"/>
          <w:lang w:eastAsia="ru-RU"/>
        </w:rPr>
        <w:t xml:space="preserve"> 1 ст</w:t>
      </w:r>
      <w:r w:rsidR="00AC033A">
        <w:rPr>
          <w:rFonts w:ascii="Times New Roman" w:eastAsia="Times New Roman" w:hAnsi="Times New Roman" w:cs="Times New Roman"/>
          <w:sz w:val="24"/>
          <w:szCs w:val="24"/>
          <w:lang w:eastAsia="ru-RU"/>
        </w:rPr>
        <w:t>атьи</w:t>
      </w:r>
      <w:r w:rsidRPr="00AD0824">
        <w:rPr>
          <w:rFonts w:ascii="Times New Roman" w:eastAsia="Times New Roman" w:hAnsi="Times New Roman" w:cs="Times New Roman"/>
          <w:sz w:val="24"/>
          <w:szCs w:val="24"/>
          <w:lang w:eastAsia="ru-RU"/>
        </w:rPr>
        <w:t xml:space="preserve"> 127 Положения о бюджетном процессе в Сосновоборском городском округе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w:t>
      </w:r>
      <w:r w:rsidRPr="001923BD">
        <w:rPr>
          <w:rFonts w:ascii="Times New Roman" w:eastAsia="Times New Roman" w:hAnsi="Times New Roman" w:cs="Times New Roman"/>
          <w:sz w:val="24"/>
          <w:szCs w:val="24"/>
          <w:lang w:eastAsia="ru-RU"/>
        </w:rPr>
        <w:t>в комитет финансов администрации Сосновоборского городского округа в установленный им срок. Распоряжени</w:t>
      </w:r>
      <w:r w:rsidR="00EE26EB">
        <w:rPr>
          <w:rFonts w:ascii="Times New Roman" w:eastAsia="Times New Roman" w:hAnsi="Times New Roman" w:cs="Times New Roman"/>
          <w:sz w:val="24"/>
          <w:szCs w:val="24"/>
          <w:lang w:eastAsia="ru-RU"/>
        </w:rPr>
        <w:t>ем</w:t>
      </w:r>
      <w:r w:rsidRPr="001923BD">
        <w:rPr>
          <w:rFonts w:ascii="Times New Roman" w:eastAsia="Times New Roman" w:hAnsi="Times New Roman" w:cs="Times New Roman"/>
          <w:sz w:val="24"/>
          <w:szCs w:val="24"/>
          <w:lang w:eastAsia="ru-RU"/>
        </w:rPr>
        <w:t xml:space="preserve"> </w:t>
      </w:r>
      <w:r w:rsidR="00F846C7" w:rsidRPr="00F846C7">
        <w:rPr>
          <w:rFonts w:ascii="Times New Roman" w:eastAsia="Times New Roman" w:hAnsi="Times New Roman" w:cs="Times New Roman"/>
          <w:sz w:val="24"/>
          <w:szCs w:val="24"/>
          <w:lang w:eastAsia="ru-RU"/>
        </w:rPr>
        <w:t>от 19.12.2022 года № 28-р «О сроках представления годовой   отчётности»</w:t>
      </w:r>
      <w:r w:rsidR="00EE26EB" w:rsidRPr="00EE26EB">
        <w:rPr>
          <w:rFonts w:ascii="Times New Roman" w:eastAsia="Times New Roman" w:hAnsi="Times New Roman" w:cs="Times New Roman"/>
          <w:sz w:val="24"/>
          <w:szCs w:val="24"/>
          <w:lang w:eastAsia="ru-RU"/>
        </w:rPr>
        <w:t xml:space="preserve"> </w:t>
      </w:r>
      <w:r w:rsidRPr="001923BD">
        <w:rPr>
          <w:rFonts w:ascii="Times New Roman" w:eastAsia="Times New Roman" w:hAnsi="Times New Roman" w:cs="Times New Roman"/>
          <w:sz w:val="24"/>
          <w:szCs w:val="24"/>
          <w:lang w:eastAsia="ru-RU"/>
        </w:rPr>
        <w:t>главным распорядителям и главным администраторам Сосновоборского городского округа установлены сроки сдачи форм отчетности.</w:t>
      </w:r>
    </w:p>
    <w:p w14:paraId="55EF9E24" w14:textId="1CCA8832"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4 Инструкции № 191н бюджетная отчетность ГАБС за 20</w:t>
      </w:r>
      <w:r w:rsidR="00695E0F">
        <w:rPr>
          <w:rFonts w:ascii="Times New Roman" w:eastAsia="Times New Roman" w:hAnsi="Times New Roman" w:cs="Times New Roman"/>
          <w:sz w:val="24"/>
          <w:szCs w:val="24"/>
          <w:lang w:eastAsia="ru-RU"/>
        </w:rPr>
        <w:t>2</w:t>
      </w:r>
      <w:r w:rsidR="00F1093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сформирована в виде электронных документов, подписана усиленной квалифицированной электронной подписью и представлена в комитет финансов Сосновоборского городского округа в программном комплексе «Свод СМАРТ».</w:t>
      </w:r>
    </w:p>
    <w:p w14:paraId="6B518012" w14:textId="35AEF04C" w:rsidR="00AD0824" w:rsidRPr="00AD0824" w:rsidRDefault="001923BD"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1923BD">
        <w:rPr>
          <w:rFonts w:ascii="Times New Roman" w:eastAsia="Times New Roman" w:hAnsi="Times New Roman" w:cs="Times New Roman"/>
          <w:sz w:val="24"/>
          <w:szCs w:val="24"/>
          <w:lang w:eastAsia="ru-RU"/>
        </w:rPr>
        <w:t>Представленная бюджетная отчетность имеет сведения о подписании этой отчетности ЭЦП руководителем и главным бухгалтером</w:t>
      </w:r>
      <w:r w:rsidR="00EE26EB">
        <w:rPr>
          <w:rFonts w:ascii="Times New Roman" w:eastAsia="Times New Roman" w:hAnsi="Times New Roman" w:cs="Times New Roman"/>
          <w:sz w:val="24"/>
          <w:szCs w:val="24"/>
          <w:lang w:eastAsia="ru-RU"/>
        </w:rPr>
        <w:t xml:space="preserve"> ГАБС</w:t>
      </w:r>
      <w:r w:rsidRPr="001923BD">
        <w:rPr>
          <w:rFonts w:ascii="Times New Roman" w:eastAsia="Times New Roman" w:hAnsi="Times New Roman" w:cs="Times New Roman"/>
          <w:sz w:val="24"/>
          <w:szCs w:val="24"/>
          <w:lang w:eastAsia="ru-RU"/>
        </w:rPr>
        <w:t xml:space="preserve">, </w:t>
      </w:r>
      <w:r w:rsidR="00D53867">
        <w:rPr>
          <w:rFonts w:ascii="Times New Roman" w:eastAsia="Times New Roman" w:hAnsi="Times New Roman" w:cs="Times New Roman"/>
          <w:sz w:val="24"/>
          <w:szCs w:val="24"/>
          <w:lang w:eastAsia="ru-RU"/>
        </w:rPr>
        <w:t xml:space="preserve">о </w:t>
      </w:r>
      <w:r w:rsidRPr="001923BD">
        <w:rPr>
          <w:rFonts w:ascii="Times New Roman" w:eastAsia="Times New Roman" w:hAnsi="Times New Roman" w:cs="Times New Roman"/>
          <w:sz w:val="24"/>
          <w:szCs w:val="24"/>
          <w:lang w:eastAsia="ru-RU"/>
        </w:rPr>
        <w:t>дат</w:t>
      </w:r>
      <w:r w:rsidR="00D53867">
        <w:rPr>
          <w:rFonts w:ascii="Times New Roman" w:eastAsia="Times New Roman" w:hAnsi="Times New Roman" w:cs="Times New Roman"/>
          <w:sz w:val="24"/>
          <w:szCs w:val="24"/>
          <w:lang w:eastAsia="ru-RU"/>
        </w:rPr>
        <w:t>е</w:t>
      </w:r>
      <w:r w:rsidRPr="001923BD">
        <w:rPr>
          <w:rFonts w:ascii="Times New Roman" w:eastAsia="Times New Roman" w:hAnsi="Times New Roman" w:cs="Times New Roman"/>
          <w:sz w:val="24"/>
          <w:szCs w:val="24"/>
          <w:lang w:eastAsia="ru-RU"/>
        </w:rPr>
        <w:t xml:space="preserve"> представления</w:t>
      </w:r>
      <w:r>
        <w:rPr>
          <w:rFonts w:ascii="Times New Roman" w:eastAsia="Times New Roman" w:hAnsi="Times New Roman" w:cs="Times New Roman"/>
          <w:sz w:val="24"/>
          <w:szCs w:val="24"/>
          <w:lang w:eastAsia="ru-RU"/>
        </w:rPr>
        <w:t xml:space="preserve"> в электронном виде</w:t>
      </w:r>
      <w:r w:rsidRPr="001923BD">
        <w:rPr>
          <w:rFonts w:ascii="Times New Roman" w:eastAsia="Times New Roman" w:hAnsi="Times New Roman" w:cs="Times New Roman"/>
          <w:sz w:val="24"/>
          <w:szCs w:val="24"/>
          <w:lang w:eastAsia="ru-RU"/>
        </w:rPr>
        <w:t>.</w:t>
      </w:r>
    </w:p>
    <w:p w14:paraId="30AB2FE5"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Нарушений сроков представления и состава бюджетной отчетности не выявлено.</w:t>
      </w:r>
    </w:p>
    <w:p w14:paraId="325939B0" w14:textId="77777777" w:rsidR="00AD0824" w:rsidRPr="00AD0824" w:rsidRDefault="00AD0824" w:rsidP="00653578">
      <w:pPr>
        <w:suppressAutoHyphens/>
        <w:spacing w:after="0" w:line="240" w:lineRule="auto"/>
        <w:ind w:firstLine="709"/>
        <w:jc w:val="both"/>
        <w:rPr>
          <w:rFonts w:ascii="Times New Roman" w:eastAsia="Times New Roman" w:hAnsi="Times New Roman" w:cs="Times New Roman"/>
          <w:b/>
          <w:sz w:val="24"/>
          <w:szCs w:val="24"/>
          <w:lang w:eastAsia="ru-RU"/>
        </w:rPr>
      </w:pPr>
    </w:p>
    <w:p w14:paraId="6A1FD571" w14:textId="77777777" w:rsidR="00634936" w:rsidRPr="00AD0824" w:rsidRDefault="00634936" w:rsidP="00653578">
      <w:pPr>
        <w:suppressAutoHyphens/>
        <w:spacing w:after="0" w:line="240" w:lineRule="auto"/>
        <w:jc w:val="both"/>
        <w:rPr>
          <w:rFonts w:ascii="Times New Roman" w:eastAsia="Times New Roman" w:hAnsi="Times New Roman" w:cs="Times New Roman"/>
          <w:sz w:val="24"/>
          <w:szCs w:val="24"/>
          <w:lang w:eastAsia="ru-RU"/>
        </w:rPr>
      </w:pPr>
    </w:p>
    <w:p w14:paraId="34B62B7F" w14:textId="40D8D4A4" w:rsidR="00AD0824" w:rsidRPr="00AD0824" w:rsidRDefault="0032495C" w:rsidP="0065357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D0824" w:rsidRPr="00AD0824">
        <w:rPr>
          <w:rFonts w:ascii="Times New Roman" w:eastAsia="Times New Roman" w:hAnsi="Times New Roman" w:cs="Times New Roman"/>
          <w:b/>
          <w:sz w:val="24"/>
          <w:szCs w:val="24"/>
          <w:lang w:eastAsia="ru-RU"/>
        </w:rPr>
        <w:t>.2.  Результаты внешних проверок отчетности об исполнении бюджета главных администраторов бюджетных средств.</w:t>
      </w:r>
    </w:p>
    <w:p w14:paraId="4BAF85FF" w14:textId="26D09466"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результатам проведения внешних проверок бюджетной отчетности за 20</w:t>
      </w:r>
      <w:r w:rsidR="001923BD">
        <w:rPr>
          <w:rFonts w:ascii="Times New Roman" w:eastAsia="Times New Roman" w:hAnsi="Times New Roman" w:cs="Times New Roman"/>
          <w:sz w:val="24"/>
          <w:szCs w:val="24"/>
          <w:lang w:eastAsia="ru-RU"/>
        </w:rPr>
        <w:t>2</w:t>
      </w:r>
      <w:r w:rsidR="00F1093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главных администраторов и распорядителей бюджетных средств оформлены заключения. Заключения подписаны должностными лицами главных администраторов и распорядителей бюджетных средств без разногласий.  </w:t>
      </w:r>
    </w:p>
    <w:p w14:paraId="1B577368" w14:textId="2241686D" w:rsidR="003A4BBD" w:rsidRPr="00AD0824" w:rsidRDefault="003A4BBD"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w:t>
      </w:r>
      <w:r w:rsidR="007E67F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КСП Сосновоборского городского округа от 1</w:t>
      </w:r>
      <w:r w:rsidR="007E67FC">
        <w:rPr>
          <w:rFonts w:ascii="Times New Roman" w:eastAsia="Times New Roman" w:hAnsi="Times New Roman" w:cs="Times New Roman"/>
          <w:sz w:val="24"/>
          <w:szCs w:val="24"/>
          <w:lang w:eastAsia="ru-RU"/>
        </w:rPr>
        <w:t>0</w:t>
      </w:r>
      <w:r w:rsidRPr="00AD0824">
        <w:rPr>
          <w:rFonts w:ascii="Times New Roman" w:eastAsia="Times New Roman" w:hAnsi="Times New Roman" w:cs="Times New Roman"/>
          <w:sz w:val="24"/>
          <w:szCs w:val="24"/>
          <w:lang w:eastAsia="ru-RU"/>
        </w:rPr>
        <w:t>.03.202</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7E67FC">
        <w:rPr>
          <w:rFonts w:ascii="Times New Roman" w:eastAsia="Times New Roman" w:hAnsi="Times New Roman" w:cs="Times New Roman"/>
          <w:sz w:val="24"/>
          <w:szCs w:val="24"/>
          <w:lang w:eastAsia="ru-RU"/>
        </w:rPr>
        <w:t>10;</w:t>
      </w:r>
    </w:p>
    <w:p w14:paraId="64ED3411" w14:textId="0CA70579" w:rsidR="00C8002C" w:rsidRDefault="00AD0824"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1923BD">
        <w:rPr>
          <w:rFonts w:ascii="Times New Roman" w:eastAsia="Times New Roman" w:hAnsi="Times New Roman" w:cs="Times New Roman"/>
          <w:sz w:val="24"/>
          <w:szCs w:val="24"/>
          <w:lang w:eastAsia="ru-RU"/>
        </w:rPr>
        <w:t>2</w:t>
      </w:r>
      <w:r w:rsidR="007E67F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совета депутатов Сосновоборского городского округа от 1</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.03.202</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7E67FC">
        <w:rPr>
          <w:rFonts w:ascii="Times New Roman" w:eastAsia="Times New Roman" w:hAnsi="Times New Roman" w:cs="Times New Roman"/>
          <w:sz w:val="24"/>
          <w:szCs w:val="24"/>
          <w:lang w:eastAsia="ru-RU"/>
        </w:rPr>
        <w:t>11</w:t>
      </w:r>
      <w:r w:rsidRPr="00AD0824">
        <w:rPr>
          <w:rFonts w:ascii="Times New Roman" w:eastAsia="Times New Roman" w:hAnsi="Times New Roman" w:cs="Times New Roman"/>
          <w:sz w:val="24"/>
          <w:szCs w:val="24"/>
          <w:lang w:eastAsia="ru-RU"/>
        </w:rPr>
        <w:t>;</w:t>
      </w:r>
      <w:r w:rsidR="00C8002C" w:rsidRPr="00C8002C">
        <w:rPr>
          <w:rFonts w:ascii="Times New Roman" w:eastAsia="Times New Roman" w:hAnsi="Times New Roman" w:cs="Times New Roman"/>
          <w:sz w:val="24"/>
          <w:szCs w:val="24"/>
          <w:lang w:eastAsia="ru-RU"/>
        </w:rPr>
        <w:t xml:space="preserve"> </w:t>
      </w:r>
    </w:p>
    <w:p w14:paraId="0D030453" w14:textId="4C5CFC1B" w:rsidR="00C8002C" w:rsidRPr="00AD0824" w:rsidRDefault="00C8002C"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w:t>
      </w:r>
      <w:r w:rsidR="007E67F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w:t>
      </w:r>
      <w:r w:rsidR="00523D14">
        <w:rPr>
          <w:rFonts w:ascii="Times New Roman" w:eastAsia="Times New Roman" w:hAnsi="Times New Roman" w:cs="Times New Roman"/>
          <w:sz w:val="24"/>
          <w:szCs w:val="24"/>
          <w:lang w:eastAsia="ru-RU"/>
        </w:rPr>
        <w:t>год</w:t>
      </w:r>
      <w:r w:rsidRPr="00AD0824">
        <w:rPr>
          <w:rFonts w:ascii="Times New Roman" w:eastAsia="Times New Roman" w:hAnsi="Times New Roman" w:cs="Times New Roman"/>
          <w:sz w:val="24"/>
          <w:szCs w:val="24"/>
          <w:lang w:eastAsia="ru-RU"/>
        </w:rPr>
        <w:t xml:space="preserve"> комитета финансов Сосновоборского городского округа от </w:t>
      </w:r>
      <w:r w:rsidR="007E67FC">
        <w:rPr>
          <w:rFonts w:ascii="Times New Roman" w:eastAsia="Times New Roman" w:hAnsi="Times New Roman" w:cs="Times New Roman"/>
          <w:sz w:val="24"/>
          <w:szCs w:val="24"/>
          <w:lang w:eastAsia="ru-RU"/>
        </w:rPr>
        <w:t>16</w:t>
      </w:r>
      <w:r w:rsidRPr="00AD0824">
        <w:rPr>
          <w:rFonts w:ascii="Times New Roman" w:eastAsia="Times New Roman" w:hAnsi="Times New Roman" w:cs="Times New Roman"/>
          <w:sz w:val="24"/>
          <w:szCs w:val="24"/>
          <w:lang w:eastAsia="ru-RU"/>
        </w:rPr>
        <w:t>.03.202</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3A4BBD">
        <w:rPr>
          <w:rFonts w:ascii="Times New Roman" w:eastAsia="Times New Roman" w:hAnsi="Times New Roman" w:cs="Times New Roman"/>
          <w:sz w:val="24"/>
          <w:szCs w:val="24"/>
          <w:lang w:eastAsia="ru-RU"/>
        </w:rPr>
        <w:t>1</w:t>
      </w:r>
      <w:r w:rsidR="007E67F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w:t>
      </w:r>
    </w:p>
    <w:p w14:paraId="48E57BE2" w14:textId="6118F444" w:rsidR="007E67FC" w:rsidRDefault="007E67FC"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r w:rsidRPr="00AD0824">
        <w:rPr>
          <w:rFonts w:ascii="Times New Roman" w:eastAsia="Times New Roman" w:hAnsi="Times New Roman" w:cs="Times New Roman"/>
          <w:sz w:val="24"/>
          <w:szCs w:val="24"/>
          <w:lang w:eastAsia="ru-RU"/>
        </w:rPr>
        <w:t xml:space="preserve"> комитета образования Сосновоборского городского округа от </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w:t>
      </w:r>
    </w:p>
    <w:p w14:paraId="683D772E" w14:textId="3CEDAB34" w:rsidR="00AD0824" w:rsidRPr="00AD0824" w:rsidRDefault="00AD0824"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C8002C">
        <w:rPr>
          <w:rFonts w:ascii="Times New Roman" w:eastAsia="Times New Roman" w:hAnsi="Times New Roman" w:cs="Times New Roman"/>
          <w:sz w:val="24"/>
          <w:szCs w:val="24"/>
          <w:lang w:eastAsia="ru-RU"/>
        </w:rPr>
        <w:t>2</w:t>
      </w:r>
      <w:r w:rsidR="007E67F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КУМИ Сосновоборского городского округа от </w:t>
      </w:r>
      <w:r w:rsidR="003A4BBD">
        <w:rPr>
          <w:rFonts w:ascii="Times New Roman" w:eastAsia="Times New Roman" w:hAnsi="Times New Roman" w:cs="Times New Roman"/>
          <w:sz w:val="24"/>
          <w:szCs w:val="24"/>
          <w:lang w:eastAsia="ru-RU"/>
        </w:rPr>
        <w:t>3</w:t>
      </w:r>
      <w:r w:rsidR="007E67F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.0</w:t>
      </w:r>
      <w:r w:rsidR="00C8002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w:t>
      </w:r>
      <w:r w:rsidR="00C8002C">
        <w:rPr>
          <w:rFonts w:ascii="Times New Roman" w:eastAsia="Times New Roman" w:hAnsi="Times New Roman" w:cs="Times New Roman"/>
          <w:sz w:val="24"/>
          <w:szCs w:val="24"/>
          <w:lang w:eastAsia="ru-RU"/>
        </w:rPr>
        <w:t>1</w:t>
      </w:r>
      <w:r w:rsidR="007E67FC">
        <w:rPr>
          <w:rFonts w:ascii="Times New Roman" w:eastAsia="Times New Roman" w:hAnsi="Times New Roman" w:cs="Times New Roman"/>
          <w:sz w:val="24"/>
          <w:szCs w:val="24"/>
          <w:lang w:eastAsia="ru-RU"/>
        </w:rPr>
        <w:t>7</w:t>
      </w:r>
      <w:r w:rsidRPr="00AD0824">
        <w:rPr>
          <w:rFonts w:ascii="Times New Roman" w:eastAsia="Times New Roman" w:hAnsi="Times New Roman" w:cs="Times New Roman"/>
          <w:sz w:val="24"/>
          <w:szCs w:val="24"/>
          <w:lang w:eastAsia="ru-RU"/>
        </w:rPr>
        <w:t>;</w:t>
      </w:r>
    </w:p>
    <w:p w14:paraId="25A466B7" w14:textId="0B4D3F11" w:rsidR="00C8002C" w:rsidRPr="00AD0824" w:rsidRDefault="00C8002C"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w:t>
      </w:r>
      <w:r w:rsidR="007E67FC">
        <w:rPr>
          <w:rFonts w:ascii="Times New Roman" w:eastAsia="Times New Roman" w:hAnsi="Times New Roman" w:cs="Times New Roman"/>
          <w:sz w:val="24"/>
          <w:szCs w:val="24"/>
          <w:lang w:eastAsia="ru-RU"/>
        </w:rPr>
        <w:t>2</w:t>
      </w:r>
      <w:r w:rsidR="00523D14">
        <w:rPr>
          <w:rFonts w:ascii="Times New Roman" w:eastAsia="Times New Roman" w:hAnsi="Times New Roman" w:cs="Times New Roman"/>
          <w:sz w:val="24"/>
          <w:szCs w:val="24"/>
          <w:lang w:eastAsia="ru-RU"/>
        </w:rPr>
        <w:t xml:space="preserve"> год </w:t>
      </w:r>
      <w:r w:rsidRPr="00AD0824">
        <w:rPr>
          <w:rFonts w:ascii="Times New Roman" w:eastAsia="Times New Roman" w:hAnsi="Times New Roman" w:cs="Times New Roman"/>
          <w:sz w:val="24"/>
          <w:szCs w:val="24"/>
          <w:lang w:eastAsia="ru-RU"/>
        </w:rPr>
        <w:t xml:space="preserve">администрации Сосновоборского городского округа от </w:t>
      </w:r>
      <w:r w:rsidR="007E67FC">
        <w:rPr>
          <w:rFonts w:ascii="Times New Roman" w:eastAsia="Times New Roman" w:hAnsi="Times New Roman" w:cs="Times New Roman"/>
          <w:sz w:val="24"/>
          <w:szCs w:val="24"/>
          <w:lang w:eastAsia="ru-RU"/>
        </w:rPr>
        <w:t>31</w:t>
      </w:r>
      <w:r w:rsidRPr="00AD0824">
        <w:rPr>
          <w:rFonts w:ascii="Times New Roman" w:eastAsia="Times New Roman" w:hAnsi="Times New Roman" w:cs="Times New Roman"/>
          <w:sz w:val="24"/>
          <w:szCs w:val="24"/>
          <w:lang w:eastAsia="ru-RU"/>
        </w:rPr>
        <w:t>.0</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w:t>
      </w:r>
      <w:r w:rsidR="007E67F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 1</w:t>
      </w:r>
      <w:r w:rsidR="0026545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14:paraId="19120B03" w14:textId="2F0533E0" w:rsidR="00AD0824" w:rsidRPr="00AD0824" w:rsidRDefault="00AD0824" w:rsidP="0065357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3D29C2" w14:textId="6D0B258E"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Courier New"/>
          <w:sz w:val="24"/>
          <w:szCs w:val="24"/>
          <w:lang w:eastAsia="ru-RU"/>
        </w:rPr>
      </w:pPr>
      <w:r w:rsidRPr="00AD0824">
        <w:rPr>
          <w:rFonts w:ascii="Times New Roman" w:eastAsia="Times New Roman" w:hAnsi="Times New Roman" w:cs="Times New Roman"/>
          <w:sz w:val="24"/>
          <w:szCs w:val="24"/>
          <w:lang w:eastAsia="ru-RU"/>
        </w:rPr>
        <w:t xml:space="preserve">Указанные заключения являются приложениями к настоящему </w:t>
      </w:r>
      <w:r w:rsidRPr="00AD0824">
        <w:rPr>
          <w:rFonts w:ascii="Times New Roman" w:eastAsia="Times New Roman" w:hAnsi="Times New Roman" w:cs="Courier New"/>
          <w:sz w:val="24"/>
          <w:szCs w:val="24"/>
          <w:lang w:eastAsia="ru-RU"/>
        </w:rPr>
        <w:t xml:space="preserve">Заключению на годовой отчет об исполнении бюджета </w:t>
      </w:r>
      <w:r w:rsidR="00C8002C">
        <w:rPr>
          <w:rFonts w:ascii="Times New Roman" w:eastAsia="Times New Roman" w:hAnsi="Times New Roman" w:cs="Courier New"/>
          <w:sz w:val="24"/>
          <w:szCs w:val="24"/>
          <w:lang w:eastAsia="ru-RU"/>
        </w:rPr>
        <w:t xml:space="preserve">Сосновоборского </w:t>
      </w:r>
      <w:r w:rsidRPr="00AD0824">
        <w:rPr>
          <w:rFonts w:ascii="Times New Roman" w:eastAsia="Times New Roman" w:hAnsi="Times New Roman" w:cs="Courier New"/>
          <w:sz w:val="24"/>
          <w:szCs w:val="24"/>
          <w:lang w:eastAsia="ru-RU"/>
        </w:rPr>
        <w:t>городского округа за 20</w:t>
      </w:r>
      <w:r w:rsidR="00C8002C">
        <w:rPr>
          <w:rFonts w:ascii="Times New Roman" w:eastAsia="Times New Roman" w:hAnsi="Times New Roman" w:cs="Courier New"/>
          <w:sz w:val="24"/>
          <w:szCs w:val="24"/>
          <w:lang w:eastAsia="ru-RU"/>
        </w:rPr>
        <w:t>2</w:t>
      </w:r>
      <w:r w:rsidR="00D9789C">
        <w:rPr>
          <w:rFonts w:ascii="Times New Roman" w:eastAsia="Times New Roman" w:hAnsi="Times New Roman" w:cs="Courier New"/>
          <w:sz w:val="24"/>
          <w:szCs w:val="24"/>
          <w:lang w:eastAsia="ru-RU"/>
        </w:rPr>
        <w:t>2</w:t>
      </w:r>
      <w:r w:rsidRPr="00AD0824">
        <w:rPr>
          <w:rFonts w:ascii="Times New Roman" w:eastAsia="Times New Roman" w:hAnsi="Times New Roman" w:cs="Courier New"/>
          <w:sz w:val="24"/>
          <w:szCs w:val="24"/>
          <w:lang w:eastAsia="ru-RU"/>
        </w:rPr>
        <w:t xml:space="preserve"> год.</w:t>
      </w:r>
    </w:p>
    <w:p w14:paraId="1977F61C" w14:textId="12359B23" w:rsidR="00AD0824" w:rsidRDefault="00AD0824"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D8D3DBF" w14:textId="09D9084B" w:rsidR="00617775" w:rsidRDefault="00751DF8"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запроса КСП СГО от </w:t>
      </w:r>
      <w:r w:rsidR="00D9789C">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.04.202</w:t>
      </w:r>
      <w:r w:rsidR="00D9789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w:t>
      </w:r>
      <w:r w:rsidR="00D9789C">
        <w:rPr>
          <w:rFonts w:ascii="Times New Roman" w:eastAsia="Times New Roman" w:hAnsi="Times New Roman" w:cs="Times New Roman"/>
          <w:sz w:val="24"/>
          <w:szCs w:val="24"/>
          <w:lang w:eastAsia="ru-RU"/>
        </w:rPr>
        <w:t xml:space="preserve">05-04-47 </w:t>
      </w:r>
      <w:r>
        <w:rPr>
          <w:rFonts w:ascii="Times New Roman" w:eastAsia="Times New Roman" w:hAnsi="Times New Roman" w:cs="Times New Roman"/>
          <w:sz w:val="24"/>
          <w:szCs w:val="24"/>
          <w:lang w:eastAsia="ru-RU"/>
        </w:rPr>
        <w:t xml:space="preserve">в соответствии с пунктом 7 </w:t>
      </w:r>
      <w:r w:rsidRPr="00751DF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751DF8">
        <w:rPr>
          <w:rFonts w:ascii="Times New Roman" w:eastAsia="Times New Roman" w:hAnsi="Times New Roman" w:cs="Times New Roman"/>
          <w:sz w:val="24"/>
          <w:szCs w:val="24"/>
          <w:lang w:eastAsia="ru-RU"/>
        </w:rPr>
        <w:t xml:space="preserve"> Минфина России от 28.12.2010 N 191н</w:t>
      </w:r>
      <w:r>
        <w:rPr>
          <w:rFonts w:ascii="Times New Roman" w:eastAsia="Times New Roman" w:hAnsi="Times New Roman" w:cs="Times New Roman"/>
          <w:sz w:val="24"/>
          <w:szCs w:val="24"/>
          <w:lang w:eastAsia="ru-RU"/>
        </w:rPr>
        <w:t xml:space="preserve"> </w:t>
      </w:r>
      <w:r w:rsidRPr="00751DF8">
        <w:rPr>
          <w:rFonts w:ascii="Times New Roman" w:eastAsia="Times New Roman" w:hAnsi="Times New Roman" w:cs="Times New Roman"/>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sz w:val="24"/>
          <w:szCs w:val="24"/>
          <w:lang w:eastAsia="ru-RU"/>
        </w:rPr>
        <w:t xml:space="preserve"> Комитетом финансов СГО представлена отчетность</w:t>
      </w:r>
      <w:r w:rsidR="001E1EFE">
        <w:rPr>
          <w:rFonts w:ascii="Times New Roman" w:eastAsia="Times New Roman" w:hAnsi="Times New Roman" w:cs="Times New Roman"/>
          <w:sz w:val="24"/>
          <w:szCs w:val="24"/>
          <w:lang w:eastAsia="ru-RU"/>
        </w:rPr>
        <w:t xml:space="preserve"> главных администраторов (администраторов) доходов бюджета Сосновоборского городского округа, не являющихся органами местного самоуправления СГО, и представивших соответствующую бюджетную отчетность для включения в консолидированный отчет об </w:t>
      </w:r>
      <w:r w:rsidR="001E1EFE" w:rsidRPr="00863949">
        <w:rPr>
          <w:rFonts w:ascii="Times New Roman" w:eastAsia="Times New Roman" w:hAnsi="Times New Roman" w:cs="Times New Roman"/>
          <w:sz w:val="24"/>
          <w:szCs w:val="24"/>
          <w:lang w:eastAsia="ru-RU"/>
        </w:rPr>
        <w:t>исполнении бюджета Сосновоборского городского округа:</w:t>
      </w:r>
    </w:p>
    <w:p w14:paraId="661FDB44" w14:textId="31430326" w:rsidR="008B0FC3" w:rsidRPr="00863949" w:rsidRDefault="008B0FC3"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0FC3">
        <w:rPr>
          <w:rFonts w:ascii="Times New Roman" w:eastAsia="Times New Roman" w:hAnsi="Times New Roman" w:cs="Times New Roman"/>
          <w:sz w:val="24"/>
          <w:szCs w:val="24"/>
          <w:lang w:eastAsia="ru-RU"/>
        </w:rPr>
        <w:t>Управление делами Правительства Ленинградской области</w:t>
      </w:r>
    </w:p>
    <w:p w14:paraId="13E4F088" w14:textId="3890898A" w:rsidR="001E1EFE" w:rsidRPr="00E57630" w:rsidRDefault="001E1EFE"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w:t>
      </w:r>
      <w:r w:rsidR="00863949" w:rsidRPr="00E57630">
        <w:rPr>
          <w:rFonts w:ascii="Times New Roman" w:eastAsia="Times New Roman" w:hAnsi="Times New Roman" w:cs="Times New Roman"/>
          <w:sz w:val="24"/>
          <w:szCs w:val="24"/>
          <w:lang w:eastAsia="ru-RU"/>
        </w:rPr>
        <w:t xml:space="preserve"> </w:t>
      </w:r>
      <w:r w:rsidR="008B0FC3" w:rsidRPr="008B0FC3">
        <w:rPr>
          <w:rFonts w:ascii="Times New Roman" w:eastAsia="Times New Roman" w:hAnsi="Times New Roman" w:cs="Times New Roman"/>
          <w:sz w:val="24"/>
          <w:szCs w:val="24"/>
          <w:lang w:eastAsia="ru-RU"/>
        </w:rPr>
        <w:t>Комитет государственного экологического надзора Ленинградской области</w:t>
      </w:r>
      <w:r w:rsidR="00E57630" w:rsidRPr="00E57630">
        <w:rPr>
          <w:rFonts w:ascii="Times New Roman" w:eastAsia="Times New Roman" w:hAnsi="Times New Roman" w:cs="Times New Roman"/>
          <w:sz w:val="24"/>
          <w:szCs w:val="24"/>
          <w:lang w:eastAsia="ru-RU"/>
        </w:rPr>
        <w:t>;</w:t>
      </w:r>
    </w:p>
    <w:p w14:paraId="0595090A" w14:textId="5CCA75F3" w:rsidR="00863949" w:rsidRPr="00E57630" w:rsidRDefault="00863949"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 Федеральная налоговая служба;</w:t>
      </w:r>
    </w:p>
    <w:p w14:paraId="5E1BC2B8" w14:textId="54197D55" w:rsidR="00863949" w:rsidRPr="00E57630" w:rsidRDefault="00863949"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 xml:space="preserve">- </w:t>
      </w:r>
      <w:r w:rsidR="00E57630" w:rsidRPr="00E57630">
        <w:rPr>
          <w:rFonts w:ascii="Times New Roman" w:eastAsia="Times New Roman" w:hAnsi="Times New Roman" w:cs="Times New Roman"/>
          <w:sz w:val="24"/>
          <w:szCs w:val="24"/>
          <w:lang w:eastAsia="ru-RU"/>
        </w:rPr>
        <w:t xml:space="preserve">ГУ </w:t>
      </w:r>
      <w:r w:rsidRPr="00E57630">
        <w:rPr>
          <w:rFonts w:ascii="Times New Roman" w:eastAsia="Times New Roman" w:hAnsi="Times New Roman" w:cs="Times New Roman"/>
          <w:sz w:val="24"/>
          <w:szCs w:val="24"/>
          <w:lang w:eastAsia="ru-RU"/>
        </w:rPr>
        <w:t>Министерство внутренних дел РФ</w:t>
      </w:r>
      <w:r w:rsidR="00E57630" w:rsidRPr="00E57630">
        <w:rPr>
          <w:rFonts w:ascii="Times New Roman" w:eastAsia="Times New Roman" w:hAnsi="Times New Roman" w:cs="Times New Roman"/>
          <w:sz w:val="24"/>
          <w:szCs w:val="24"/>
          <w:lang w:eastAsia="ru-RU"/>
        </w:rPr>
        <w:t xml:space="preserve"> по г. Санкт-Петербургу и Ленинградской области</w:t>
      </w:r>
      <w:r w:rsidR="009876CD">
        <w:rPr>
          <w:rFonts w:ascii="Times New Roman" w:eastAsia="Times New Roman" w:hAnsi="Times New Roman" w:cs="Times New Roman"/>
          <w:sz w:val="24"/>
          <w:szCs w:val="24"/>
          <w:lang w:eastAsia="ru-RU"/>
        </w:rPr>
        <w:t>.</w:t>
      </w:r>
    </w:p>
    <w:p w14:paraId="141C0697" w14:textId="77777777" w:rsidR="00617775" w:rsidRPr="00AD0824" w:rsidRDefault="00617775"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A29429A" w14:textId="6BD14637" w:rsidR="00AD0824" w:rsidRPr="00AD0824" w:rsidRDefault="00AD0824"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полноты бюджетной отчетности, представленной ГРБС и ГАДБ проводился анализ представленной к проверке отчетности по составу (наличие всех форм в соответствии с приказом Министерства финансов РФ), содержанию (арифметическая проверка), информативности показателей.</w:t>
      </w:r>
    </w:p>
    <w:p w14:paraId="0BECCACA" w14:textId="3A959971" w:rsidR="00AD0824" w:rsidRDefault="00AD0824" w:rsidP="00560E3E">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достоверности показателей бюджетной отчетности проводился анализ в целях проверки внутренней согласованности соответствующих форм отчетности (проверка контрольных соотношений между показателями бюджетной отчетности), соответствие отчетных показателей данным бюджетного учета (сверка с главной книгой главных администраторов бюджетных средств</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соответствие показателей отчетности показателям, отраженным в Отчете по поступлениям и выбытиям (ф. 0503151) по состоянию на 01.01.202</w:t>
      </w:r>
      <w:r w:rsidR="008B0FC3">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сформированном и представленном в комитет финансов СГО </w:t>
      </w:r>
      <w:r w:rsidR="008B0FC3" w:rsidRPr="008B0FC3">
        <w:rPr>
          <w:rFonts w:ascii="Times New Roman" w:eastAsia="Times New Roman" w:hAnsi="Times New Roman" w:cs="Times New Roman"/>
          <w:sz w:val="24"/>
          <w:szCs w:val="24"/>
          <w:lang w:eastAsia="ru-RU"/>
        </w:rPr>
        <w:t>Управление</w:t>
      </w:r>
      <w:r w:rsidR="008B0FC3">
        <w:rPr>
          <w:rFonts w:ascii="Times New Roman" w:eastAsia="Times New Roman" w:hAnsi="Times New Roman" w:cs="Times New Roman"/>
          <w:sz w:val="24"/>
          <w:szCs w:val="24"/>
          <w:lang w:eastAsia="ru-RU"/>
        </w:rPr>
        <w:t>м</w:t>
      </w:r>
      <w:r w:rsidR="008B0FC3" w:rsidRPr="008B0FC3">
        <w:rPr>
          <w:rFonts w:ascii="Times New Roman" w:eastAsia="Times New Roman" w:hAnsi="Times New Roman" w:cs="Times New Roman"/>
          <w:sz w:val="24"/>
          <w:szCs w:val="24"/>
          <w:lang w:eastAsia="ru-RU"/>
        </w:rPr>
        <w:t xml:space="preserve"> Федерального казначейства по Ленинградской области</w:t>
      </w:r>
      <w:r w:rsidRPr="00AD0824">
        <w:rPr>
          <w:rFonts w:ascii="Times New Roman" w:eastAsia="Times New Roman" w:hAnsi="Times New Roman" w:cs="Times New Roman"/>
          <w:sz w:val="24"/>
          <w:szCs w:val="24"/>
          <w:lang w:eastAsia="ru-RU"/>
        </w:rPr>
        <w:t>. Проводился анализ показателей основной деятельности ГАБС</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xml:space="preserve"> (степень исполнения бюджета, наличие и динамика кредиторской и дебиторской задолженностей, принятых и неисполненных бюджетных и денежных обязательств).</w:t>
      </w:r>
    </w:p>
    <w:p w14:paraId="2B4D1993" w14:textId="77777777" w:rsidR="00D20147" w:rsidRDefault="00D20147" w:rsidP="00560E3E">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6B485C6B" w14:textId="7031A560" w:rsidR="00653578" w:rsidRPr="00BF0EAD" w:rsidRDefault="00D20147" w:rsidP="00560E3E">
      <w:pPr>
        <w:pStyle w:val="af2"/>
        <w:numPr>
          <w:ilvl w:val="0"/>
          <w:numId w:val="10"/>
        </w:numPr>
        <w:pBdr>
          <w:top w:val="nil"/>
          <w:left w:val="nil"/>
          <w:bottom w:val="nil"/>
          <w:right w:val="nil"/>
        </w:pBdr>
        <w:suppressAutoHyphens/>
        <w:autoSpaceDE w:val="0"/>
        <w:autoSpaceDN w:val="0"/>
        <w:adjustRightInd w:val="0"/>
        <w:ind w:left="0" w:firstLine="851"/>
        <w:jc w:val="both"/>
        <w:rPr>
          <w:color w:val="000000"/>
          <w:sz w:val="24"/>
          <w:szCs w:val="24"/>
        </w:rPr>
      </w:pPr>
      <w:r>
        <w:rPr>
          <w:sz w:val="24"/>
          <w:szCs w:val="24"/>
        </w:rPr>
        <w:t>При проверке бюджетной отчетности Комитета образования СГО</w:t>
      </w:r>
      <w:r w:rsidR="00653578">
        <w:rPr>
          <w:sz w:val="24"/>
          <w:szCs w:val="24"/>
        </w:rPr>
        <w:t>, администрации СГО</w:t>
      </w:r>
      <w:r w:rsidR="005F11D6" w:rsidRPr="005F11D6">
        <w:rPr>
          <w:sz w:val="24"/>
          <w:szCs w:val="24"/>
        </w:rPr>
        <w:t xml:space="preserve"> </w:t>
      </w:r>
      <w:r w:rsidR="00653578">
        <w:rPr>
          <w:sz w:val="24"/>
          <w:szCs w:val="24"/>
        </w:rPr>
        <w:t xml:space="preserve">установлено </w:t>
      </w:r>
      <w:bookmarkStart w:id="1" w:name="_Hlk132624719"/>
      <w:r w:rsidR="00653578">
        <w:rPr>
          <w:sz w:val="24"/>
          <w:szCs w:val="24"/>
        </w:rPr>
        <w:t xml:space="preserve">несоблюдение </w:t>
      </w:r>
      <w:r w:rsidR="00653578" w:rsidRPr="00BF0EAD">
        <w:rPr>
          <w:color w:val="000000"/>
          <w:sz w:val="24"/>
          <w:szCs w:val="24"/>
        </w:rPr>
        <w:t>п. 167 Инструкции № 191н</w:t>
      </w:r>
      <w:r w:rsidR="00653578">
        <w:rPr>
          <w:color w:val="000000"/>
          <w:sz w:val="24"/>
          <w:szCs w:val="24"/>
        </w:rPr>
        <w:t>:</w:t>
      </w:r>
      <w:r w:rsidR="00653578">
        <w:rPr>
          <w:sz w:val="24"/>
          <w:szCs w:val="24"/>
        </w:rPr>
        <w:t xml:space="preserve"> </w:t>
      </w:r>
      <w:r w:rsidR="005F11D6">
        <w:rPr>
          <w:sz w:val="24"/>
          <w:szCs w:val="24"/>
        </w:rPr>
        <w:t>в</w:t>
      </w:r>
      <w:r w:rsidR="005F11D6" w:rsidRPr="005F11D6">
        <w:rPr>
          <w:sz w:val="24"/>
          <w:szCs w:val="24"/>
        </w:rPr>
        <w:t xml:space="preserve"> </w:t>
      </w:r>
      <w:r w:rsidR="00653578">
        <w:rPr>
          <w:sz w:val="24"/>
          <w:szCs w:val="24"/>
        </w:rPr>
        <w:t xml:space="preserve">пояснительной записке </w:t>
      </w:r>
      <w:r w:rsidR="005F11D6" w:rsidRPr="005F11D6">
        <w:rPr>
          <w:sz w:val="24"/>
          <w:szCs w:val="24"/>
        </w:rPr>
        <w:t xml:space="preserve">ф. </w:t>
      </w:r>
      <w:r w:rsidR="00653578">
        <w:rPr>
          <w:sz w:val="24"/>
          <w:szCs w:val="24"/>
        </w:rPr>
        <w:t>0503169</w:t>
      </w:r>
      <w:r w:rsidR="005F11D6" w:rsidRPr="005F11D6">
        <w:rPr>
          <w:sz w:val="24"/>
          <w:szCs w:val="24"/>
        </w:rPr>
        <w:t xml:space="preserve"> </w:t>
      </w:r>
      <w:r w:rsidR="006D6BCA">
        <w:rPr>
          <w:sz w:val="24"/>
          <w:szCs w:val="24"/>
        </w:rPr>
        <w:t>«</w:t>
      </w:r>
      <w:r w:rsidR="00653578">
        <w:rPr>
          <w:sz w:val="24"/>
          <w:szCs w:val="24"/>
        </w:rPr>
        <w:t>Сведения о дебиторской задолженности</w:t>
      </w:r>
      <w:r w:rsidR="006D6BCA">
        <w:rPr>
          <w:sz w:val="24"/>
          <w:szCs w:val="24"/>
        </w:rPr>
        <w:t xml:space="preserve">» </w:t>
      </w:r>
      <w:r w:rsidR="00653578" w:rsidRPr="00BF0EAD">
        <w:rPr>
          <w:color w:val="000000"/>
          <w:sz w:val="24"/>
          <w:szCs w:val="24"/>
        </w:rPr>
        <w:t>- в графе 10</w:t>
      </w:r>
      <w:r w:rsidR="00653578">
        <w:rPr>
          <w:color w:val="000000"/>
          <w:sz w:val="24"/>
          <w:szCs w:val="24"/>
        </w:rPr>
        <w:t xml:space="preserve"> </w:t>
      </w:r>
      <w:r w:rsidR="00653578" w:rsidRPr="00BF0EAD">
        <w:rPr>
          <w:color w:val="000000"/>
          <w:sz w:val="24"/>
          <w:szCs w:val="24"/>
        </w:rPr>
        <w:t>по счету 120551000 не отражена долгосрочная дебиторская задолженность по межбюджетным трансфертам, срок исполнения которой на 01.01.2023 превышает 12 месяцев.</w:t>
      </w:r>
    </w:p>
    <w:bookmarkEnd w:id="1"/>
    <w:p w14:paraId="520E657D" w14:textId="18C701CE" w:rsidR="00653578" w:rsidRPr="00BF0EAD" w:rsidRDefault="00653578" w:rsidP="00560E3E">
      <w:pPr>
        <w:pStyle w:val="af2"/>
        <w:pBdr>
          <w:top w:val="nil"/>
          <w:left w:val="nil"/>
          <w:bottom w:val="nil"/>
          <w:right w:val="nil"/>
        </w:pBdr>
        <w:suppressAutoHyphens/>
        <w:autoSpaceDE w:val="0"/>
        <w:autoSpaceDN w:val="0"/>
        <w:adjustRightInd w:val="0"/>
        <w:ind w:left="0" w:firstLine="851"/>
        <w:jc w:val="both"/>
        <w:rPr>
          <w:i/>
          <w:iCs/>
          <w:color w:val="000000"/>
          <w:sz w:val="24"/>
          <w:szCs w:val="24"/>
        </w:rPr>
      </w:pPr>
      <w:r w:rsidRPr="00BF0EAD">
        <w:rPr>
          <w:i/>
          <w:iCs/>
          <w:color w:val="000000"/>
          <w:sz w:val="24"/>
          <w:szCs w:val="24"/>
        </w:rPr>
        <w:lastRenderedPageBreak/>
        <w:t>Согласно Классификатору нарушений, выявляемых в ходе внешнего государственного аудита (контроля), утвержденному постановлением Коллегии Счетной палаты РФ от 21.12.2021года № 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 (далее Классификатор нарушений):</w:t>
      </w:r>
    </w:p>
    <w:p w14:paraId="0D58468D" w14:textId="5B586DD7" w:rsidR="00653578" w:rsidRPr="00BF0EAD" w:rsidRDefault="00653578" w:rsidP="00560E3E">
      <w:pPr>
        <w:pStyle w:val="af2"/>
        <w:pBdr>
          <w:top w:val="nil"/>
          <w:left w:val="nil"/>
          <w:bottom w:val="nil"/>
          <w:right w:val="nil"/>
        </w:pBdr>
        <w:suppressAutoHyphens/>
        <w:autoSpaceDE w:val="0"/>
        <w:autoSpaceDN w:val="0"/>
        <w:adjustRightInd w:val="0"/>
        <w:ind w:left="0" w:firstLine="851"/>
        <w:jc w:val="both"/>
        <w:rPr>
          <w:i/>
          <w:iCs/>
          <w:color w:val="000000"/>
          <w:sz w:val="24"/>
          <w:szCs w:val="24"/>
        </w:rPr>
      </w:pPr>
      <w:r w:rsidRPr="00BF0EAD">
        <w:rPr>
          <w:i/>
          <w:iCs/>
          <w:color w:val="000000"/>
          <w:sz w:val="24"/>
          <w:szCs w:val="24"/>
        </w:rPr>
        <w:t xml:space="preserve">- выявленное нарушение в количестве </w:t>
      </w:r>
      <w:r>
        <w:rPr>
          <w:i/>
          <w:iCs/>
          <w:color w:val="000000"/>
          <w:sz w:val="24"/>
          <w:szCs w:val="24"/>
        </w:rPr>
        <w:t>2</w:t>
      </w:r>
      <w:r w:rsidRPr="00BF0EAD">
        <w:rPr>
          <w:i/>
          <w:iCs/>
          <w:color w:val="000000"/>
          <w:sz w:val="24"/>
          <w:szCs w:val="24"/>
        </w:rPr>
        <w:t xml:space="preserve"> случая классифицируется по пункту 2.9 «Нарушение общих требований к бюджетной, бухгалтерской (финансовой) отчетности экономического субъекта, в том числе к ее составу».</w:t>
      </w:r>
    </w:p>
    <w:p w14:paraId="6E76A583" w14:textId="6214E554" w:rsidR="0029390B" w:rsidRDefault="00653578" w:rsidP="00653578">
      <w:pPr>
        <w:widowControl w:val="0"/>
        <w:tabs>
          <w:tab w:val="left" w:pos="2552"/>
        </w:tabs>
        <w:suppressAutoHyphens/>
        <w:spacing w:after="0" w:line="240" w:lineRule="auto"/>
        <w:ind w:firstLine="540"/>
        <w:jc w:val="both"/>
        <w:rPr>
          <w:rFonts w:ascii="Times New Roman" w:hAnsi="Times New Roman"/>
          <w:color w:val="000000"/>
          <w:sz w:val="24"/>
          <w:szCs w:val="24"/>
        </w:rPr>
      </w:pPr>
      <w:bookmarkStart w:id="2" w:name="_Hlk132624861"/>
      <w:r w:rsidRPr="00BF0EAD">
        <w:rPr>
          <w:rFonts w:ascii="Times New Roman" w:hAnsi="Times New Roman"/>
          <w:color w:val="000000"/>
          <w:sz w:val="24"/>
          <w:szCs w:val="24"/>
        </w:rPr>
        <w:t>Выявленное нарушение не повлекло за собой искажение в отчетности показателей активов, принятых обязательств и финансового результата</w:t>
      </w:r>
      <w:r w:rsidR="00FE3D66">
        <w:rPr>
          <w:rFonts w:ascii="Times New Roman" w:hAnsi="Times New Roman"/>
          <w:color w:val="000000"/>
          <w:sz w:val="24"/>
          <w:szCs w:val="24"/>
        </w:rPr>
        <w:t>.</w:t>
      </w:r>
    </w:p>
    <w:bookmarkEnd w:id="2"/>
    <w:p w14:paraId="3EEC8B29" w14:textId="77777777" w:rsidR="00D20147" w:rsidRPr="0026622F" w:rsidRDefault="00D20147" w:rsidP="0065357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5E79D4FE" w14:textId="5752F588" w:rsidR="00AD0824" w:rsidRPr="00AD0824" w:rsidRDefault="00AD0824" w:rsidP="00653578">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вопросу соответствия представленной отчетности </w:t>
      </w:r>
      <w:r w:rsidR="00A11D92">
        <w:rPr>
          <w:rFonts w:ascii="Times New Roman" w:eastAsia="Times New Roman" w:hAnsi="Times New Roman" w:cs="Times New Roman"/>
          <w:sz w:val="24"/>
          <w:szCs w:val="24"/>
          <w:lang w:eastAsia="ru-RU"/>
        </w:rPr>
        <w:t xml:space="preserve">ГАБС – органами МСУ </w:t>
      </w:r>
      <w:r w:rsidRPr="00AD0824">
        <w:rPr>
          <w:rFonts w:ascii="Times New Roman" w:eastAsia="Times New Roman" w:hAnsi="Times New Roman" w:cs="Times New Roman"/>
          <w:sz w:val="24"/>
          <w:szCs w:val="24"/>
          <w:lang w:eastAsia="ru-RU"/>
        </w:rPr>
        <w:t>данным, отраженным в главной книге и в регистрах синтетического учета за 20</w:t>
      </w:r>
      <w:r w:rsidR="00E11A84">
        <w:rPr>
          <w:rFonts w:ascii="Times New Roman" w:eastAsia="Times New Roman" w:hAnsi="Times New Roman" w:cs="Times New Roman"/>
          <w:sz w:val="24"/>
          <w:szCs w:val="24"/>
          <w:lang w:eastAsia="ru-RU"/>
        </w:rPr>
        <w:t>2</w:t>
      </w:r>
      <w:r w:rsidR="0029390B">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установлено, что в целом отчетность является достоверной, данные, отраженные в отчетах соответствуют данным, содержащимся в главной книге и регистрах синтетического учета за </w:t>
      </w:r>
      <w:r w:rsidRPr="008D18EF">
        <w:rPr>
          <w:rFonts w:ascii="Times New Roman" w:eastAsia="Times New Roman" w:hAnsi="Times New Roman" w:cs="Times New Roman"/>
          <w:sz w:val="24"/>
          <w:szCs w:val="24"/>
          <w:lang w:eastAsia="ru-RU"/>
        </w:rPr>
        <w:t>20</w:t>
      </w:r>
      <w:r w:rsidR="00E11A84" w:rsidRPr="008D18EF">
        <w:rPr>
          <w:rFonts w:ascii="Times New Roman" w:eastAsia="Times New Roman" w:hAnsi="Times New Roman" w:cs="Times New Roman"/>
          <w:sz w:val="24"/>
          <w:szCs w:val="24"/>
          <w:lang w:eastAsia="ru-RU"/>
        </w:rPr>
        <w:t>2</w:t>
      </w:r>
      <w:r w:rsidR="0029390B">
        <w:rPr>
          <w:rFonts w:ascii="Times New Roman" w:eastAsia="Times New Roman" w:hAnsi="Times New Roman" w:cs="Times New Roman"/>
          <w:sz w:val="24"/>
          <w:szCs w:val="24"/>
          <w:lang w:eastAsia="ru-RU"/>
        </w:rPr>
        <w:t>2</w:t>
      </w:r>
      <w:r w:rsidRPr="008D18EF">
        <w:rPr>
          <w:rFonts w:ascii="Times New Roman" w:eastAsia="Times New Roman" w:hAnsi="Times New Roman" w:cs="Times New Roman"/>
          <w:sz w:val="24"/>
          <w:szCs w:val="24"/>
          <w:lang w:eastAsia="ru-RU"/>
        </w:rPr>
        <w:t xml:space="preserve"> год. </w:t>
      </w:r>
    </w:p>
    <w:p w14:paraId="02ED014C" w14:textId="7DF6D9AD" w:rsidR="00AD0824" w:rsidRDefault="00AD0824" w:rsidP="00653578">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Внешние проверки показали, что бюджетная отчетность каждого главного администратора бюджетных средств (комитета финансов, комитета по управлению муниципальным имуществом, администрации, совета депутатов, комитета образования, КСП) за 20</w:t>
      </w:r>
      <w:r w:rsidR="00C61358">
        <w:rPr>
          <w:rFonts w:ascii="Times New Roman" w:eastAsia="Times New Roman" w:hAnsi="Times New Roman" w:cs="Times New Roman"/>
          <w:sz w:val="24"/>
          <w:szCs w:val="24"/>
          <w:lang w:eastAsia="ru-RU"/>
        </w:rPr>
        <w:t>2</w:t>
      </w:r>
      <w:r w:rsidR="0029390B">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в целом соответствует требованиям бюджетного законодательства Российской Федерации в части оформления бюджетной отчетности (по составу и содержанию форм). </w:t>
      </w:r>
    </w:p>
    <w:p w14:paraId="59577F19"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B3CEA9"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14:paraId="690BD513" w14:textId="309D47EF" w:rsidR="00AD0824" w:rsidRPr="00AD0824" w:rsidRDefault="00AD0824" w:rsidP="00653578">
      <w:pPr>
        <w:suppressAutoHyphens/>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Раздел </w:t>
      </w:r>
      <w:r w:rsidR="0032495C">
        <w:rPr>
          <w:rFonts w:ascii="Times New Roman" w:eastAsia="Times New Roman" w:hAnsi="Times New Roman" w:cs="Times New Roman"/>
          <w:b/>
          <w:spacing w:val="-8"/>
          <w:sz w:val="24"/>
          <w:szCs w:val="24"/>
          <w:lang w:eastAsia="ru-RU"/>
        </w:rPr>
        <w:t>4</w:t>
      </w:r>
      <w:r w:rsidRPr="00AD0824">
        <w:rPr>
          <w:rFonts w:ascii="Times New Roman" w:eastAsia="Times New Roman" w:hAnsi="Times New Roman" w:cs="Times New Roman"/>
          <w:b/>
          <w:spacing w:val="-8"/>
          <w:sz w:val="24"/>
          <w:szCs w:val="24"/>
          <w:lang w:eastAsia="ru-RU"/>
        </w:rPr>
        <w:t>. Внешняя проверка отчета об исполнении бюджета Сосновоборского городского округа.</w:t>
      </w:r>
    </w:p>
    <w:p w14:paraId="05FA3623"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p>
    <w:p w14:paraId="6AFB9655" w14:textId="73011A14" w:rsidR="00AD0824" w:rsidRPr="00AD0824" w:rsidRDefault="0032495C" w:rsidP="0065357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824" w:rsidRPr="00AD0824">
        <w:rPr>
          <w:rFonts w:ascii="Times New Roman" w:eastAsia="Times New Roman" w:hAnsi="Times New Roman" w:cs="Times New Roman"/>
          <w:b/>
          <w:sz w:val="24"/>
          <w:szCs w:val="24"/>
          <w:lang w:eastAsia="ru-RU"/>
        </w:rPr>
        <w:t>.1. Проверка соблюдения сроков и полноты представленной годовой отчетности об исполнении бюджета Сосновоборского городского округа.</w:t>
      </w:r>
    </w:p>
    <w:p w14:paraId="50C32EDE"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b/>
          <w:sz w:val="24"/>
          <w:szCs w:val="24"/>
          <w:lang w:eastAsia="ru-RU"/>
        </w:rPr>
      </w:pPr>
    </w:p>
    <w:p w14:paraId="6AE9DB61" w14:textId="68E28E36"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D0824">
        <w:rPr>
          <w:rFonts w:ascii="Times New Roman" w:eastAsia="Times New Roman" w:hAnsi="Times New Roman" w:cs="Times New Roman"/>
          <w:sz w:val="24"/>
          <w:szCs w:val="24"/>
          <w:lang w:eastAsia="ru-RU"/>
        </w:rPr>
        <w:t>Согласно пункту 1 статьи 264.1 Бюджетного кодекса РФ методология бюджетной отчетности устанавлива</w:t>
      </w:r>
      <w:r w:rsidR="00B77DB5">
        <w:rPr>
          <w:rFonts w:ascii="Times New Roman" w:eastAsia="Times New Roman" w:hAnsi="Times New Roman" w:cs="Times New Roman"/>
          <w:sz w:val="24"/>
          <w:szCs w:val="24"/>
          <w:lang w:eastAsia="ru-RU"/>
        </w:rPr>
        <w:t>е</w:t>
      </w:r>
      <w:r w:rsidRPr="00AD0824">
        <w:rPr>
          <w:rFonts w:ascii="Times New Roman" w:eastAsia="Times New Roman" w:hAnsi="Times New Roman" w:cs="Times New Roman"/>
          <w:sz w:val="24"/>
          <w:szCs w:val="24"/>
          <w:lang w:eastAsia="ru-RU"/>
        </w:rPr>
        <w:t xml:space="preserve">тся Министерством финансов РФ, а именно </w:t>
      </w:r>
      <w:r w:rsidRPr="00AD0824">
        <w:rPr>
          <w:rFonts w:ascii="Times New Roman" w:eastAsia="Times New Roman" w:hAnsi="Times New Roman" w:cs="Times New Roman"/>
          <w:bCs/>
          <w:sz w:val="24"/>
          <w:szCs w:val="24"/>
          <w:lang w:eastAsia="ru-RU"/>
        </w:rPr>
        <w:t>Приказом Минфина России от 28.12.2010 N 191н (</w:t>
      </w:r>
      <w:r w:rsidRPr="00AD0824">
        <w:rPr>
          <w:rFonts w:ascii="Times New Roman" w:eastAsia="Times New Roman" w:hAnsi="Times New Roman" w:cs="Times New Roman"/>
          <w:sz w:val="24"/>
          <w:szCs w:val="24"/>
          <w:lang w:eastAsia="ru-RU"/>
        </w:rPr>
        <w:t>с изменениями от 31.01.2020</w:t>
      </w:r>
      <w:r w:rsidRPr="00AD0824">
        <w:rPr>
          <w:rFonts w:ascii="Times New Roman" w:eastAsia="Times New Roman" w:hAnsi="Times New Roman" w:cs="Times New Roman"/>
          <w:bCs/>
          <w:sz w:val="24"/>
          <w:szCs w:val="24"/>
          <w:lang w:eastAsia="ru-RU"/>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14:paraId="28920530" w14:textId="4CE3C035"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3 статьи 264.1 Бюджетного кодекса РФ бюджетная отчетность включает:</w:t>
      </w:r>
    </w:p>
    <w:p w14:paraId="04DDBA1D"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w:t>
      </w:r>
    </w:p>
    <w:p w14:paraId="49399C70"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баланс исполнения бюджета;</w:t>
      </w:r>
    </w:p>
    <w:p w14:paraId="42334D7A"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w:t>
      </w:r>
    </w:p>
    <w:p w14:paraId="45302486"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движении денежных средств;</w:t>
      </w:r>
    </w:p>
    <w:p w14:paraId="62F61566"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пояснительную записку.</w:t>
      </w:r>
    </w:p>
    <w:p w14:paraId="159FD967" w14:textId="7A700747"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3 статьи 264.4 Бюджетного кодекса РФ и пунктом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(утверждено решением совета депутатов от 07.08.2019 № 121) администрацией в КСП Сосновоборского городского округа </w:t>
      </w:r>
      <w:r w:rsidR="0073426B">
        <w:rPr>
          <w:rFonts w:ascii="Times New Roman" w:eastAsia="Times New Roman" w:hAnsi="Times New Roman" w:cs="Times New Roman"/>
          <w:sz w:val="24"/>
          <w:szCs w:val="24"/>
          <w:lang w:eastAsia="ru-RU"/>
        </w:rPr>
        <w:t>31</w:t>
      </w:r>
      <w:r w:rsidRPr="00AD0824">
        <w:rPr>
          <w:rFonts w:ascii="Times New Roman" w:eastAsia="Times New Roman" w:hAnsi="Times New Roman" w:cs="Times New Roman"/>
          <w:sz w:val="24"/>
          <w:szCs w:val="24"/>
          <w:lang w:eastAsia="ru-RU"/>
        </w:rPr>
        <w:t>.03.202</w:t>
      </w:r>
      <w:r w:rsidR="0073426B">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(входящий № 05-04-</w:t>
      </w:r>
      <w:r w:rsidR="0073426B">
        <w:rPr>
          <w:rFonts w:ascii="Times New Roman" w:eastAsia="Times New Roman" w:hAnsi="Times New Roman" w:cs="Times New Roman"/>
          <w:sz w:val="24"/>
          <w:szCs w:val="24"/>
          <w:lang w:eastAsia="ru-RU"/>
        </w:rPr>
        <w:t>25</w:t>
      </w:r>
      <w:r w:rsidRPr="00AD0824">
        <w:rPr>
          <w:rFonts w:ascii="Times New Roman" w:eastAsia="Times New Roman" w:hAnsi="Times New Roman" w:cs="Times New Roman"/>
          <w:sz w:val="24"/>
          <w:szCs w:val="24"/>
          <w:lang w:eastAsia="ru-RU"/>
        </w:rPr>
        <w:t>) предоставлены следующие документы за 20</w:t>
      </w:r>
      <w:r w:rsidR="00F4180F">
        <w:rPr>
          <w:rFonts w:ascii="Times New Roman" w:eastAsia="Times New Roman" w:hAnsi="Times New Roman" w:cs="Times New Roman"/>
          <w:sz w:val="24"/>
          <w:szCs w:val="24"/>
          <w:lang w:eastAsia="ru-RU"/>
        </w:rPr>
        <w:t>2</w:t>
      </w:r>
      <w:r w:rsidR="0073426B">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w:t>
      </w:r>
    </w:p>
    <w:p w14:paraId="3063F4BF" w14:textId="77777777" w:rsidR="00AD0824" w:rsidRP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 (ф. 0503117);</w:t>
      </w:r>
    </w:p>
    <w:p w14:paraId="05B1234C" w14:textId="77777777" w:rsidR="00AD0824" w:rsidRP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исполнения бюджета (ф. 0503120);</w:t>
      </w:r>
    </w:p>
    <w:p w14:paraId="77A3E144" w14:textId="77777777" w:rsidR="00AD0824" w:rsidRP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финансовых результатах деятельности (ф. 0503121);</w:t>
      </w:r>
    </w:p>
    <w:p w14:paraId="6505D28E" w14:textId="77777777" w:rsidR="00AD0824" w:rsidRP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Отчет о движении денежных средств (ф. 0503123);</w:t>
      </w:r>
    </w:p>
    <w:p w14:paraId="2B6B7E4F" w14:textId="412E74FF" w:rsid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6. Пояснительная записка к отчету об исполнении бюджета (ф. 0503160) текстовая часть, приложения к пояснительной записке (формы</w:t>
      </w:r>
      <w:r w:rsidR="00EC2640">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0503164, 0503168, 0503169 (дебиторская задолженность), 0503169 (кредиторская задолженность), 0503</w:t>
      </w:r>
      <w:r w:rsidR="00EC264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71,0503173, </w:t>
      </w:r>
      <w:r w:rsidRPr="000F7F67">
        <w:rPr>
          <w:rFonts w:ascii="Times New Roman" w:eastAsia="Times New Roman" w:hAnsi="Times New Roman" w:cs="Times New Roman"/>
          <w:sz w:val="24"/>
          <w:szCs w:val="24"/>
          <w:lang w:eastAsia="ru-RU"/>
        </w:rPr>
        <w:t>0503174</w:t>
      </w:r>
      <w:r w:rsidR="00EC2640" w:rsidRPr="000F7F67">
        <w:rPr>
          <w:rFonts w:ascii="Times New Roman" w:eastAsia="Times New Roman" w:hAnsi="Times New Roman" w:cs="Times New Roman"/>
          <w:sz w:val="24"/>
          <w:szCs w:val="24"/>
          <w:lang w:eastAsia="ru-RU"/>
        </w:rPr>
        <w:t>, 0503190</w:t>
      </w:r>
      <w:r w:rsidRPr="000F7F67">
        <w:rPr>
          <w:rFonts w:ascii="Times New Roman" w:eastAsia="Times New Roman" w:hAnsi="Times New Roman" w:cs="Times New Roman"/>
          <w:sz w:val="24"/>
          <w:szCs w:val="24"/>
          <w:lang w:eastAsia="ru-RU"/>
        </w:rPr>
        <w:t>).</w:t>
      </w:r>
    </w:p>
    <w:p w14:paraId="5666DA4C" w14:textId="14A6A4EE" w:rsidR="007D2FFC" w:rsidRPr="00AD0824" w:rsidRDefault="007D2FFC"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Нарушения сроков и полноты представления отчетности не установлено.</w:t>
      </w:r>
    </w:p>
    <w:p w14:paraId="55D965AE" w14:textId="76E48075" w:rsidR="00AD0824" w:rsidRDefault="000637A6"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Представленная отчетность подписана электронной цифровой подписью:</w:t>
      </w:r>
    </w:p>
    <w:p w14:paraId="08552525" w14:textId="2C5EBAED" w:rsidR="000637A6" w:rsidRDefault="000637A6"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1BAA">
        <w:rPr>
          <w:rFonts w:ascii="Times New Roman" w:eastAsia="Times New Roman" w:hAnsi="Times New Roman" w:cs="Times New Roman"/>
          <w:sz w:val="24"/>
          <w:szCs w:val="24"/>
          <w:lang w:eastAsia="ru-RU"/>
        </w:rPr>
        <w:t xml:space="preserve">руководителя </w:t>
      </w:r>
      <w:r>
        <w:rPr>
          <w:rFonts w:ascii="Times New Roman" w:eastAsia="Times New Roman" w:hAnsi="Times New Roman" w:cs="Times New Roman"/>
          <w:sz w:val="24"/>
          <w:szCs w:val="24"/>
          <w:lang w:eastAsia="ru-RU"/>
        </w:rPr>
        <w:t>комитета финансов Сосновоборского городского округа</w:t>
      </w:r>
      <w:r w:rsidR="00941BAA">
        <w:rPr>
          <w:rFonts w:ascii="Times New Roman" w:eastAsia="Times New Roman" w:hAnsi="Times New Roman" w:cs="Times New Roman"/>
          <w:sz w:val="24"/>
          <w:szCs w:val="24"/>
          <w:lang w:eastAsia="ru-RU"/>
        </w:rPr>
        <w:t>,</w:t>
      </w:r>
    </w:p>
    <w:p w14:paraId="52C36130" w14:textId="453BB190" w:rsidR="00941BAA" w:rsidRDefault="00941BAA"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главного бухгалтера комитета финансов Сосновоборского городского округа.</w:t>
      </w:r>
    </w:p>
    <w:p w14:paraId="2EA83413"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p>
    <w:p w14:paraId="05E28AC2" w14:textId="5150C058" w:rsidR="00AD0824" w:rsidRPr="00AD0824" w:rsidRDefault="0032495C" w:rsidP="0065357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824" w:rsidRPr="00AD0824">
        <w:rPr>
          <w:rFonts w:ascii="Times New Roman" w:eastAsia="Times New Roman" w:hAnsi="Times New Roman" w:cs="Times New Roman"/>
          <w:b/>
          <w:sz w:val="24"/>
          <w:szCs w:val="24"/>
          <w:lang w:eastAsia="ru-RU"/>
        </w:rPr>
        <w:t>.2. Проверка достоверности представленной годовой отчетности об исполнении бюджета Сосновоборского городского округа.</w:t>
      </w:r>
    </w:p>
    <w:p w14:paraId="5EF1DD63"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b/>
          <w:sz w:val="24"/>
          <w:szCs w:val="24"/>
          <w:lang w:eastAsia="ru-RU"/>
        </w:rPr>
      </w:pPr>
    </w:p>
    <w:p w14:paraId="7FC6FF8B"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7 Инструкции № 191н бюджетная отчетность комитетом финансов формируется:</w:t>
      </w:r>
    </w:p>
    <w:p w14:paraId="10467CDF"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данных Главной книги и (или) других регистров бюджетного учета, установленных законодательством Российской Федерации для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7B3136C6" w14:textId="77777777" w:rsidR="00AD0824" w:rsidRPr="00AD0824" w:rsidRDefault="00AD0824" w:rsidP="0065357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14:paraId="2A0F39E0" w14:textId="3C587075"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r w:rsidR="00AD2A95">
        <w:rPr>
          <w:rFonts w:ascii="Times New Roman" w:eastAsia="Times New Roman" w:hAnsi="Times New Roman" w:cs="Times New Roman"/>
          <w:sz w:val="24"/>
          <w:szCs w:val="24"/>
          <w:lang w:eastAsia="ru-RU"/>
        </w:rPr>
        <w:t>.</w:t>
      </w:r>
    </w:p>
    <w:p w14:paraId="252C083D"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44D90A" w14:textId="77777777" w:rsidR="00AD0824" w:rsidRPr="00AD0824" w:rsidRDefault="00AD0824" w:rsidP="00653578">
      <w:pPr>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5D47160B" w14:textId="6BB57DD0" w:rsidR="00AD0824" w:rsidRPr="00AD0824"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целях проверки достоверности годовой отчетности по исполнению бюджета Сосновоборского городского округа комитетом финансов Сосновоборского городского округа дополнительно предоставлены следующие документы и информация:</w:t>
      </w:r>
    </w:p>
    <w:p w14:paraId="0B2593CB" w14:textId="19B41207"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Сводная бюджетная роспись</w:t>
      </w:r>
      <w:r w:rsidR="00C77323" w:rsidRPr="00C77323">
        <w:rPr>
          <w:rFonts w:ascii="Times New Roman" w:eastAsia="Times New Roman" w:hAnsi="Times New Roman" w:cs="Times New Roman"/>
          <w:sz w:val="24"/>
          <w:szCs w:val="24"/>
          <w:lang w:eastAsia="ru-RU"/>
        </w:rPr>
        <w:t xml:space="preserve"> (по расходам и по источникам)</w:t>
      </w:r>
      <w:r w:rsidRPr="00AD0824">
        <w:rPr>
          <w:rFonts w:ascii="Times New Roman" w:eastAsia="Times New Roman" w:hAnsi="Times New Roman" w:cs="Times New Roman"/>
          <w:sz w:val="24"/>
          <w:szCs w:val="24"/>
          <w:lang w:eastAsia="ru-RU"/>
        </w:rPr>
        <w:t xml:space="preserve"> по состоянию на 01.01.20</w:t>
      </w:r>
      <w:r w:rsidR="00467082">
        <w:rPr>
          <w:rFonts w:ascii="Times New Roman" w:eastAsia="Times New Roman" w:hAnsi="Times New Roman" w:cs="Times New Roman"/>
          <w:sz w:val="24"/>
          <w:szCs w:val="24"/>
          <w:lang w:eastAsia="ru-RU"/>
        </w:rPr>
        <w:t>2</w:t>
      </w:r>
      <w:r w:rsidR="0082687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на 31.12.20</w:t>
      </w:r>
      <w:r w:rsidR="00467082">
        <w:rPr>
          <w:rFonts w:ascii="Times New Roman" w:eastAsia="Times New Roman" w:hAnsi="Times New Roman" w:cs="Times New Roman"/>
          <w:sz w:val="24"/>
          <w:szCs w:val="24"/>
          <w:lang w:eastAsia="ru-RU"/>
        </w:rPr>
        <w:t>2</w:t>
      </w:r>
      <w:r w:rsidR="00A966B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w:t>
      </w:r>
    </w:p>
    <w:p w14:paraId="3BA38686" w14:textId="3C35A6EF"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Отчет по поступлениям и выбытиям (ф. 0503151) по состоянию на 01.01.20</w:t>
      </w:r>
      <w:r w:rsidR="00C77323" w:rsidRPr="00C77323">
        <w:rPr>
          <w:rFonts w:ascii="Times New Roman" w:eastAsia="Times New Roman" w:hAnsi="Times New Roman" w:cs="Times New Roman"/>
          <w:sz w:val="24"/>
          <w:szCs w:val="24"/>
          <w:lang w:eastAsia="ru-RU"/>
        </w:rPr>
        <w:t>2</w:t>
      </w:r>
      <w:r w:rsidR="0082687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сформированный и представленный в комитет финансов СГО </w:t>
      </w:r>
      <w:r w:rsidR="0082687C">
        <w:rPr>
          <w:rFonts w:ascii="Times New Roman" w:eastAsia="Times New Roman" w:hAnsi="Times New Roman" w:cs="Times New Roman"/>
          <w:sz w:val="24"/>
          <w:szCs w:val="24"/>
          <w:lang w:eastAsia="ru-RU"/>
        </w:rPr>
        <w:t>Управлением</w:t>
      </w:r>
      <w:r w:rsidRPr="00AD0824">
        <w:rPr>
          <w:rFonts w:ascii="Times New Roman" w:eastAsia="Times New Roman" w:hAnsi="Times New Roman" w:cs="Times New Roman"/>
          <w:sz w:val="24"/>
          <w:szCs w:val="24"/>
          <w:lang w:eastAsia="ru-RU"/>
        </w:rPr>
        <w:t xml:space="preserve"> Федерального казначейства по ЛО (в соответствии с пунктом 227 Приказа Минфина РФ от 28.12.2010 № 191н);</w:t>
      </w:r>
    </w:p>
    <w:p w14:paraId="0B6C89DD" w14:textId="6D9B6782"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по поступлениям и выбытиям бюджетных средств (ф. 0503140) по состоянию на 01.01.20</w:t>
      </w:r>
      <w:r w:rsidR="00C77323" w:rsidRPr="00C77323">
        <w:rPr>
          <w:rFonts w:ascii="Times New Roman" w:eastAsia="Times New Roman" w:hAnsi="Times New Roman" w:cs="Times New Roman"/>
          <w:sz w:val="24"/>
          <w:szCs w:val="24"/>
          <w:lang w:eastAsia="ru-RU"/>
        </w:rPr>
        <w:t>2</w:t>
      </w:r>
      <w:r w:rsidR="0082687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и Справка по заключению счетов (ф. 0503110 к Балансу (ф. 0503140) (в соответствии с пунктами 11.2, 101- 118 Приказа Минфина РФ от 28.12.2010 № 191н);</w:t>
      </w:r>
    </w:p>
    <w:p w14:paraId="5DF1AC30" w14:textId="6B015E4B"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кассовом поступлении и выбытии бюджетных средств</w:t>
      </w:r>
      <w:r w:rsidR="00C77323" w:rsidRPr="00C77323">
        <w:rPr>
          <w:rFonts w:ascii="Times New Roman" w:eastAsia="Times New Roman" w:hAnsi="Times New Roman" w:cs="Times New Roman"/>
          <w:sz w:val="24"/>
          <w:szCs w:val="24"/>
          <w:lang w:eastAsia="ru-RU"/>
        </w:rPr>
        <w:t xml:space="preserve"> на 01.01.202</w:t>
      </w:r>
      <w:r w:rsidR="0082687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w:t>
      </w:r>
      <w:hyperlink r:id="rId9" w:history="1">
        <w:r w:rsidRPr="00AD0824">
          <w:rPr>
            <w:rFonts w:ascii="Times New Roman" w:eastAsia="Times New Roman" w:hAnsi="Times New Roman" w:cs="Times New Roman"/>
            <w:sz w:val="24"/>
            <w:szCs w:val="24"/>
            <w:lang w:eastAsia="ru-RU"/>
          </w:rPr>
          <w:t>(ф. 0503124)</w:t>
        </w:r>
      </w:hyperlink>
      <w:r w:rsidRPr="00AD0824">
        <w:rPr>
          <w:rFonts w:ascii="Times New Roman" w:eastAsia="Times New Roman" w:hAnsi="Times New Roman" w:cs="Times New Roman"/>
          <w:sz w:val="24"/>
          <w:szCs w:val="24"/>
          <w:lang w:eastAsia="ru-RU"/>
        </w:rPr>
        <w:t xml:space="preserve"> (пункты 11.2, 119-125 Приказа Минфина РФ от 28.12.2010 № 191н);</w:t>
      </w:r>
    </w:p>
    <w:p w14:paraId="1B67A387" w14:textId="308AB188" w:rsidR="00AD0824" w:rsidRPr="000B25E3"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5. Отчет о бюджетных обязательствах </w:t>
      </w:r>
      <w:r w:rsidR="00C77323" w:rsidRPr="00C77323">
        <w:rPr>
          <w:rFonts w:ascii="Times New Roman" w:eastAsia="Times New Roman" w:hAnsi="Times New Roman" w:cs="Times New Roman"/>
          <w:sz w:val="24"/>
          <w:szCs w:val="24"/>
          <w:lang w:eastAsia="ru-RU"/>
        </w:rPr>
        <w:t>на 01.01.202</w:t>
      </w:r>
      <w:r w:rsidR="0082687C">
        <w:rPr>
          <w:rFonts w:ascii="Times New Roman" w:eastAsia="Times New Roman" w:hAnsi="Times New Roman" w:cs="Times New Roman"/>
          <w:sz w:val="24"/>
          <w:szCs w:val="24"/>
          <w:lang w:eastAsia="ru-RU"/>
        </w:rPr>
        <w:t>3</w:t>
      </w:r>
      <w:r w:rsidR="00C77323" w:rsidRPr="00C77323">
        <w:rPr>
          <w:rFonts w:ascii="Times New Roman" w:eastAsia="Times New Roman" w:hAnsi="Times New Roman" w:cs="Times New Roman"/>
          <w:sz w:val="24"/>
          <w:szCs w:val="24"/>
          <w:lang w:eastAsia="ru-RU"/>
        </w:rPr>
        <w:t xml:space="preserve"> </w:t>
      </w:r>
      <w:hyperlink r:id="rId10" w:history="1">
        <w:r w:rsidRPr="00AD0824">
          <w:rPr>
            <w:rFonts w:ascii="Times New Roman" w:eastAsia="Times New Roman" w:hAnsi="Times New Roman" w:cs="Times New Roman"/>
            <w:sz w:val="24"/>
            <w:szCs w:val="24"/>
            <w:lang w:eastAsia="ru-RU"/>
          </w:rPr>
          <w:t>(ф. 0503128)</w:t>
        </w:r>
      </w:hyperlink>
      <w:r w:rsidRPr="00AD0824">
        <w:rPr>
          <w:rFonts w:ascii="Times New Roman" w:eastAsia="Times New Roman" w:hAnsi="Times New Roman" w:cs="Times New Roman"/>
          <w:sz w:val="24"/>
          <w:szCs w:val="24"/>
          <w:lang w:eastAsia="ru-RU"/>
        </w:rPr>
        <w:t xml:space="preserve"> (пункт 11.2 Приказа </w:t>
      </w:r>
      <w:r w:rsidRPr="000B25E3">
        <w:rPr>
          <w:rFonts w:ascii="Times New Roman" w:eastAsia="Times New Roman" w:hAnsi="Times New Roman" w:cs="Times New Roman"/>
          <w:sz w:val="24"/>
          <w:szCs w:val="24"/>
          <w:lang w:eastAsia="ru-RU"/>
        </w:rPr>
        <w:t>Минфина РФ от 28.12.2010 № 191н.)</w:t>
      </w:r>
    </w:p>
    <w:p w14:paraId="71F92FB5" w14:textId="09467BD3" w:rsidR="00AD0824" w:rsidRPr="000B25E3" w:rsidRDefault="00AD0824" w:rsidP="006535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6.  Главная книга финансового органа, как органа, осуществляющего казначейское исполнение бюджета</w:t>
      </w:r>
      <w:r w:rsidR="00A53E0C">
        <w:rPr>
          <w:rFonts w:ascii="Times New Roman" w:eastAsia="Times New Roman" w:hAnsi="Times New Roman" w:cs="Times New Roman"/>
          <w:sz w:val="24"/>
          <w:szCs w:val="24"/>
          <w:lang w:eastAsia="ru-RU"/>
        </w:rPr>
        <w:t xml:space="preserve"> за 202</w:t>
      </w:r>
      <w:r w:rsidR="00A966B0">
        <w:rPr>
          <w:rFonts w:ascii="Times New Roman" w:eastAsia="Times New Roman" w:hAnsi="Times New Roman" w:cs="Times New Roman"/>
          <w:sz w:val="24"/>
          <w:szCs w:val="24"/>
          <w:lang w:eastAsia="ru-RU"/>
        </w:rPr>
        <w:t>2</w:t>
      </w:r>
      <w:r w:rsidR="00A53E0C">
        <w:rPr>
          <w:rFonts w:ascii="Times New Roman" w:eastAsia="Times New Roman" w:hAnsi="Times New Roman" w:cs="Times New Roman"/>
          <w:sz w:val="24"/>
          <w:szCs w:val="24"/>
          <w:lang w:eastAsia="ru-RU"/>
        </w:rPr>
        <w:t xml:space="preserve"> год</w:t>
      </w:r>
      <w:r w:rsidRPr="000B25E3">
        <w:rPr>
          <w:rFonts w:ascii="Times New Roman" w:eastAsia="Times New Roman" w:hAnsi="Times New Roman" w:cs="Times New Roman"/>
          <w:sz w:val="24"/>
          <w:szCs w:val="24"/>
          <w:lang w:eastAsia="ru-RU"/>
        </w:rPr>
        <w:t xml:space="preserve"> (в соответствии с пунктом 7 Приказа Минфина РФ от 28.12.2010 № 191н.). </w:t>
      </w:r>
    </w:p>
    <w:p w14:paraId="7FA81F65" w14:textId="2662EACE"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Муниципальная долговая книга</w:t>
      </w:r>
      <w:r w:rsidR="00C77323">
        <w:rPr>
          <w:rFonts w:ascii="Times New Roman" w:eastAsia="Times New Roman" w:hAnsi="Times New Roman" w:cs="Times New Roman"/>
          <w:sz w:val="24"/>
          <w:szCs w:val="24"/>
          <w:lang w:eastAsia="ru-RU"/>
        </w:rPr>
        <w:t xml:space="preserve"> за 20</w:t>
      </w:r>
      <w:r w:rsidR="00A53E0C">
        <w:rPr>
          <w:rFonts w:ascii="Times New Roman" w:eastAsia="Times New Roman" w:hAnsi="Times New Roman" w:cs="Times New Roman"/>
          <w:sz w:val="24"/>
          <w:szCs w:val="24"/>
          <w:lang w:eastAsia="ru-RU"/>
        </w:rPr>
        <w:t>2</w:t>
      </w:r>
      <w:r w:rsidR="00A966B0">
        <w:rPr>
          <w:rFonts w:ascii="Times New Roman" w:eastAsia="Times New Roman" w:hAnsi="Times New Roman" w:cs="Times New Roman"/>
          <w:sz w:val="24"/>
          <w:szCs w:val="24"/>
          <w:lang w:eastAsia="ru-RU"/>
        </w:rPr>
        <w:t>2</w:t>
      </w:r>
      <w:r w:rsidR="00C77323">
        <w:rPr>
          <w:rFonts w:ascii="Times New Roman" w:eastAsia="Times New Roman" w:hAnsi="Times New Roman" w:cs="Times New Roman"/>
          <w:sz w:val="24"/>
          <w:szCs w:val="24"/>
          <w:lang w:eastAsia="ru-RU"/>
        </w:rPr>
        <w:t xml:space="preserve"> год</w:t>
      </w:r>
      <w:r w:rsidRPr="00AD0824">
        <w:rPr>
          <w:rFonts w:ascii="Times New Roman" w:eastAsia="Times New Roman" w:hAnsi="Times New Roman" w:cs="Times New Roman"/>
          <w:sz w:val="24"/>
          <w:szCs w:val="24"/>
          <w:lang w:eastAsia="ru-RU"/>
        </w:rPr>
        <w:t xml:space="preserve"> (в соответствии со ст. 66 Положения о бюджетном процессе). </w:t>
      </w:r>
    </w:p>
    <w:p w14:paraId="6FC97494" w14:textId="77777777" w:rsidR="00AD0824" w:rsidRPr="00AD0824" w:rsidRDefault="00AD0824" w:rsidP="00653578">
      <w:pPr>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1E8A3A98" w14:textId="77777777" w:rsidR="00AD0824" w:rsidRPr="00AD0824" w:rsidRDefault="00AD0824" w:rsidP="00653578">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lastRenderedPageBreak/>
        <w:t>Результаты проверки годовой отчетности по исполнению бюджета Сосновоборского городского округа:</w:t>
      </w:r>
    </w:p>
    <w:p w14:paraId="3A35954F" w14:textId="77777777" w:rsidR="000F2C5F" w:rsidRDefault="000F2C5F" w:rsidP="000637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3F3339B" w14:textId="3D64F5F0" w:rsidR="000637A6" w:rsidRDefault="000637A6" w:rsidP="000637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 5 ст. 15 </w:t>
      </w:r>
      <w:r w:rsidRPr="00232629">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23262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232629">
        <w:rPr>
          <w:rFonts w:ascii="Times New Roman" w:eastAsia="Times New Roman" w:hAnsi="Times New Roman" w:cs="Times New Roman"/>
          <w:sz w:val="24"/>
          <w:szCs w:val="24"/>
          <w:lang w:eastAsia="ru-RU"/>
        </w:rPr>
        <w:t xml:space="preserve"> от 07.02.2011 N 6-ФЗ</w:t>
      </w:r>
      <w:r>
        <w:rPr>
          <w:rFonts w:ascii="Times New Roman" w:eastAsia="Times New Roman" w:hAnsi="Times New Roman" w:cs="Times New Roman"/>
          <w:sz w:val="24"/>
          <w:szCs w:val="24"/>
          <w:lang w:eastAsia="ru-RU"/>
        </w:rPr>
        <w:t xml:space="preserve"> </w:t>
      </w:r>
      <w:r w:rsidRPr="00232629">
        <w:rPr>
          <w:rFonts w:ascii="Times New Roman" w:eastAsia="Times New Roman" w:hAnsi="Times New Roman" w:cs="Times New Roman"/>
          <w:sz w:val="24"/>
          <w:szCs w:val="24"/>
          <w:lang w:eastAsia="ru-RU"/>
        </w:rPr>
        <w:t>(ред. от 01.07.2021)</w:t>
      </w:r>
      <w:r>
        <w:rPr>
          <w:rFonts w:ascii="Times New Roman" w:eastAsia="Times New Roman" w:hAnsi="Times New Roman" w:cs="Times New Roman"/>
          <w:sz w:val="24"/>
          <w:szCs w:val="24"/>
          <w:lang w:eastAsia="ru-RU"/>
        </w:rPr>
        <w:t xml:space="preserve"> </w:t>
      </w:r>
      <w:r w:rsidRPr="00232629">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Контрльно</w:t>
      </w:r>
      <w:proofErr w:type="spellEnd"/>
      <w:r>
        <w:rPr>
          <w:rFonts w:ascii="Times New Roman" w:eastAsia="Times New Roman" w:hAnsi="Times New Roman" w:cs="Times New Roman"/>
          <w:sz w:val="24"/>
          <w:szCs w:val="24"/>
          <w:lang w:eastAsia="ru-RU"/>
        </w:rPr>
        <w:t>-счетной палате Сосновоборского городского округа</w:t>
      </w:r>
      <w:r w:rsidR="00A733E0">
        <w:rPr>
          <w:rFonts w:ascii="Times New Roman" w:eastAsia="Times New Roman" w:hAnsi="Times New Roman" w:cs="Times New Roman"/>
          <w:sz w:val="24"/>
          <w:szCs w:val="24"/>
          <w:lang w:eastAsia="ru-RU"/>
        </w:rPr>
        <w:t xml:space="preserve"> в целях</w:t>
      </w:r>
      <w:r w:rsidR="00A733E0" w:rsidRPr="00A733E0">
        <w:t xml:space="preserve"> </w:t>
      </w:r>
      <w:r w:rsidR="00A733E0" w:rsidRPr="00A733E0">
        <w:rPr>
          <w:rFonts w:ascii="Times New Roman" w:eastAsia="Times New Roman" w:hAnsi="Times New Roman" w:cs="Times New Roman"/>
          <w:sz w:val="24"/>
          <w:szCs w:val="24"/>
          <w:lang w:eastAsia="ru-RU"/>
        </w:rPr>
        <w:t xml:space="preserve">внешнего муниципального финансового контроля </w:t>
      </w:r>
      <w:r>
        <w:rPr>
          <w:rFonts w:ascii="Times New Roman" w:eastAsia="Times New Roman" w:hAnsi="Times New Roman" w:cs="Times New Roman"/>
          <w:sz w:val="24"/>
          <w:szCs w:val="24"/>
          <w:lang w:eastAsia="ru-RU"/>
        </w:rPr>
        <w:t xml:space="preserve"> </w:t>
      </w:r>
      <w:r w:rsidR="000F2C5F">
        <w:rPr>
          <w:rFonts w:ascii="Times New Roman" w:eastAsia="Times New Roman" w:hAnsi="Times New Roman" w:cs="Times New Roman"/>
          <w:sz w:val="24"/>
          <w:szCs w:val="24"/>
          <w:lang w:eastAsia="ru-RU"/>
        </w:rPr>
        <w:t xml:space="preserve">администрацией Сосновоборского городского округа </w:t>
      </w:r>
      <w:r>
        <w:rPr>
          <w:rFonts w:ascii="Times New Roman" w:eastAsia="Times New Roman" w:hAnsi="Times New Roman" w:cs="Times New Roman"/>
          <w:sz w:val="24"/>
          <w:szCs w:val="24"/>
          <w:lang w:eastAsia="ru-RU"/>
        </w:rPr>
        <w:t xml:space="preserve">предоставлен доступ к информационной системе </w:t>
      </w:r>
      <w:r w:rsidRPr="00232629">
        <w:rPr>
          <w:rFonts w:ascii="Times New Roman" w:eastAsia="Times New Roman" w:hAnsi="Times New Roman" w:cs="Times New Roman"/>
          <w:sz w:val="24"/>
          <w:szCs w:val="24"/>
          <w:lang w:eastAsia="ru-RU"/>
        </w:rPr>
        <w:t>«Автоматизированная Система Управления Бюджетным Процессом «АЦК-Финансы»</w:t>
      </w:r>
      <w:r>
        <w:rPr>
          <w:rFonts w:ascii="Times New Roman" w:eastAsia="Times New Roman" w:hAnsi="Times New Roman" w:cs="Times New Roman"/>
          <w:sz w:val="24"/>
          <w:szCs w:val="24"/>
          <w:lang w:eastAsia="ru-RU"/>
        </w:rPr>
        <w:t xml:space="preserve">. </w:t>
      </w:r>
    </w:p>
    <w:p w14:paraId="3323383B" w14:textId="16DC63D5" w:rsidR="00DE21D8" w:rsidRDefault="00DE21D8"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Достоверность </w:t>
      </w:r>
      <w:r w:rsidR="000F2C5F">
        <w:rPr>
          <w:rFonts w:ascii="Times New Roman" w:eastAsia="Times New Roman" w:hAnsi="Times New Roman" w:cs="Times New Roman"/>
          <w:sz w:val="24"/>
          <w:szCs w:val="24"/>
          <w:lang w:eastAsia="ru-RU"/>
        </w:rPr>
        <w:t xml:space="preserve">данных, </w:t>
      </w:r>
      <w:r>
        <w:rPr>
          <w:rFonts w:ascii="Times New Roman" w:eastAsia="Times New Roman" w:hAnsi="Times New Roman" w:cs="Times New Roman"/>
          <w:sz w:val="24"/>
          <w:szCs w:val="24"/>
          <w:lang w:eastAsia="ru-RU"/>
        </w:rPr>
        <w:t>отражен</w:t>
      </w:r>
      <w:r w:rsidR="000F2C5F">
        <w:rPr>
          <w:rFonts w:ascii="Times New Roman" w:eastAsia="Times New Roman" w:hAnsi="Times New Roman" w:cs="Times New Roman"/>
          <w:sz w:val="24"/>
          <w:szCs w:val="24"/>
          <w:lang w:eastAsia="ru-RU"/>
        </w:rPr>
        <w:t>ных в представленных</w:t>
      </w:r>
      <w:r>
        <w:rPr>
          <w:rFonts w:ascii="Times New Roman" w:eastAsia="Times New Roman" w:hAnsi="Times New Roman" w:cs="Times New Roman"/>
          <w:sz w:val="24"/>
          <w:szCs w:val="24"/>
          <w:lang w:eastAsia="ru-RU"/>
        </w:rPr>
        <w:t xml:space="preserve"> отчетах</w:t>
      </w:r>
      <w:r w:rsidRPr="00DE21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проверена путем формирования</w:t>
      </w:r>
      <w:r w:rsidR="000F2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0F2C5F">
        <w:rPr>
          <w:rFonts w:ascii="Times New Roman" w:eastAsia="Times New Roman" w:hAnsi="Times New Roman" w:cs="Times New Roman"/>
          <w:sz w:val="24"/>
          <w:szCs w:val="24"/>
          <w:lang w:eastAsia="ru-RU"/>
        </w:rPr>
        <w:t xml:space="preserve"> </w:t>
      </w:r>
      <w:r w:rsidR="000F2C5F" w:rsidRPr="000F2C5F">
        <w:rPr>
          <w:rFonts w:ascii="Times New Roman" w:eastAsia="Times New Roman" w:hAnsi="Times New Roman" w:cs="Times New Roman"/>
          <w:sz w:val="24"/>
          <w:szCs w:val="24"/>
          <w:lang w:eastAsia="ru-RU"/>
        </w:rPr>
        <w:t>информационной системе</w:t>
      </w:r>
      <w:r>
        <w:rPr>
          <w:rFonts w:ascii="Times New Roman" w:eastAsia="Times New Roman" w:hAnsi="Times New Roman" w:cs="Times New Roman"/>
          <w:sz w:val="24"/>
          <w:szCs w:val="24"/>
          <w:lang w:eastAsia="ru-RU"/>
        </w:rPr>
        <w:t xml:space="preserve"> «АЦК-Финансы» </w:t>
      </w:r>
      <w:r w:rsidR="00A733E0">
        <w:rPr>
          <w:rFonts w:ascii="Times New Roman" w:eastAsia="Times New Roman" w:hAnsi="Times New Roman" w:cs="Times New Roman"/>
          <w:sz w:val="24"/>
          <w:szCs w:val="24"/>
          <w:lang w:eastAsia="ru-RU"/>
        </w:rPr>
        <w:t xml:space="preserve">соответствующих отчетов за </w:t>
      </w:r>
      <w:r>
        <w:rPr>
          <w:rFonts w:ascii="Times New Roman" w:eastAsia="Times New Roman" w:hAnsi="Times New Roman" w:cs="Times New Roman"/>
          <w:sz w:val="24"/>
          <w:szCs w:val="24"/>
          <w:lang w:eastAsia="ru-RU"/>
        </w:rPr>
        <w:t>2022 год:</w:t>
      </w:r>
    </w:p>
    <w:p w14:paraId="5F5A168D" w14:textId="6CFB68F8" w:rsidR="00DE21D8" w:rsidRDefault="00DE21D8"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 0503117 «</w:t>
      </w:r>
      <w:r w:rsidRPr="00DE21D8">
        <w:rPr>
          <w:rFonts w:ascii="Times New Roman" w:eastAsia="Times New Roman" w:hAnsi="Times New Roman" w:cs="Times New Roman"/>
          <w:sz w:val="24"/>
          <w:szCs w:val="24"/>
          <w:lang w:eastAsia="ru-RU"/>
        </w:rPr>
        <w:t>Отчет об исполнении бюджета</w:t>
      </w:r>
      <w:r>
        <w:rPr>
          <w:rFonts w:ascii="Times New Roman" w:eastAsia="Times New Roman" w:hAnsi="Times New Roman" w:cs="Times New Roman"/>
          <w:sz w:val="24"/>
          <w:szCs w:val="24"/>
          <w:lang w:eastAsia="ru-RU"/>
        </w:rPr>
        <w:t>»,</w:t>
      </w:r>
    </w:p>
    <w:p w14:paraId="735C0DA6" w14:textId="3D3D4FEA" w:rsidR="00FE7732" w:rsidRDefault="00FE7732"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3E0">
        <w:rPr>
          <w:rFonts w:ascii="Times New Roman" w:eastAsia="Times New Roman" w:hAnsi="Times New Roman" w:cs="Times New Roman"/>
          <w:sz w:val="24"/>
          <w:szCs w:val="24"/>
          <w:lang w:eastAsia="ru-RU"/>
        </w:rPr>
        <w:t>- ф. 0503123</w:t>
      </w:r>
      <w:r w:rsidR="000F2C5F" w:rsidRPr="00A733E0">
        <w:rPr>
          <w:rFonts w:ascii="Times New Roman" w:eastAsia="Times New Roman" w:hAnsi="Times New Roman" w:cs="Times New Roman"/>
          <w:sz w:val="24"/>
          <w:szCs w:val="24"/>
          <w:lang w:eastAsia="ru-RU"/>
        </w:rPr>
        <w:t xml:space="preserve"> «Отчет о движении денежных средств»,</w:t>
      </w:r>
    </w:p>
    <w:p w14:paraId="787254C2" w14:textId="742F930E" w:rsidR="00FE7732" w:rsidRDefault="00FE7732"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ф.0503124</w:t>
      </w:r>
      <w:r w:rsidR="000F2C5F">
        <w:rPr>
          <w:rFonts w:ascii="Times New Roman" w:eastAsia="Times New Roman" w:hAnsi="Times New Roman" w:cs="Times New Roman"/>
          <w:sz w:val="24"/>
          <w:szCs w:val="24"/>
          <w:lang w:eastAsia="ru-RU"/>
        </w:rPr>
        <w:t xml:space="preserve"> «Отчет о кассовом поступлении и выбытии бюджетных средств»,</w:t>
      </w:r>
    </w:p>
    <w:p w14:paraId="1EC9B26E" w14:textId="60297220" w:rsidR="00FE7732" w:rsidRDefault="00FE7732"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 0503120 «Баланс исполнения бюджета»</w:t>
      </w:r>
      <w:r w:rsidR="000F2C5F">
        <w:rPr>
          <w:rFonts w:ascii="Times New Roman" w:eastAsia="Times New Roman" w:hAnsi="Times New Roman" w:cs="Times New Roman"/>
          <w:sz w:val="24"/>
          <w:szCs w:val="24"/>
          <w:lang w:eastAsia="ru-RU"/>
        </w:rPr>
        <w:t>,</w:t>
      </w:r>
    </w:p>
    <w:p w14:paraId="2A2F102B" w14:textId="39607B62" w:rsidR="00DE21D8" w:rsidRDefault="00DE21D8" w:rsidP="00DE21D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 0503140 «</w:t>
      </w:r>
      <w:r w:rsidRPr="00232629">
        <w:rPr>
          <w:rFonts w:ascii="Times New Roman" w:eastAsia="Times New Roman" w:hAnsi="Times New Roman" w:cs="Times New Roman"/>
          <w:sz w:val="24"/>
          <w:szCs w:val="24"/>
          <w:lang w:eastAsia="ru-RU"/>
        </w:rPr>
        <w:t>Баланс по поступлениям и выбытиям бюджетных средств</w:t>
      </w:r>
      <w:r>
        <w:rPr>
          <w:rFonts w:ascii="Times New Roman" w:eastAsia="Times New Roman" w:hAnsi="Times New Roman" w:cs="Times New Roman"/>
          <w:sz w:val="24"/>
          <w:szCs w:val="24"/>
          <w:lang w:eastAsia="ru-RU"/>
        </w:rPr>
        <w:t>»</w:t>
      </w:r>
      <w:r w:rsidR="000F2C5F">
        <w:rPr>
          <w:rFonts w:ascii="Times New Roman" w:eastAsia="Times New Roman" w:hAnsi="Times New Roman" w:cs="Times New Roman"/>
          <w:sz w:val="24"/>
          <w:szCs w:val="24"/>
          <w:lang w:eastAsia="ru-RU"/>
        </w:rPr>
        <w:t>.</w:t>
      </w:r>
    </w:p>
    <w:p w14:paraId="37F69131" w14:textId="3558F07C" w:rsidR="00AD0824" w:rsidRPr="00AD0824" w:rsidRDefault="000F2C5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Расхождений данных </w:t>
      </w:r>
      <w:r w:rsidR="003912BF">
        <w:rPr>
          <w:rFonts w:ascii="Times New Roman" w:eastAsia="Times New Roman" w:hAnsi="Times New Roman" w:cs="Times New Roman"/>
          <w:sz w:val="24"/>
          <w:szCs w:val="24"/>
          <w:lang w:eastAsia="ru-RU"/>
        </w:rPr>
        <w:t xml:space="preserve">в представленных </w:t>
      </w:r>
      <w:r>
        <w:rPr>
          <w:rFonts w:ascii="Times New Roman" w:eastAsia="Times New Roman" w:hAnsi="Times New Roman" w:cs="Times New Roman"/>
          <w:sz w:val="24"/>
          <w:szCs w:val="24"/>
          <w:lang w:eastAsia="ru-RU"/>
        </w:rPr>
        <w:t>отчет</w:t>
      </w:r>
      <w:r w:rsidR="003912BF">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 xml:space="preserve"> </w:t>
      </w:r>
      <w:r w:rsidR="003912B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данны</w:t>
      </w:r>
      <w:r w:rsidR="003912BF">
        <w:rPr>
          <w:rFonts w:ascii="Times New Roman" w:eastAsia="Times New Roman" w:hAnsi="Times New Roman" w:cs="Times New Roman"/>
          <w:sz w:val="24"/>
          <w:szCs w:val="24"/>
          <w:lang w:eastAsia="ru-RU"/>
        </w:rPr>
        <w:t>ми</w:t>
      </w:r>
      <w:r w:rsidR="001B73C0">
        <w:rPr>
          <w:rFonts w:ascii="Times New Roman" w:eastAsia="Times New Roman" w:hAnsi="Times New Roman" w:cs="Times New Roman"/>
          <w:sz w:val="24"/>
          <w:szCs w:val="24"/>
          <w:lang w:eastAsia="ru-RU"/>
        </w:rPr>
        <w:t>, содержащи</w:t>
      </w:r>
      <w:r w:rsidR="003912BF">
        <w:rPr>
          <w:rFonts w:ascii="Times New Roman" w:eastAsia="Times New Roman" w:hAnsi="Times New Roman" w:cs="Times New Roman"/>
          <w:sz w:val="24"/>
          <w:szCs w:val="24"/>
          <w:lang w:eastAsia="ru-RU"/>
        </w:rPr>
        <w:t>ми</w:t>
      </w:r>
      <w:r w:rsidR="001B73C0">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в </w:t>
      </w:r>
      <w:r w:rsidRPr="000F2C5F">
        <w:rPr>
          <w:rFonts w:ascii="Times New Roman" w:eastAsia="Times New Roman" w:hAnsi="Times New Roman" w:cs="Times New Roman"/>
          <w:sz w:val="24"/>
          <w:szCs w:val="24"/>
          <w:lang w:eastAsia="ru-RU"/>
        </w:rPr>
        <w:t xml:space="preserve">информационной системе «АЦК-Финансы» </w:t>
      </w:r>
      <w:r>
        <w:rPr>
          <w:rFonts w:ascii="Times New Roman" w:eastAsia="Times New Roman" w:hAnsi="Times New Roman" w:cs="Times New Roman"/>
          <w:sz w:val="24"/>
          <w:szCs w:val="24"/>
          <w:lang w:eastAsia="ru-RU"/>
        </w:rPr>
        <w:t>не выявлено.</w:t>
      </w:r>
    </w:p>
    <w:p w14:paraId="7FDB0E23" w14:textId="77777777" w:rsidR="000F2C5F" w:rsidRDefault="000F2C5F"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092CD294" w14:textId="70DD964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Отчет об исполнении бюджета (ф. 0503117).</w:t>
      </w:r>
    </w:p>
    <w:p w14:paraId="17974013"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2081D73F"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134 Инструкции № 191н в отчете ф. 0503117 отражаются следующие показатели.</w:t>
      </w:r>
    </w:p>
    <w:p w14:paraId="302B4429"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графе 4 отражаются годовые объемы утвержденных бюджетных назначений на текущий финансовый год соответственно по разделам:</w:t>
      </w:r>
    </w:p>
    <w:p w14:paraId="06E29C2F"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1. По </w:t>
      </w:r>
      <w:hyperlink r:id="rId11"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"Доходы бюджета" и </w:t>
      </w:r>
      <w:hyperlink r:id="rId12"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14:paraId="3E8E6EE5"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 </w:t>
      </w:r>
      <w:hyperlink r:id="rId13"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"Расходы бюджета" и </w:t>
      </w:r>
      <w:hyperlink r:id="rId14"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49CDD5BC" w14:textId="0D625537" w:rsidR="005F3672"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Отчета об исполнении бюджета Сосновоборского городского округа за 20</w:t>
      </w:r>
      <w:r w:rsidR="004C55FC">
        <w:rPr>
          <w:rFonts w:ascii="Times New Roman" w:eastAsia="Times New Roman" w:hAnsi="Times New Roman" w:cs="Times New Roman"/>
          <w:sz w:val="24"/>
          <w:szCs w:val="24"/>
          <w:lang w:eastAsia="ru-RU"/>
        </w:rPr>
        <w:t>2</w:t>
      </w:r>
      <w:r w:rsidR="008B3DC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ф. 0503117 с данными  плановых назначений по доходам</w:t>
      </w:r>
      <w:r w:rsidR="00D91719">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утвержденными решением совета депутатов Сосновоборского городского округа  </w:t>
      </w:r>
      <w:r w:rsidR="008B3DC4" w:rsidRPr="008B3DC4">
        <w:rPr>
          <w:rFonts w:ascii="Times New Roman" w:eastAsia="Times New Roman" w:hAnsi="Times New Roman" w:cs="Times New Roman"/>
          <w:sz w:val="24"/>
          <w:szCs w:val="24"/>
          <w:lang w:eastAsia="ru-RU"/>
        </w:rPr>
        <w:t>от 13.12.2021 г. № 184 (с изменениями от 21.12.2022 № 143 «О бюджете Сосновоборского городского округа на 2022 год и на плановый период 2023 и 2024 годов»</w:t>
      </w:r>
      <w:r w:rsidR="008B3DC4">
        <w:rPr>
          <w:rFonts w:ascii="Times New Roman" w:eastAsia="Times New Roman" w:hAnsi="Times New Roman" w:cs="Times New Roman"/>
          <w:sz w:val="24"/>
          <w:szCs w:val="24"/>
          <w:lang w:eastAsia="ru-RU"/>
        </w:rPr>
        <w:t xml:space="preserve"> </w:t>
      </w:r>
      <w:r w:rsidR="00B2191E">
        <w:rPr>
          <w:rFonts w:ascii="Times New Roman" w:eastAsia="Times New Roman" w:hAnsi="Times New Roman" w:cs="Times New Roman"/>
          <w:sz w:val="24"/>
          <w:szCs w:val="24"/>
          <w:lang w:eastAsia="ru-RU"/>
        </w:rPr>
        <w:t xml:space="preserve">и </w:t>
      </w:r>
      <w:r w:rsidR="001B38F6" w:rsidRPr="001B38F6">
        <w:rPr>
          <w:rFonts w:ascii="Times New Roman" w:eastAsia="Times New Roman" w:hAnsi="Times New Roman" w:cs="Times New Roman"/>
          <w:sz w:val="24"/>
          <w:szCs w:val="24"/>
          <w:lang w:eastAsia="ru-RU"/>
        </w:rPr>
        <w:t>с данными реестра источников доходов Сосновоборского городского округа на 202</w:t>
      </w:r>
      <w:r w:rsidR="008B3DC4">
        <w:rPr>
          <w:rFonts w:ascii="Times New Roman" w:eastAsia="Times New Roman" w:hAnsi="Times New Roman" w:cs="Times New Roman"/>
          <w:sz w:val="24"/>
          <w:szCs w:val="24"/>
          <w:lang w:eastAsia="ru-RU"/>
        </w:rPr>
        <w:t>2</w:t>
      </w:r>
      <w:r w:rsidR="001B38F6" w:rsidRPr="001B38F6">
        <w:rPr>
          <w:rFonts w:ascii="Times New Roman" w:eastAsia="Times New Roman" w:hAnsi="Times New Roman" w:cs="Times New Roman"/>
          <w:sz w:val="24"/>
          <w:szCs w:val="24"/>
          <w:lang w:eastAsia="ru-RU"/>
        </w:rPr>
        <w:t xml:space="preserve"> год</w:t>
      </w:r>
      <w:r w:rsidR="00D91719">
        <w:rPr>
          <w:rFonts w:ascii="Times New Roman" w:eastAsia="Times New Roman" w:hAnsi="Times New Roman" w:cs="Times New Roman"/>
          <w:sz w:val="24"/>
          <w:szCs w:val="24"/>
          <w:lang w:eastAsia="ru-RU"/>
        </w:rPr>
        <w:t>,</w:t>
      </w:r>
      <w:r w:rsidR="00B2191E" w:rsidRPr="00B2191E">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расхождений не выявлено.</w:t>
      </w:r>
      <w:r w:rsidR="009942E7">
        <w:rPr>
          <w:rFonts w:ascii="Times New Roman" w:eastAsia="Times New Roman" w:hAnsi="Times New Roman" w:cs="Times New Roman"/>
          <w:sz w:val="24"/>
          <w:szCs w:val="24"/>
          <w:lang w:eastAsia="ru-RU"/>
        </w:rPr>
        <w:t xml:space="preserve"> </w:t>
      </w:r>
    </w:p>
    <w:p w14:paraId="79412D64" w14:textId="1A6F3AA3" w:rsidR="00AD0824" w:rsidRPr="00AD0824" w:rsidRDefault="009942E7" w:rsidP="003512D4">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части плановых назначений по расходам установлено, что </w:t>
      </w:r>
      <w:r w:rsidR="003512D4">
        <w:rPr>
          <w:rFonts w:ascii="Times New Roman" w:eastAsia="Times New Roman" w:hAnsi="Times New Roman" w:cs="Times New Roman"/>
          <w:sz w:val="24"/>
          <w:szCs w:val="24"/>
          <w:lang w:eastAsia="ru-RU"/>
        </w:rPr>
        <w:t xml:space="preserve">плановые назначения по расходам на 2022 год в отчете соответствуют плановым назначениям, утвержденным </w:t>
      </w:r>
      <w:r>
        <w:rPr>
          <w:rFonts w:ascii="Times New Roman" w:eastAsia="Times New Roman" w:hAnsi="Times New Roman" w:cs="Times New Roman"/>
          <w:sz w:val="24"/>
          <w:szCs w:val="24"/>
          <w:lang w:eastAsia="ru-RU"/>
        </w:rPr>
        <w:t xml:space="preserve">решением о бюджете </w:t>
      </w:r>
      <w:r w:rsidR="003512D4">
        <w:rPr>
          <w:rFonts w:ascii="Times New Roman" w:eastAsia="Times New Roman" w:hAnsi="Times New Roman" w:cs="Times New Roman"/>
          <w:sz w:val="24"/>
          <w:szCs w:val="24"/>
          <w:lang w:eastAsia="ru-RU"/>
        </w:rPr>
        <w:t>и сводной бюджетной росписи на конец 2022 года.</w:t>
      </w:r>
    </w:p>
    <w:p w14:paraId="54774C3D" w14:textId="77777777" w:rsidR="00AD0824" w:rsidRPr="00AD0824" w:rsidRDefault="00AD0824" w:rsidP="0065357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E0EF6" w14:textId="0393A784" w:rsidR="00180DE7"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Фактические показатели исполнения бюджета</w:t>
      </w:r>
      <w:r w:rsidR="00A6075A">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A6075A">
        <w:rPr>
          <w:rFonts w:ascii="Times New Roman" w:eastAsia="Times New Roman" w:hAnsi="Times New Roman" w:cs="Times New Roman"/>
          <w:sz w:val="24"/>
          <w:szCs w:val="24"/>
          <w:lang w:eastAsia="ru-RU"/>
        </w:rPr>
        <w:t xml:space="preserve">как по каждому </w:t>
      </w:r>
      <w:r w:rsidR="00A6075A" w:rsidRPr="00A6075A">
        <w:rPr>
          <w:rFonts w:ascii="Times New Roman" w:eastAsia="Times New Roman" w:hAnsi="Times New Roman" w:cs="Times New Roman"/>
          <w:sz w:val="24"/>
          <w:szCs w:val="24"/>
          <w:lang w:eastAsia="ru-RU"/>
        </w:rPr>
        <w:t>консолидированн</w:t>
      </w:r>
      <w:r w:rsidR="00A6075A">
        <w:rPr>
          <w:rFonts w:ascii="Times New Roman" w:eastAsia="Times New Roman" w:hAnsi="Times New Roman" w:cs="Times New Roman"/>
          <w:sz w:val="24"/>
          <w:szCs w:val="24"/>
          <w:lang w:eastAsia="ru-RU"/>
        </w:rPr>
        <w:t>ому</w:t>
      </w:r>
      <w:r w:rsidR="00A6075A" w:rsidRPr="00A6075A">
        <w:rPr>
          <w:rFonts w:ascii="Times New Roman" w:eastAsia="Times New Roman" w:hAnsi="Times New Roman" w:cs="Times New Roman"/>
          <w:sz w:val="24"/>
          <w:szCs w:val="24"/>
          <w:lang w:eastAsia="ru-RU"/>
        </w:rPr>
        <w:t xml:space="preserve"> Отчет</w:t>
      </w:r>
      <w:r w:rsidR="00A6075A">
        <w:rPr>
          <w:rFonts w:ascii="Times New Roman" w:eastAsia="Times New Roman" w:hAnsi="Times New Roman" w:cs="Times New Roman"/>
          <w:sz w:val="24"/>
          <w:szCs w:val="24"/>
          <w:lang w:eastAsia="ru-RU"/>
        </w:rPr>
        <w:t>у</w:t>
      </w:r>
      <w:r w:rsidR="00A6075A" w:rsidRPr="00A6075A">
        <w:rPr>
          <w:rFonts w:ascii="Times New Roman" w:eastAsia="Times New Roman" w:hAnsi="Times New Roman" w:cs="Times New Roman"/>
          <w:sz w:val="24"/>
          <w:szCs w:val="24"/>
          <w:lang w:eastAsia="ru-RU"/>
        </w:rPr>
        <w:t xml:space="preserve">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w:t>
      </w:r>
      <w:r w:rsidR="00A6075A">
        <w:rPr>
          <w:rFonts w:ascii="Times New Roman" w:eastAsia="Times New Roman" w:hAnsi="Times New Roman" w:cs="Times New Roman"/>
          <w:sz w:val="24"/>
          <w:szCs w:val="24"/>
          <w:lang w:eastAsia="ru-RU"/>
        </w:rPr>
        <w:t>за 202</w:t>
      </w:r>
      <w:r w:rsidR="003512D4">
        <w:rPr>
          <w:rFonts w:ascii="Times New Roman" w:eastAsia="Times New Roman" w:hAnsi="Times New Roman" w:cs="Times New Roman"/>
          <w:sz w:val="24"/>
          <w:szCs w:val="24"/>
          <w:lang w:eastAsia="ru-RU"/>
        </w:rPr>
        <w:t>2</w:t>
      </w:r>
      <w:r w:rsidR="00A6075A">
        <w:rPr>
          <w:rFonts w:ascii="Times New Roman" w:eastAsia="Times New Roman" w:hAnsi="Times New Roman" w:cs="Times New Roman"/>
          <w:sz w:val="24"/>
          <w:szCs w:val="24"/>
          <w:lang w:eastAsia="ru-RU"/>
        </w:rPr>
        <w:t xml:space="preserve"> год, так и консолидированного отчета (ф. 05031</w:t>
      </w:r>
      <w:r w:rsidR="003512D4">
        <w:rPr>
          <w:rFonts w:ascii="Times New Roman" w:eastAsia="Times New Roman" w:hAnsi="Times New Roman" w:cs="Times New Roman"/>
          <w:sz w:val="24"/>
          <w:szCs w:val="24"/>
          <w:lang w:eastAsia="ru-RU"/>
        </w:rPr>
        <w:t>1</w:t>
      </w:r>
      <w:r w:rsidR="00A6075A">
        <w:rPr>
          <w:rFonts w:ascii="Times New Roman" w:eastAsia="Times New Roman" w:hAnsi="Times New Roman" w:cs="Times New Roman"/>
          <w:sz w:val="24"/>
          <w:szCs w:val="24"/>
          <w:lang w:eastAsia="ru-RU"/>
        </w:rPr>
        <w:t>7), составленного комитетом финансов СГО</w:t>
      </w:r>
      <w:r w:rsidR="00A6075A" w:rsidRPr="007E7509">
        <w:rPr>
          <w:rFonts w:ascii="Times New Roman" w:eastAsia="Times New Roman" w:hAnsi="Times New Roman" w:cs="Times New Roman"/>
          <w:sz w:val="24"/>
          <w:szCs w:val="24"/>
          <w:lang w:eastAsia="ru-RU"/>
        </w:rPr>
        <w:t xml:space="preserve">, </w:t>
      </w:r>
      <w:r w:rsidRPr="007E7509">
        <w:rPr>
          <w:rFonts w:ascii="Times New Roman" w:eastAsia="Times New Roman" w:hAnsi="Times New Roman" w:cs="Times New Roman"/>
          <w:sz w:val="24"/>
          <w:szCs w:val="24"/>
          <w:lang w:eastAsia="ru-RU"/>
        </w:rPr>
        <w:t>по доходам и расходам сверены с данными отчета по поступлениям и выбытиям (ф. 0503151) на 01.01.202</w:t>
      </w:r>
      <w:r w:rsidR="003512D4">
        <w:rPr>
          <w:rFonts w:ascii="Times New Roman" w:eastAsia="Times New Roman" w:hAnsi="Times New Roman" w:cs="Times New Roman"/>
          <w:sz w:val="24"/>
          <w:szCs w:val="24"/>
          <w:lang w:eastAsia="ru-RU"/>
        </w:rPr>
        <w:t>3</w:t>
      </w:r>
      <w:r w:rsidRPr="007E7509">
        <w:rPr>
          <w:rFonts w:ascii="Times New Roman" w:eastAsia="Times New Roman" w:hAnsi="Times New Roman" w:cs="Times New Roman"/>
          <w:sz w:val="24"/>
          <w:szCs w:val="24"/>
          <w:lang w:eastAsia="ru-RU"/>
        </w:rPr>
        <w:t xml:space="preserve"> г.,</w:t>
      </w:r>
      <w:r w:rsidRPr="00AD0824">
        <w:rPr>
          <w:rFonts w:ascii="Times New Roman" w:eastAsia="Times New Roman" w:hAnsi="Times New Roman" w:cs="Times New Roman"/>
          <w:sz w:val="24"/>
          <w:szCs w:val="24"/>
          <w:lang w:eastAsia="ru-RU"/>
        </w:rPr>
        <w:t xml:space="preserve"> представленного УФК по Ленинградской области</w:t>
      </w:r>
      <w:r w:rsidR="00D45202">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осуществляющего кассовое </w:t>
      </w:r>
      <w:r w:rsidRPr="00AD0824">
        <w:rPr>
          <w:rFonts w:ascii="Times New Roman" w:eastAsia="Times New Roman" w:hAnsi="Times New Roman" w:cs="Times New Roman"/>
          <w:sz w:val="24"/>
          <w:szCs w:val="24"/>
          <w:lang w:eastAsia="ru-RU"/>
        </w:rPr>
        <w:lastRenderedPageBreak/>
        <w:t xml:space="preserve">обслуживание исполнения бюджета Сосновоборского городского округа. </w:t>
      </w:r>
      <w:r w:rsidR="003512D4">
        <w:rPr>
          <w:rFonts w:ascii="Times New Roman" w:eastAsia="Times New Roman" w:hAnsi="Times New Roman" w:cs="Times New Roman"/>
          <w:sz w:val="24"/>
          <w:szCs w:val="24"/>
          <w:lang w:eastAsia="ru-RU"/>
        </w:rPr>
        <w:t>Расхождений не выявлено.</w:t>
      </w:r>
    </w:p>
    <w:p w14:paraId="7FB4A430" w14:textId="704C12BE"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14:paraId="500BB215" w14:textId="34AF8140" w:rsidR="00AD0824" w:rsidRPr="00603079"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Согласно п. 119 Инструкции № 191н финансовые органы на основании данных по кассовому исполнению бюджета формируют Отчет о кассовом поступлении и выбытии бюджетных средств (ф. 0503124). При проверке сопоставимых </w:t>
      </w:r>
      <w:r w:rsidRPr="00603079">
        <w:rPr>
          <w:rFonts w:ascii="Times New Roman" w:eastAsia="Times New Roman" w:hAnsi="Times New Roman" w:cs="Times New Roman"/>
          <w:sz w:val="24"/>
          <w:szCs w:val="24"/>
          <w:lang w:eastAsia="ru-RU"/>
        </w:rPr>
        <w:t xml:space="preserve">показателей ф. 0503117 с ф. 0503124 расхождений не выявлено. Данные отчета соответствуют операциям, отраженным в главной книге </w:t>
      </w:r>
      <w:r w:rsidR="00233222" w:rsidRPr="00603079">
        <w:rPr>
          <w:rFonts w:ascii="Times New Roman" w:eastAsia="Times New Roman" w:hAnsi="Times New Roman" w:cs="Times New Roman"/>
          <w:sz w:val="24"/>
          <w:szCs w:val="24"/>
          <w:lang w:eastAsia="ru-RU"/>
        </w:rPr>
        <w:t>за 202</w:t>
      </w:r>
      <w:r w:rsidR="003512D4">
        <w:rPr>
          <w:rFonts w:ascii="Times New Roman" w:eastAsia="Times New Roman" w:hAnsi="Times New Roman" w:cs="Times New Roman"/>
          <w:sz w:val="24"/>
          <w:szCs w:val="24"/>
          <w:lang w:eastAsia="ru-RU"/>
        </w:rPr>
        <w:t>2</w:t>
      </w:r>
      <w:r w:rsidR="00233222" w:rsidRPr="00603079">
        <w:rPr>
          <w:rFonts w:ascii="Times New Roman" w:eastAsia="Times New Roman" w:hAnsi="Times New Roman" w:cs="Times New Roman"/>
          <w:sz w:val="24"/>
          <w:szCs w:val="24"/>
          <w:lang w:eastAsia="ru-RU"/>
        </w:rPr>
        <w:t xml:space="preserve"> год </w:t>
      </w:r>
      <w:r w:rsidRPr="00603079">
        <w:rPr>
          <w:rFonts w:ascii="Times New Roman" w:eastAsia="Times New Roman" w:hAnsi="Times New Roman" w:cs="Times New Roman"/>
          <w:sz w:val="24"/>
          <w:szCs w:val="24"/>
          <w:lang w:eastAsia="ru-RU"/>
        </w:rPr>
        <w:t>по счетам 140210000 "Результат по кассовому исполнению бюджета по поступлениям в бюджет" и 140220000 "Результат по кассовому исполнению бюджета по выбытиям из бюджета".</w:t>
      </w:r>
    </w:p>
    <w:p w14:paraId="6BBBB827"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Расхождений не установлено.</w:t>
      </w:r>
    </w:p>
    <w:p w14:paraId="1B9498EC"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B46D0"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Баланс по поступлениям и выбытиям бюджетных средств </w:t>
      </w:r>
      <w:hyperlink r:id="rId15" w:history="1">
        <w:r w:rsidRPr="00AD0824">
          <w:rPr>
            <w:rFonts w:ascii="Times New Roman" w:eastAsia="Times New Roman" w:hAnsi="Times New Roman" w:cs="Times New Roman"/>
            <w:b/>
            <w:i/>
            <w:sz w:val="24"/>
            <w:szCs w:val="24"/>
            <w:lang w:eastAsia="ru-RU"/>
          </w:rPr>
          <w:t>(ф. 0503140)</w:t>
        </w:r>
      </w:hyperlink>
      <w:r w:rsidRPr="00AD0824">
        <w:rPr>
          <w:rFonts w:ascii="Times New Roman" w:eastAsia="Times New Roman" w:hAnsi="Times New Roman" w:cs="Times New Roman"/>
          <w:b/>
          <w:i/>
          <w:sz w:val="24"/>
          <w:szCs w:val="24"/>
          <w:lang w:eastAsia="ru-RU"/>
        </w:rPr>
        <w:t>.</w:t>
      </w:r>
    </w:p>
    <w:p w14:paraId="6198726D"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6AA9C6" w14:textId="56F58C6B" w:rsidR="00AD0824" w:rsidRPr="00603079"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По данным баланса средства на счетах бюджета в органе Федерального казначейства по состоянию на 01.01.202</w:t>
      </w:r>
      <w:r w:rsidR="009475A1">
        <w:rPr>
          <w:rFonts w:ascii="Times New Roman" w:eastAsia="Times New Roman" w:hAnsi="Times New Roman" w:cs="Times New Roman"/>
          <w:sz w:val="24"/>
          <w:szCs w:val="24"/>
          <w:lang w:eastAsia="ru-RU"/>
        </w:rPr>
        <w:t>3</w:t>
      </w:r>
      <w:r w:rsidRPr="00603079">
        <w:rPr>
          <w:rFonts w:ascii="Times New Roman" w:eastAsia="Times New Roman" w:hAnsi="Times New Roman" w:cs="Times New Roman"/>
          <w:sz w:val="24"/>
          <w:szCs w:val="24"/>
          <w:lang w:eastAsia="ru-RU"/>
        </w:rPr>
        <w:t xml:space="preserve"> составляют </w:t>
      </w:r>
      <w:bookmarkStart w:id="3" w:name="_Hlk132625346"/>
      <w:r w:rsidR="00DC2FF8">
        <w:rPr>
          <w:rFonts w:ascii="Times New Roman" w:eastAsia="Times New Roman" w:hAnsi="Times New Roman" w:cs="Times New Roman"/>
          <w:sz w:val="24"/>
          <w:szCs w:val="24"/>
          <w:lang w:eastAsia="ru-RU"/>
        </w:rPr>
        <w:t xml:space="preserve">195 575 707,12 </w:t>
      </w:r>
      <w:bookmarkEnd w:id="3"/>
      <w:r w:rsidRPr="00603079">
        <w:rPr>
          <w:rFonts w:ascii="Times New Roman" w:eastAsia="Times New Roman" w:hAnsi="Times New Roman" w:cs="Times New Roman"/>
          <w:sz w:val="24"/>
          <w:szCs w:val="24"/>
          <w:lang w:eastAsia="ru-RU"/>
        </w:rPr>
        <w:t>руб. (на начало года по состоянию на 01.01.20</w:t>
      </w:r>
      <w:r w:rsidR="00152DD9" w:rsidRPr="00603079">
        <w:rPr>
          <w:rFonts w:ascii="Times New Roman" w:eastAsia="Times New Roman" w:hAnsi="Times New Roman" w:cs="Times New Roman"/>
          <w:sz w:val="24"/>
          <w:szCs w:val="24"/>
          <w:lang w:eastAsia="ru-RU"/>
        </w:rPr>
        <w:t>2</w:t>
      </w:r>
      <w:r w:rsidR="003B54C8">
        <w:rPr>
          <w:rFonts w:ascii="Times New Roman" w:eastAsia="Times New Roman" w:hAnsi="Times New Roman" w:cs="Times New Roman"/>
          <w:sz w:val="24"/>
          <w:szCs w:val="24"/>
          <w:lang w:eastAsia="ru-RU"/>
        </w:rPr>
        <w:t>2</w:t>
      </w:r>
      <w:r w:rsidRPr="00603079">
        <w:rPr>
          <w:rFonts w:ascii="Times New Roman" w:eastAsia="Times New Roman" w:hAnsi="Times New Roman" w:cs="Times New Roman"/>
          <w:sz w:val="24"/>
          <w:szCs w:val="24"/>
          <w:lang w:eastAsia="ru-RU"/>
        </w:rPr>
        <w:t xml:space="preserve"> остаток средств составлял </w:t>
      </w:r>
      <w:r w:rsidR="00DC2FF8" w:rsidRPr="00DC2FF8">
        <w:rPr>
          <w:rFonts w:ascii="Times New Roman" w:eastAsia="Times New Roman" w:hAnsi="Times New Roman" w:cs="Times New Roman"/>
          <w:sz w:val="24"/>
          <w:szCs w:val="24"/>
          <w:lang w:eastAsia="ru-RU"/>
        </w:rPr>
        <w:t xml:space="preserve">133 040 505,78 </w:t>
      </w:r>
      <w:r w:rsidRPr="00603079">
        <w:rPr>
          <w:rFonts w:ascii="Times New Roman" w:eastAsia="Times New Roman" w:hAnsi="Times New Roman" w:cs="Times New Roman"/>
          <w:sz w:val="24"/>
          <w:szCs w:val="24"/>
          <w:lang w:eastAsia="ru-RU"/>
        </w:rPr>
        <w:t>руб.)</w:t>
      </w:r>
    </w:p>
    <w:p w14:paraId="06FFD32C" w14:textId="455E2F7E" w:rsid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Информация, содержащаяся в балансе, сверена с данными</w:t>
      </w:r>
      <w:r w:rsidRPr="00AD0824">
        <w:rPr>
          <w:rFonts w:ascii="Times New Roman" w:eastAsia="Times New Roman" w:hAnsi="Times New Roman" w:cs="Times New Roman"/>
          <w:sz w:val="24"/>
          <w:szCs w:val="24"/>
          <w:lang w:eastAsia="ru-RU"/>
        </w:rPr>
        <w:t xml:space="preserve"> главной книги комитета финансов, как органа, осуществляющего казначейское исполнение бюджета, а также с данными выписки из лицевого счета бюджета </w:t>
      </w:r>
      <w:r w:rsidR="00152DD9">
        <w:rPr>
          <w:rFonts w:ascii="Times New Roman" w:eastAsia="Times New Roman" w:hAnsi="Times New Roman" w:cs="Times New Roman"/>
          <w:sz w:val="24"/>
          <w:szCs w:val="24"/>
          <w:lang w:eastAsia="ru-RU"/>
        </w:rPr>
        <w:t>Сосновоборского городского округа (№ 02453004100)</w:t>
      </w:r>
      <w:r w:rsidR="000A31D3">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на 31.12.20</w:t>
      </w:r>
      <w:r w:rsidR="00152DD9">
        <w:rPr>
          <w:rFonts w:ascii="Times New Roman" w:eastAsia="Times New Roman" w:hAnsi="Times New Roman" w:cs="Times New Roman"/>
          <w:sz w:val="24"/>
          <w:szCs w:val="24"/>
          <w:lang w:eastAsia="ru-RU"/>
        </w:rPr>
        <w:t>2</w:t>
      </w:r>
      <w:r w:rsidR="003B54C8">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Расхождений не установлено.</w:t>
      </w:r>
    </w:p>
    <w:p w14:paraId="1782B584" w14:textId="0F3B6299" w:rsidR="00232629" w:rsidRPr="00AD0824" w:rsidRDefault="00232629" w:rsidP="0023262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Достоверность отражения данных в отчете ф. 0503140 «</w:t>
      </w:r>
      <w:r w:rsidRPr="00232629">
        <w:rPr>
          <w:rFonts w:ascii="Times New Roman" w:eastAsia="Times New Roman" w:hAnsi="Times New Roman" w:cs="Times New Roman"/>
          <w:sz w:val="24"/>
          <w:szCs w:val="24"/>
          <w:lang w:eastAsia="ru-RU"/>
        </w:rPr>
        <w:t>Баланс по поступлениям и выбытиям бюджетных средств</w:t>
      </w:r>
      <w:r>
        <w:rPr>
          <w:rFonts w:ascii="Times New Roman" w:eastAsia="Times New Roman" w:hAnsi="Times New Roman" w:cs="Times New Roman"/>
          <w:sz w:val="24"/>
          <w:szCs w:val="24"/>
          <w:lang w:eastAsia="ru-RU"/>
        </w:rPr>
        <w:t xml:space="preserve">» проверена путем формирования отчета в «АЦК-Финансы» за 2022 год. Расхождений не выявлено. </w:t>
      </w:r>
    </w:p>
    <w:p w14:paraId="1F54E1FA"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6E06FE" w14:textId="77777777" w:rsidR="00AD0824" w:rsidRPr="00603079"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03079">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0503140.</w:t>
      </w:r>
    </w:p>
    <w:p w14:paraId="160F0994" w14:textId="216B731D"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 xml:space="preserve">По данным </w:t>
      </w:r>
      <w:r w:rsidR="000A31D3" w:rsidRPr="00603079">
        <w:rPr>
          <w:rFonts w:ascii="Times New Roman" w:eastAsia="Times New Roman" w:hAnsi="Times New Roman" w:cs="Times New Roman"/>
          <w:sz w:val="24"/>
          <w:szCs w:val="24"/>
          <w:lang w:eastAsia="ru-RU"/>
        </w:rPr>
        <w:t xml:space="preserve">Справки </w:t>
      </w:r>
      <w:r w:rsidRPr="00603079">
        <w:rPr>
          <w:rFonts w:ascii="Times New Roman" w:eastAsia="Times New Roman" w:hAnsi="Times New Roman" w:cs="Times New Roman"/>
          <w:sz w:val="24"/>
          <w:szCs w:val="24"/>
          <w:lang w:eastAsia="ru-RU"/>
        </w:rPr>
        <w:t>имущество и обязательства на забалансовых счетах отсутствуют. Данные сверены с данными главной книги по забалансовым счетам. Расхождений</w:t>
      </w:r>
      <w:r w:rsidRPr="000B25E3">
        <w:rPr>
          <w:rFonts w:ascii="Times New Roman" w:eastAsia="Times New Roman" w:hAnsi="Times New Roman" w:cs="Times New Roman"/>
          <w:sz w:val="24"/>
          <w:szCs w:val="24"/>
          <w:lang w:eastAsia="ru-RU"/>
        </w:rPr>
        <w:t xml:space="preserve"> не установлено.</w:t>
      </w:r>
    </w:p>
    <w:p w14:paraId="59EF3B4C"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C2A5DB" w14:textId="734C340B"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w:t>
      </w:r>
      <w:r w:rsidR="00F27B34">
        <w:rPr>
          <w:rFonts w:ascii="Times New Roman" w:eastAsia="Times New Roman" w:hAnsi="Times New Roman" w:cs="Times New Roman"/>
          <w:i/>
          <w:sz w:val="24"/>
          <w:szCs w:val="24"/>
          <w:lang w:eastAsia="ru-RU"/>
        </w:rPr>
        <w:t xml:space="preserve"> </w:t>
      </w:r>
      <w:r w:rsidRPr="00AD0824">
        <w:rPr>
          <w:rFonts w:ascii="Times New Roman" w:eastAsia="Times New Roman" w:hAnsi="Times New Roman" w:cs="Times New Roman"/>
          <w:i/>
          <w:sz w:val="24"/>
          <w:szCs w:val="24"/>
          <w:lang w:eastAsia="ru-RU"/>
        </w:rPr>
        <w:t>(ф. 0503110) к Балансу (ф. 0503140).</w:t>
      </w:r>
    </w:p>
    <w:p w14:paraId="4B6194D4" w14:textId="0D9D720E"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Данные, отраженные в справке сверены с данными главной книги комитета финансов, </w:t>
      </w:r>
      <w:r w:rsidRPr="00B40107">
        <w:rPr>
          <w:rFonts w:ascii="Times New Roman" w:eastAsia="Times New Roman" w:hAnsi="Times New Roman" w:cs="Times New Roman"/>
          <w:sz w:val="24"/>
          <w:szCs w:val="24"/>
          <w:lang w:eastAsia="ru-RU"/>
        </w:rPr>
        <w:t>как органа, осуществляющего казначейское исполнение бюджета, по данным счетов 021100000 "Внутренние расчеты по поступлениям", 040210000, 040220000 "Результат по кассовым операциям бюджета", в сумме сформированных оборотов по состоянию на 01.01.202</w:t>
      </w:r>
      <w:r w:rsidR="00C73BBC">
        <w:rPr>
          <w:rFonts w:ascii="Times New Roman" w:eastAsia="Times New Roman" w:hAnsi="Times New Roman" w:cs="Times New Roman"/>
          <w:sz w:val="24"/>
          <w:szCs w:val="24"/>
          <w:lang w:eastAsia="ru-RU"/>
        </w:rPr>
        <w:t>3</w:t>
      </w:r>
      <w:r w:rsidRPr="00B40107">
        <w:rPr>
          <w:rFonts w:ascii="Times New Roman" w:eastAsia="Times New Roman" w:hAnsi="Times New Roman" w:cs="Times New Roman"/>
          <w:sz w:val="24"/>
          <w:szCs w:val="24"/>
          <w:lang w:eastAsia="ru-RU"/>
        </w:rPr>
        <w:t xml:space="preserve"> до заключительных оборотов и в сумме заключительных операций по закрытию счетов, произведенных 31.12.20</w:t>
      </w:r>
      <w:r w:rsidR="00BE395D" w:rsidRPr="00B40107">
        <w:rPr>
          <w:rFonts w:ascii="Times New Roman" w:eastAsia="Times New Roman" w:hAnsi="Times New Roman" w:cs="Times New Roman"/>
          <w:sz w:val="24"/>
          <w:szCs w:val="24"/>
          <w:lang w:eastAsia="ru-RU"/>
        </w:rPr>
        <w:t>2</w:t>
      </w:r>
      <w:r w:rsidR="00DE1E28">
        <w:rPr>
          <w:rFonts w:ascii="Times New Roman" w:eastAsia="Times New Roman" w:hAnsi="Times New Roman" w:cs="Times New Roman"/>
          <w:sz w:val="24"/>
          <w:szCs w:val="24"/>
          <w:lang w:eastAsia="ru-RU"/>
        </w:rPr>
        <w:t>2</w:t>
      </w:r>
      <w:r w:rsidRPr="00B40107">
        <w:rPr>
          <w:rFonts w:ascii="Times New Roman" w:eastAsia="Times New Roman" w:hAnsi="Times New Roman" w:cs="Times New Roman"/>
          <w:sz w:val="24"/>
          <w:szCs w:val="24"/>
          <w:lang w:eastAsia="ru-RU"/>
        </w:rPr>
        <w:t>.  Расхождений с данными главной книги не установлено.</w:t>
      </w:r>
    </w:p>
    <w:p w14:paraId="01C51829" w14:textId="77777777" w:rsidR="006F774D" w:rsidRDefault="006F774D"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4241E001" w14:textId="3F6E33C6"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Баланс исполнения бюджета (ф. 0503120).</w:t>
      </w:r>
    </w:p>
    <w:p w14:paraId="743B551C"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3D0FB4"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114 Инструкции № 191н Баланс (ф. 0503120) формируется на основании сводного Баланса </w:t>
      </w:r>
      <w:hyperlink r:id="rId16"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сформированного финансовым органом на основании балансов, представленных главными администраторами бюджетных средств Сосновоборского городского округа, и сводного годового Баланса </w:t>
      </w:r>
      <w:hyperlink r:id="rId17"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xml:space="preserve"> путем объединения показателей по строкам и графам отчетов, с одновременным исключением взаимосвязанных показателей.</w:t>
      </w:r>
    </w:p>
    <w:p w14:paraId="78904208"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правильности формирования Баланса ф. 0503120 нарушений не установлено. Баланс ф. 0503120 сформирован в соответствии с пунктом 114 Инструкции № 191н.</w:t>
      </w:r>
    </w:p>
    <w:p w14:paraId="51421E59"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931678"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lastRenderedPageBreak/>
        <w:t>Справка о наличии имущества и обязательств на забалансовых счетах к ф. 0503120.</w:t>
      </w:r>
    </w:p>
    <w:p w14:paraId="55D1E723"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115 Инструкции № 191н Справка сформирована путем объединения итоговых показателей по забалансовым счетам бюджетного учета, отраженных в Справке в составе Балансов </w:t>
      </w:r>
      <w:hyperlink r:id="rId18"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представленных ГАБС и ГРБС, и Баланса </w:t>
      </w:r>
      <w:hyperlink r:id="rId19"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сформированного Комитетом финансов. Расхождений не выявлено.</w:t>
      </w:r>
    </w:p>
    <w:p w14:paraId="709D1921"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14:paraId="55DA0B03" w14:textId="32F90A86" w:rsidR="00AD0824" w:rsidRPr="000B25E3"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 (ф. 0503110) к Балансу (ф. 0503120).</w:t>
      </w:r>
    </w:p>
    <w:p w14:paraId="28E54E07" w14:textId="77777777" w:rsidR="00AD0824" w:rsidRPr="0020441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Согласно пункту 118 Инструкции</w:t>
      </w:r>
      <w:r w:rsidRPr="00AD0824">
        <w:rPr>
          <w:rFonts w:ascii="Times New Roman" w:eastAsia="Times New Roman" w:hAnsi="Times New Roman" w:cs="Times New Roman"/>
          <w:sz w:val="24"/>
          <w:szCs w:val="24"/>
          <w:lang w:eastAsia="ru-RU"/>
        </w:rPr>
        <w:t xml:space="preserve"> № 191н Финансовый орган формирует консолидированную Справку (ф. 0503110) к Балансу </w:t>
      </w:r>
      <w:hyperlink r:id="rId20" w:history="1">
        <w:r w:rsidRPr="00AD0824">
          <w:rPr>
            <w:rFonts w:ascii="Times New Roman" w:eastAsia="Times New Roman" w:hAnsi="Times New Roman" w:cs="Times New Roman"/>
            <w:sz w:val="24"/>
            <w:szCs w:val="24"/>
            <w:lang w:eastAsia="ru-RU"/>
          </w:rPr>
          <w:t>(ф. 0503120)</w:t>
        </w:r>
      </w:hyperlink>
      <w:r w:rsidRPr="00AD0824">
        <w:rPr>
          <w:rFonts w:ascii="Times New Roman" w:eastAsia="Times New Roman" w:hAnsi="Times New Roman" w:cs="Times New Roman"/>
          <w:sz w:val="24"/>
          <w:szCs w:val="24"/>
          <w:lang w:eastAsia="ru-RU"/>
        </w:rPr>
        <w:t xml:space="preserve"> на основании консолидированной Справки (ф. 0503110) к сводному Балансу </w:t>
      </w:r>
      <w:hyperlink r:id="rId21"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и консолидированной Справки (ф. 0503110) к Балансу </w:t>
      </w:r>
      <w:hyperlink r:id="rId22" w:history="1">
        <w:r w:rsidRPr="00204414">
          <w:rPr>
            <w:rFonts w:ascii="Times New Roman" w:eastAsia="Times New Roman" w:hAnsi="Times New Roman" w:cs="Times New Roman"/>
            <w:sz w:val="24"/>
            <w:szCs w:val="24"/>
            <w:lang w:eastAsia="ru-RU"/>
          </w:rPr>
          <w:t>(ф. 0503140)</w:t>
        </w:r>
      </w:hyperlink>
      <w:r w:rsidRPr="00204414">
        <w:rPr>
          <w:rFonts w:ascii="Times New Roman" w:eastAsia="Times New Roman" w:hAnsi="Times New Roman" w:cs="Times New Roman"/>
          <w:sz w:val="24"/>
          <w:szCs w:val="24"/>
          <w:lang w:eastAsia="ru-RU"/>
        </w:rPr>
        <w:t>.</w:t>
      </w:r>
    </w:p>
    <w:p w14:paraId="7FEF3782" w14:textId="2028DE59"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4414">
        <w:rPr>
          <w:rFonts w:ascii="Times New Roman" w:eastAsia="Times New Roman" w:hAnsi="Times New Roman" w:cs="Times New Roman"/>
          <w:sz w:val="24"/>
          <w:szCs w:val="24"/>
          <w:lang w:eastAsia="ru-RU"/>
        </w:rPr>
        <w:t xml:space="preserve">Справка по заключению счетов ф. 0503110 к Балансу ф. 0503120 представлена </w:t>
      </w:r>
      <w:r w:rsidR="006F774D" w:rsidRPr="00204414">
        <w:rPr>
          <w:rFonts w:ascii="Times New Roman" w:eastAsia="Times New Roman" w:hAnsi="Times New Roman" w:cs="Times New Roman"/>
          <w:sz w:val="24"/>
          <w:szCs w:val="24"/>
          <w:lang w:eastAsia="ru-RU"/>
        </w:rPr>
        <w:t>комитетом финансов Сосновоборск</w:t>
      </w:r>
      <w:r w:rsidR="006F774D" w:rsidRPr="00AD0824">
        <w:rPr>
          <w:rFonts w:ascii="Times New Roman" w:eastAsia="Times New Roman" w:hAnsi="Times New Roman" w:cs="Times New Roman"/>
          <w:sz w:val="24"/>
          <w:szCs w:val="24"/>
          <w:lang w:eastAsia="ru-RU"/>
        </w:rPr>
        <w:t>ого городского округа</w:t>
      </w:r>
      <w:r w:rsidR="006F774D" w:rsidRPr="00204414">
        <w:rPr>
          <w:rFonts w:ascii="Times New Roman" w:eastAsia="Times New Roman" w:hAnsi="Times New Roman" w:cs="Times New Roman"/>
          <w:sz w:val="24"/>
          <w:szCs w:val="24"/>
          <w:lang w:eastAsia="ru-RU"/>
        </w:rPr>
        <w:t xml:space="preserve"> </w:t>
      </w:r>
      <w:r w:rsidRPr="00204414">
        <w:rPr>
          <w:rFonts w:ascii="Times New Roman" w:eastAsia="Times New Roman" w:hAnsi="Times New Roman" w:cs="Times New Roman"/>
          <w:sz w:val="24"/>
          <w:szCs w:val="24"/>
          <w:lang w:eastAsia="ru-RU"/>
        </w:rPr>
        <w:t>по запросу КСП Сосновоборского городского округа</w:t>
      </w:r>
      <w:r w:rsidRPr="00AD0824">
        <w:rPr>
          <w:rFonts w:ascii="Times New Roman" w:eastAsia="Times New Roman" w:hAnsi="Times New Roman" w:cs="Times New Roman"/>
          <w:sz w:val="24"/>
          <w:szCs w:val="24"/>
          <w:lang w:eastAsia="ru-RU"/>
        </w:rPr>
        <w:t>. При проверке правильности формирования Справки нарушений не выявлено.</w:t>
      </w:r>
    </w:p>
    <w:p w14:paraId="173175AF"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7C6D00"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E3D66">
        <w:rPr>
          <w:rFonts w:ascii="Times New Roman" w:eastAsia="Times New Roman" w:hAnsi="Times New Roman" w:cs="Times New Roman"/>
          <w:b/>
          <w:i/>
          <w:sz w:val="24"/>
          <w:szCs w:val="24"/>
          <w:lang w:eastAsia="ru-RU"/>
        </w:rPr>
        <w:t>Отчет</w:t>
      </w:r>
      <w:r w:rsidRPr="00AD0824">
        <w:rPr>
          <w:rFonts w:ascii="Times New Roman" w:eastAsia="Times New Roman" w:hAnsi="Times New Roman" w:cs="Times New Roman"/>
          <w:b/>
          <w:i/>
          <w:sz w:val="24"/>
          <w:szCs w:val="24"/>
          <w:lang w:eastAsia="ru-RU"/>
        </w:rPr>
        <w:t xml:space="preserve"> о финансовых результатах деятельности </w:t>
      </w:r>
      <w:hyperlink r:id="rId23" w:history="1">
        <w:r w:rsidRPr="00AD0824">
          <w:rPr>
            <w:rFonts w:ascii="Times New Roman" w:eastAsia="Times New Roman" w:hAnsi="Times New Roman" w:cs="Times New Roman"/>
            <w:b/>
            <w:i/>
            <w:sz w:val="24"/>
            <w:szCs w:val="24"/>
            <w:lang w:eastAsia="ru-RU"/>
          </w:rPr>
          <w:t>(ф. 0503121)</w:t>
        </w:r>
      </w:hyperlink>
      <w:r w:rsidRPr="00AD0824">
        <w:rPr>
          <w:rFonts w:ascii="Times New Roman" w:eastAsia="Times New Roman" w:hAnsi="Times New Roman" w:cs="Times New Roman"/>
          <w:b/>
          <w:i/>
          <w:sz w:val="24"/>
          <w:szCs w:val="24"/>
          <w:lang w:eastAsia="ru-RU"/>
        </w:rPr>
        <w:t>.</w:t>
      </w:r>
    </w:p>
    <w:p w14:paraId="436E7C35"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009FC39E"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100 Инструкции № 191н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p>
    <w:p w14:paraId="676A0745" w14:textId="0692078E" w:rsidR="00697C05" w:rsidRDefault="00697C05"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содержащиеся в отчетах указанных администраторов доходов, включены в соответствующие показатели консолидированного отчета ф. 0503121.</w:t>
      </w:r>
    </w:p>
    <w:p w14:paraId="0C202705" w14:textId="6FEF6D38"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правильности составления отчета нарушений не установлено.</w:t>
      </w:r>
    </w:p>
    <w:p w14:paraId="48859B25" w14:textId="529A0300" w:rsidR="00AD0824" w:rsidRPr="00AD0824" w:rsidRDefault="00AD0824" w:rsidP="00570E7E">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070">
        <w:rPr>
          <w:rFonts w:ascii="Times New Roman" w:eastAsia="Times New Roman" w:hAnsi="Times New Roman" w:cs="Times New Roman"/>
          <w:sz w:val="24"/>
          <w:szCs w:val="24"/>
          <w:lang w:eastAsia="ru-RU"/>
        </w:rPr>
        <w:t>Данные, отраженные в отчете ф. 0503121, сверены с сопоставимыми данными Справки ф. 0503110 к Балансу ф. 0503120 в части начисленных доходов и расходов  по соответствующим номерам счетов 040110000 "Доходы текущего финансового года", 040120000 "Расходы текущего финансового года"</w:t>
      </w:r>
      <w:r w:rsidRPr="00AD0824">
        <w:rPr>
          <w:rFonts w:ascii="Times New Roman" w:eastAsia="Times New Roman" w:hAnsi="Times New Roman" w:cs="Times New Roman"/>
          <w:sz w:val="24"/>
          <w:szCs w:val="24"/>
          <w:lang w:eastAsia="ru-RU"/>
        </w:rPr>
        <w:t xml:space="preserve"> в сумме показателей, сформированных по состоянию на 1 января 202</w:t>
      </w:r>
      <w:r w:rsidR="003C5BDA">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года, до проведения заключительных операций и в сумме заключительных операций по закрытию счетов, произведенных 31 декабря 20</w:t>
      </w:r>
      <w:r w:rsidR="00EB6644">
        <w:rPr>
          <w:rFonts w:ascii="Times New Roman" w:eastAsia="Times New Roman" w:hAnsi="Times New Roman" w:cs="Times New Roman"/>
          <w:sz w:val="24"/>
          <w:szCs w:val="24"/>
          <w:lang w:eastAsia="ru-RU"/>
        </w:rPr>
        <w:t>2</w:t>
      </w:r>
      <w:r w:rsidR="00570E7E">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по завершении отчетного финансового года.</w:t>
      </w:r>
    </w:p>
    <w:p w14:paraId="489DC5DA"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нефинансовыми активами, отраженные в отчете ф. 0503121, сверены с данными пояснительной записки ф. 0503168 «Сведения о движении нефинансовых активов».</w:t>
      </w:r>
    </w:p>
    <w:p w14:paraId="67BC1176"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финансовыми активами сверены с данными Баланса ф. 0503120 раздел II «Финансовые активы» и с данными Сведений по дебиторской задолженности ф. 0503169.</w:t>
      </w:r>
    </w:p>
    <w:p w14:paraId="34F6D0D5"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обязательствами, отраженные в отчете ф. 0503121, сверены с данными Сведений по кредиторской задолженности ф. 0503169. Доходы будущих периодов и резервы предстоящих расходов сверены с данными Баланса ф. 0503120.</w:t>
      </w:r>
    </w:p>
    <w:p w14:paraId="7BB6439B"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Расхождений по взаимосвязанным показателям между формами отчетности не выявлено.</w:t>
      </w:r>
    </w:p>
    <w:p w14:paraId="1A4C9569"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70C999E" w14:textId="52B80CFD" w:rsid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1D90">
        <w:rPr>
          <w:rFonts w:ascii="Times New Roman" w:eastAsia="Times New Roman" w:hAnsi="Times New Roman" w:cs="Times New Roman"/>
          <w:sz w:val="24"/>
          <w:szCs w:val="24"/>
          <w:lang w:eastAsia="ru-RU"/>
        </w:rPr>
        <w:t xml:space="preserve">Согласно данным отчета </w:t>
      </w:r>
      <w:r w:rsidR="0022502B" w:rsidRPr="00441D90">
        <w:rPr>
          <w:rFonts w:ascii="Times New Roman" w:eastAsia="Times New Roman" w:hAnsi="Times New Roman" w:cs="Times New Roman"/>
          <w:sz w:val="24"/>
          <w:szCs w:val="24"/>
          <w:lang w:eastAsia="ru-RU"/>
        </w:rPr>
        <w:t>за 202</w:t>
      </w:r>
      <w:r w:rsidR="00C81366">
        <w:rPr>
          <w:rFonts w:ascii="Times New Roman" w:eastAsia="Times New Roman" w:hAnsi="Times New Roman" w:cs="Times New Roman"/>
          <w:sz w:val="24"/>
          <w:szCs w:val="24"/>
          <w:lang w:eastAsia="ru-RU"/>
        </w:rPr>
        <w:t>2</w:t>
      </w:r>
      <w:r w:rsidR="0022502B" w:rsidRPr="00441D90">
        <w:rPr>
          <w:rFonts w:ascii="Times New Roman" w:eastAsia="Times New Roman" w:hAnsi="Times New Roman" w:cs="Times New Roman"/>
          <w:sz w:val="24"/>
          <w:szCs w:val="24"/>
          <w:lang w:eastAsia="ru-RU"/>
        </w:rPr>
        <w:t xml:space="preserve"> год </w:t>
      </w:r>
      <w:r w:rsidR="0022502B">
        <w:rPr>
          <w:rFonts w:ascii="Times New Roman" w:eastAsia="Times New Roman" w:hAnsi="Times New Roman" w:cs="Times New Roman"/>
          <w:sz w:val="24"/>
          <w:szCs w:val="24"/>
          <w:lang w:eastAsia="ru-RU"/>
        </w:rPr>
        <w:t xml:space="preserve">сложился </w:t>
      </w:r>
      <w:r w:rsidR="00C81366">
        <w:rPr>
          <w:rFonts w:ascii="Times New Roman" w:eastAsia="Times New Roman" w:hAnsi="Times New Roman" w:cs="Times New Roman"/>
          <w:sz w:val="24"/>
          <w:szCs w:val="24"/>
          <w:lang w:eastAsia="ru-RU"/>
        </w:rPr>
        <w:t>положительный</w:t>
      </w:r>
      <w:r w:rsidR="0022502B">
        <w:rPr>
          <w:rFonts w:ascii="Times New Roman" w:eastAsia="Times New Roman" w:hAnsi="Times New Roman" w:cs="Times New Roman"/>
          <w:sz w:val="24"/>
          <w:szCs w:val="24"/>
          <w:lang w:eastAsia="ru-RU"/>
        </w:rPr>
        <w:t xml:space="preserve"> </w:t>
      </w:r>
      <w:r w:rsidR="00FA4083" w:rsidRPr="00441D90">
        <w:rPr>
          <w:rFonts w:ascii="Times New Roman" w:eastAsia="Times New Roman" w:hAnsi="Times New Roman" w:cs="Times New Roman"/>
          <w:sz w:val="24"/>
          <w:szCs w:val="24"/>
          <w:lang w:eastAsia="ru-RU"/>
        </w:rPr>
        <w:t>финансов</w:t>
      </w:r>
      <w:r w:rsidR="00FA4083">
        <w:rPr>
          <w:rFonts w:ascii="Times New Roman" w:eastAsia="Times New Roman" w:hAnsi="Times New Roman" w:cs="Times New Roman"/>
          <w:sz w:val="24"/>
          <w:szCs w:val="24"/>
          <w:lang w:eastAsia="ru-RU"/>
        </w:rPr>
        <w:t>ы</w:t>
      </w:r>
      <w:r w:rsidR="00FA4083" w:rsidRPr="00441D90">
        <w:rPr>
          <w:rFonts w:ascii="Times New Roman" w:eastAsia="Times New Roman" w:hAnsi="Times New Roman" w:cs="Times New Roman"/>
          <w:sz w:val="24"/>
          <w:szCs w:val="24"/>
          <w:lang w:eastAsia="ru-RU"/>
        </w:rPr>
        <w:t xml:space="preserve">й </w:t>
      </w:r>
      <w:r w:rsidRPr="00441D90">
        <w:rPr>
          <w:rFonts w:ascii="Times New Roman" w:eastAsia="Times New Roman" w:hAnsi="Times New Roman" w:cs="Times New Roman"/>
          <w:sz w:val="24"/>
          <w:szCs w:val="24"/>
          <w:lang w:eastAsia="ru-RU"/>
        </w:rPr>
        <w:t>результат деятельности муниципального образования</w:t>
      </w:r>
      <w:r w:rsidR="00AB6D65">
        <w:rPr>
          <w:rFonts w:ascii="Times New Roman" w:eastAsia="Times New Roman" w:hAnsi="Times New Roman" w:cs="Times New Roman"/>
          <w:sz w:val="24"/>
          <w:szCs w:val="24"/>
          <w:lang w:eastAsia="ru-RU"/>
        </w:rPr>
        <w:t xml:space="preserve"> и</w:t>
      </w:r>
      <w:r w:rsidRPr="00441D90">
        <w:rPr>
          <w:rFonts w:ascii="Times New Roman" w:eastAsia="Times New Roman" w:hAnsi="Times New Roman" w:cs="Times New Roman"/>
          <w:sz w:val="24"/>
          <w:szCs w:val="24"/>
          <w:lang w:eastAsia="ru-RU"/>
        </w:rPr>
        <w:t xml:space="preserve"> составил </w:t>
      </w:r>
      <w:r w:rsidR="00C81366">
        <w:rPr>
          <w:rFonts w:ascii="Times New Roman" w:eastAsia="Times New Roman" w:hAnsi="Times New Roman" w:cs="Times New Roman"/>
          <w:sz w:val="24"/>
          <w:szCs w:val="24"/>
          <w:lang w:eastAsia="ru-RU"/>
        </w:rPr>
        <w:t xml:space="preserve">2 268 660,24738 тыс. руб. </w:t>
      </w:r>
      <w:r w:rsidR="00AB6D65">
        <w:rPr>
          <w:rFonts w:ascii="Times New Roman" w:eastAsia="Times New Roman" w:hAnsi="Times New Roman" w:cs="Times New Roman"/>
          <w:sz w:val="24"/>
          <w:szCs w:val="24"/>
          <w:lang w:eastAsia="ru-RU"/>
        </w:rPr>
        <w:t xml:space="preserve"> </w:t>
      </w:r>
      <w:r w:rsidR="0022502B">
        <w:rPr>
          <w:rFonts w:ascii="Times New Roman" w:eastAsia="Times New Roman" w:hAnsi="Times New Roman" w:cs="Times New Roman"/>
          <w:sz w:val="24"/>
          <w:szCs w:val="24"/>
          <w:lang w:eastAsia="ru-RU"/>
        </w:rPr>
        <w:t>-</w:t>
      </w:r>
      <w:r w:rsidR="007D25D2">
        <w:rPr>
          <w:rFonts w:ascii="Times New Roman" w:eastAsia="Times New Roman" w:hAnsi="Times New Roman" w:cs="Times New Roman"/>
          <w:sz w:val="24"/>
          <w:szCs w:val="24"/>
          <w:lang w:eastAsia="ru-RU"/>
        </w:rPr>
        <w:t>П</w:t>
      </w:r>
      <w:r w:rsidR="00617DC2">
        <w:rPr>
          <w:rFonts w:ascii="Times New Roman" w:eastAsia="Times New Roman" w:hAnsi="Times New Roman" w:cs="Times New Roman"/>
          <w:sz w:val="24"/>
          <w:szCs w:val="24"/>
          <w:lang w:eastAsia="ru-RU"/>
        </w:rPr>
        <w:t xml:space="preserve">ризнанные </w:t>
      </w:r>
      <w:r w:rsidR="00AD2A95">
        <w:rPr>
          <w:rFonts w:ascii="Times New Roman" w:eastAsia="Times New Roman" w:hAnsi="Times New Roman" w:cs="Times New Roman"/>
          <w:sz w:val="24"/>
          <w:szCs w:val="24"/>
          <w:lang w:eastAsia="ru-RU"/>
        </w:rPr>
        <w:t xml:space="preserve">администраторами доходов </w:t>
      </w:r>
      <w:r w:rsidR="006F774D">
        <w:rPr>
          <w:rFonts w:ascii="Times New Roman" w:eastAsia="Times New Roman" w:hAnsi="Times New Roman" w:cs="Times New Roman"/>
          <w:sz w:val="24"/>
          <w:szCs w:val="24"/>
          <w:lang w:eastAsia="ru-RU"/>
        </w:rPr>
        <w:t>в 202</w:t>
      </w:r>
      <w:r w:rsidR="00C81366">
        <w:rPr>
          <w:rFonts w:ascii="Times New Roman" w:eastAsia="Times New Roman" w:hAnsi="Times New Roman" w:cs="Times New Roman"/>
          <w:sz w:val="24"/>
          <w:szCs w:val="24"/>
          <w:lang w:eastAsia="ru-RU"/>
        </w:rPr>
        <w:t>2</w:t>
      </w:r>
      <w:r w:rsidR="006F774D">
        <w:rPr>
          <w:rFonts w:ascii="Times New Roman" w:eastAsia="Times New Roman" w:hAnsi="Times New Roman" w:cs="Times New Roman"/>
          <w:sz w:val="24"/>
          <w:szCs w:val="24"/>
          <w:lang w:eastAsia="ru-RU"/>
        </w:rPr>
        <w:t xml:space="preserve"> году доходы текущего отчетного года составили </w:t>
      </w:r>
      <w:r w:rsidR="00C81366">
        <w:rPr>
          <w:rFonts w:ascii="Times New Roman" w:eastAsia="Times New Roman" w:hAnsi="Times New Roman" w:cs="Times New Roman"/>
          <w:sz w:val="24"/>
          <w:szCs w:val="24"/>
          <w:lang w:eastAsia="ru-RU"/>
        </w:rPr>
        <w:t>5 746 533,60181</w:t>
      </w:r>
      <w:r w:rsidR="006F774D">
        <w:rPr>
          <w:rFonts w:ascii="Times New Roman" w:eastAsia="Times New Roman" w:hAnsi="Times New Roman" w:cs="Times New Roman"/>
          <w:sz w:val="24"/>
          <w:szCs w:val="24"/>
          <w:lang w:eastAsia="ru-RU"/>
        </w:rPr>
        <w:t xml:space="preserve"> тыс. руб., признанные </w:t>
      </w:r>
      <w:r w:rsidR="007D25D2">
        <w:rPr>
          <w:rFonts w:ascii="Times New Roman" w:eastAsia="Times New Roman" w:hAnsi="Times New Roman" w:cs="Times New Roman"/>
          <w:sz w:val="24"/>
          <w:szCs w:val="24"/>
          <w:lang w:eastAsia="ru-RU"/>
        </w:rPr>
        <w:t>расходы от деятельности муниципального образования</w:t>
      </w:r>
      <w:r w:rsidR="0095050A">
        <w:rPr>
          <w:rFonts w:ascii="Times New Roman" w:eastAsia="Times New Roman" w:hAnsi="Times New Roman" w:cs="Times New Roman"/>
          <w:sz w:val="24"/>
          <w:szCs w:val="24"/>
          <w:lang w:eastAsia="ru-RU"/>
        </w:rPr>
        <w:t xml:space="preserve"> составили </w:t>
      </w:r>
      <w:r w:rsidR="00C81366">
        <w:rPr>
          <w:rFonts w:ascii="Times New Roman" w:eastAsia="Times New Roman" w:hAnsi="Times New Roman" w:cs="Times New Roman"/>
          <w:sz w:val="24"/>
          <w:szCs w:val="24"/>
          <w:lang w:eastAsia="ru-RU"/>
        </w:rPr>
        <w:t>3 477 873,35443</w:t>
      </w:r>
      <w:r w:rsidR="0095050A">
        <w:rPr>
          <w:rFonts w:ascii="Times New Roman" w:eastAsia="Times New Roman" w:hAnsi="Times New Roman" w:cs="Times New Roman"/>
          <w:sz w:val="24"/>
          <w:szCs w:val="24"/>
          <w:lang w:eastAsia="ru-RU"/>
        </w:rPr>
        <w:t xml:space="preserve"> тыс. руб.</w:t>
      </w:r>
      <w:r w:rsidR="00FA4083">
        <w:rPr>
          <w:rFonts w:ascii="Times New Roman" w:eastAsia="Times New Roman" w:hAnsi="Times New Roman" w:cs="Times New Roman"/>
          <w:sz w:val="24"/>
          <w:szCs w:val="24"/>
          <w:lang w:eastAsia="ru-RU"/>
        </w:rPr>
        <w:t xml:space="preserve">  </w:t>
      </w:r>
    </w:p>
    <w:p w14:paraId="23BDE2FF" w14:textId="58360EA1" w:rsidR="00BC714A" w:rsidRDefault="00C81366"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доходы МО СГО за 2022 год</w:t>
      </w:r>
      <w:r w:rsidR="00BC714A">
        <w:rPr>
          <w:rFonts w:ascii="Times New Roman" w:eastAsia="Times New Roman" w:hAnsi="Times New Roman" w:cs="Times New Roman"/>
          <w:sz w:val="24"/>
          <w:szCs w:val="24"/>
          <w:lang w:eastAsia="ru-RU"/>
        </w:rPr>
        <w:t>:</w:t>
      </w:r>
    </w:p>
    <w:p w14:paraId="5D60B7E5" w14:textId="1D8FAF70" w:rsidR="00E00E14" w:rsidRDefault="00E00E1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налоговые доходы в сумме 1 523 019,02499 тыс. руб. или 26,5 % от всех доходов,</w:t>
      </w:r>
    </w:p>
    <w:p w14:paraId="702C9006" w14:textId="6A6B87FB" w:rsidR="00E00E14" w:rsidRDefault="00E00E1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межбюджетные трансферты (субсидии, субвенции) в сумме 1 606 742,25894 тыс. руб. или 27,9%,</w:t>
      </w:r>
    </w:p>
    <w:p w14:paraId="28DC3B89" w14:textId="12395654" w:rsidR="00E00E14" w:rsidRDefault="00E00E1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прочие неденежные безвозмездные поступления в сумме 1 789 138,96486 тыс. руб. или 31,13%</w:t>
      </w:r>
      <w:r w:rsidR="003D1F26">
        <w:rPr>
          <w:rFonts w:ascii="Times New Roman" w:eastAsia="Times New Roman" w:hAnsi="Times New Roman" w:cs="Times New Roman"/>
          <w:sz w:val="24"/>
          <w:szCs w:val="24"/>
          <w:lang w:eastAsia="ru-RU"/>
        </w:rPr>
        <w:t xml:space="preserve"> - начисленные доходы от принятия имущества в казну</w:t>
      </w:r>
      <w:r>
        <w:rPr>
          <w:rFonts w:ascii="Times New Roman" w:eastAsia="Times New Roman" w:hAnsi="Times New Roman" w:cs="Times New Roman"/>
          <w:sz w:val="24"/>
          <w:szCs w:val="24"/>
          <w:lang w:eastAsia="ru-RU"/>
        </w:rPr>
        <w:t>.</w:t>
      </w:r>
    </w:p>
    <w:p w14:paraId="59B1A57F" w14:textId="4A58202E" w:rsidR="007B47C2" w:rsidRDefault="007B47C2"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формирования финансового результата деятельности Сосновоборского городского округа за 202</w:t>
      </w:r>
      <w:r w:rsidR="0019090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и 202</w:t>
      </w:r>
      <w:r w:rsidR="001909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годы</w:t>
      </w:r>
      <w:r w:rsidR="001B0AD6">
        <w:rPr>
          <w:rFonts w:ascii="Times New Roman" w:eastAsia="Times New Roman" w:hAnsi="Times New Roman" w:cs="Times New Roman"/>
          <w:sz w:val="24"/>
          <w:szCs w:val="24"/>
          <w:lang w:eastAsia="ru-RU"/>
        </w:rPr>
        <w:t xml:space="preserve"> представлен в таблице:</w:t>
      </w:r>
    </w:p>
    <w:p w14:paraId="4FD8952A" w14:textId="42DF5CA7" w:rsidR="001B0AD6" w:rsidRDefault="001B0AD6"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7"/>
        <w:tblW w:w="9067" w:type="dxa"/>
        <w:tblLook w:val="04A0" w:firstRow="1" w:lastRow="0" w:firstColumn="1" w:lastColumn="0" w:noHBand="0" w:noVBand="1"/>
      </w:tblPr>
      <w:tblGrid>
        <w:gridCol w:w="2547"/>
        <w:gridCol w:w="885"/>
        <w:gridCol w:w="1827"/>
        <w:gridCol w:w="1787"/>
        <w:gridCol w:w="2021"/>
      </w:tblGrid>
      <w:tr w:rsidR="001B0AD6" w:rsidRPr="0094417D" w14:paraId="7846E03D" w14:textId="77777777" w:rsidTr="00E246FC">
        <w:tc>
          <w:tcPr>
            <w:tcW w:w="2547" w:type="dxa"/>
          </w:tcPr>
          <w:p w14:paraId="4627CFB0" w14:textId="344025C3" w:rsidR="001B0AD6" w:rsidRPr="0094417D" w:rsidRDefault="001B0AD6" w:rsidP="00653578">
            <w:pPr>
              <w:suppressAutoHyphens/>
              <w:autoSpaceDE w:val="0"/>
              <w:autoSpaceDN w:val="0"/>
              <w:adjustRightInd w:val="0"/>
              <w:jc w:val="center"/>
            </w:pPr>
            <w:r w:rsidRPr="0094417D">
              <w:t>Наименование показателя</w:t>
            </w:r>
          </w:p>
        </w:tc>
        <w:tc>
          <w:tcPr>
            <w:tcW w:w="885" w:type="dxa"/>
          </w:tcPr>
          <w:p w14:paraId="005767B0" w14:textId="56BBF178" w:rsidR="001B0AD6" w:rsidRPr="0094417D" w:rsidRDefault="001B0AD6" w:rsidP="00653578">
            <w:pPr>
              <w:suppressAutoHyphens/>
              <w:autoSpaceDE w:val="0"/>
              <w:autoSpaceDN w:val="0"/>
              <w:adjustRightInd w:val="0"/>
              <w:jc w:val="center"/>
            </w:pPr>
            <w:r w:rsidRPr="0094417D">
              <w:t>Код КОСГУ</w:t>
            </w:r>
          </w:p>
        </w:tc>
        <w:tc>
          <w:tcPr>
            <w:tcW w:w="1827" w:type="dxa"/>
          </w:tcPr>
          <w:p w14:paraId="343168C3" w14:textId="149EDB2B" w:rsidR="001B0AD6" w:rsidRPr="0094417D" w:rsidRDefault="001B0AD6" w:rsidP="00653578">
            <w:pPr>
              <w:suppressAutoHyphens/>
              <w:autoSpaceDE w:val="0"/>
              <w:autoSpaceDN w:val="0"/>
              <w:adjustRightInd w:val="0"/>
              <w:jc w:val="center"/>
            </w:pPr>
            <w:r w:rsidRPr="0094417D">
              <w:t>Данные 2021</w:t>
            </w:r>
          </w:p>
        </w:tc>
        <w:tc>
          <w:tcPr>
            <w:tcW w:w="1787" w:type="dxa"/>
          </w:tcPr>
          <w:p w14:paraId="668CBF8E" w14:textId="5A54CEF1" w:rsidR="001B0AD6" w:rsidRPr="0094417D" w:rsidRDefault="001B0AD6" w:rsidP="00653578">
            <w:pPr>
              <w:suppressAutoHyphens/>
              <w:autoSpaceDE w:val="0"/>
              <w:autoSpaceDN w:val="0"/>
              <w:adjustRightInd w:val="0"/>
              <w:jc w:val="center"/>
            </w:pPr>
            <w:r w:rsidRPr="0094417D">
              <w:t>Данные 202</w:t>
            </w:r>
            <w:r w:rsidR="00190907" w:rsidRPr="0094417D">
              <w:t>2</w:t>
            </w:r>
          </w:p>
        </w:tc>
        <w:tc>
          <w:tcPr>
            <w:tcW w:w="2021" w:type="dxa"/>
          </w:tcPr>
          <w:p w14:paraId="03FE5C90" w14:textId="77777777" w:rsidR="001B0AD6" w:rsidRPr="0094417D" w:rsidRDefault="001B0AD6" w:rsidP="00653578">
            <w:pPr>
              <w:suppressAutoHyphens/>
              <w:autoSpaceDE w:val="0"/>
              <w:autoSpaceDN w:val="0"/>
              <w:adjustRightInd w:val="0"/>
              <w:jc w:val="center"/>
            </w:pPr>
            <w:r w:rsidRPr="0094417D">
              <w:t>+Увеличение,</w:t>
            </w:r>
          </w:p>
          <w:p w14:paraId="19F77CDA" w14:textId="77777777" w:rsidR="001B0AD6" w:rsidRPr="0094417D" w:rsidRDefault="001B0AD6" w:rsidP="00653578">
            <w:pPr>
              <w:suppressAutoHyphens/>
              <w:autoSpaceDE w:val="0"/>
              <w:autoSpaceDN w:val="0"/>
              <w:adjustRightInd w:val="0"/>
              <w:jc w:val="center"/>
            </w:pPr>
            <w:r w:rsidRPr="0094417D">
              <w:t>-Уменьшение</w:t>
            </w:r>
          </w:p>
          <w:p w14:paraId="409D9416" w14:textId="1DF81BFD" w:rsidR="001B0AD6" w:rsidRPr="0094417D" w:rsidRDefault="001B0AD6" w:rsidP="00653578">
            <w:pPr>
              <w:suppressAutoHyphens/>
              <w:autoSpaceDE w:val="0"/>
              <w:autoSpaceDN w:val="0"/>
              <w:adjustRightInd w:val="0"/>
              <w:jc w:val="center"/>
            </w:pPr>
            <w:r w:rsidRPr="0094417D">
              <w:t>(гр.</w:t>
            </w:r>
            <w:r w:rsidR="00190907" w:rsidRPr="0094417D">
              <w:t>4</w:t>
            </w:r>
            <w:r w:rsidRPr="0094417D">
              <w:t>-гр.</w:t>
            </w:r>
            <w:r w:rsidR="00190907" w:rsidRPr="0094417D">
              <w:t>3</w:t>
            </w:r>
            <w:r w:rsidRPr="0094417D">
              <w:t>)</w:t>
            </w:r>
          </w:p>
        </w:tc>
      </w:tr>
      <w:tr w:rsidR="001B0AD6" w:rsidRPr="0094417D" w14:paraId="43478904" w14:textId="77777777" w:rsidTr="00E246FC">
        <w:tc>
          <w:tcPr>
            <w:tcW w:w="2547" w:type="dxa"/>
          </w:tcPr>
          <w:p w14:paraId="5215729B" w14:textId="7994C565" w:rsidR="001B0AD6" w:rsidRPr="0094417D" w:rsidRDefault="001B0AD6" w:rsidP="00653578">
            <w:pPr>
              <w:suppressAutoHyphens/>
              <w:autoSpaceDE w:val="0"/>
              <w:autoSpaceDN w:val="0"/>
              <w:adjustRightInd w:val="0"/>
              <w:jc w:val="center"/>
            </w:pPr>
            <w:r w:rsidRPr="0094417D">
              <w:t>1</w:t>
            </w:r>
          </w:p>
        </w:tc>
        <w:tc>
          <w:tcPr>
            <w:tcW w:w="885" w:type="dxa"/>
          </w:tcPr>
          <w:p w14:paraId="1BDA7442" w14:textId="5B65B23E" w:rsidR="001B0AD6" w:rsidRPr="0094417D" w:rsidRDefault="001B0AD6" w:rsidP="00653578">
            <w:pPr>
              <w:suppressAutoHyphens/>
              <w:autoSpaceDE w:val="0"/>
              <w:autoSpaceDN w:val="0"/>
              <w:adjustRightInd w:val="0"/>
              <w:jc w:val="center"/>
            </w:pPr>
            <w:r w:rsidRPr="0094417D">
              <w:t>2</w:t>
            </w:r>
          </w:p>
        </w:tc>
        <w:tc>
          <w:tcPr>
            <w:tcW w:w="1827" w:type="dxa"/>
          </w:tcPr>
          <w:p w14:paraId="26AADA8D" w14:textId="6773ECC8" w:rsidR="001B0AD6" w:rsidRPr="0094417D" w:rsidRDefault="001B0AD6" w:rsidP="00653578">
            <w:pPr>
              <w:suppressAutoHyphens/>
              <w:autoSpaceDE w:val="0"/>
              <w:autoSpaceDN w:val="0"/>
              <w:adjustRightInd w:val="0"/>
              <w:jc w:val="center"/>
            </w:pPr>
            <w:r w:rsidRPr="0094417D">
              <w:t>3</w:t>
            </w:r>
          </w:p>
        </w:tc>
        <w:tc>
          <w:tcPr>
            <w:tcW w:w="1787" w:type="dxa"/>
          </w:tcPr>
          <w:p w14:paraId="038F0D25" w14:textId="654FA2F3" w:rsidR="001B0AD6" w:rsidRPr="0094417D" w:rsidRDefault="001B0AD6" w:rsidP="00653578">
            <w:pPr>
              <w:suppressAutoHyphens/>
              <w:autoSpaceDE w:val="0"/>
              <w:autoSpaceDN w:val="0"/>
              <w:adjustRightInd w:val="0"/>
              <w:jc w:val="center"/>
            </w:pPr>
            <w:r w:rsidRPr="0094417D">
              <w:t>4</w:t>
            </w:r>
          </w:p>
        </w:tc>
        <w:tc>
          <w:tcPr>
            <w:tcW w:w="2021" w:type="dxa"/>
          </w:tcPr>
          <w:p w14:paraId="21F80794" w14:textId="3B2B2C81" w:rsidR="001B0AD6" w:rsidRPr="0094417D" w:rsidRDefault="001B0AD6" w:rsidP="00653578">
            <w:pPr>
              <w:suppressAutoHyphens/>
              <w:autoSpaceDE w:val="0"/>
              <w:autoSpaceDN w:val="0"/>
              <w:adjustRightInd w:val="0"/>
              <w:jc w:val="center"/>
            </w:pPr>
            <w:r w:rsidRPr="0094417D">
              <w:t>5</w:t>
            </w:r>
          </w:p>
        </w:tc>
      </w:tr>
      <w:tr w:rsidR="001B0AD6" w:rsidRPr="0094417D" w14:paraId="0915359E" w14:textId="77777777" w:rsidTr="00E246FC">
        <w:tc>
          <w:tcPr>
            <w:tcW w:w="2547" w:type="dxa"/>
          </w:tcPr>
          <w:p w14:paraId="598C3885" w14:textId="77777777" w:rsidR="001F6C8D" w:rsidRPr="0094417D" w:rsidRDefault="001B0AD6" w:rsidP="00653578">
            <w:pPr>
              <w:suppressAutoHyphens/>
              <w:autoSpaceDE w:val="0"/>
              <w:autoSpaceDN w:val="0"/>
              <w:adjustRightInd w:val="0"/>
              <w:jc w:val="both"/>
              <w:rPr>
                <w:b/>
                <w:bCs/>
              </w:rPr>
            </w:pPr>
            <w:r w:rsidRPr="0094417D">
              <w:rPr>
                <w:b/>
                <w:bCs/>
              </w:rPr>
              <w:t>Доходы всего</w:t>
            </w:r>
            <w:r w:rsidR="001F6C8D" w:rsidRPr="0094417D">
              <w:rPr>
                <w:b/>
                <w:bCs/>
              </w:rPr>
              <w:t xml:space="preserve">, </w:t>
            </w:r>
          </w:p>
          <w:p w14:paraId="2A602689" w14:textId="73612B51" w:rsidR="001F6C8D" w:rsidRPr="0094417D" w:rsidRDefault="001F6C8D" w:rsidP="00653578">
            <w:pPr>
              <w:suppressAutoHyphens/>
              <w:autoSpaceDE w:val="0"/>
              <w:autoSpaceDN w:val="0"/>
              <w:adjustRightInd w:val="0"/>
              <w:jc w:val="both"/>
              <w:rPr>
                <w:b/>
                <w:bCs/>
              </w:rPr>
            </w:pPr>
            <w:r w:rsidRPr="0094417D">
              <w:rPr>
                <w:b/>
                <w:bCs/>
              </w:rPr>
              <w:t>в том числе:</w:t>
            </w:r>
          </w:p>
        </w:tc>
        <w:tc>
          <w:tcPr>
            <w:tcW w:w="885" w:type="dxa"/>
          </w:tcPr>
          <w:p w14:paraId="45B32591" w14:textId="6519E654" w:rsidR="001B0AD6" w:rsidRPr="0094417D" w:rsidRDefault="001B0AD6" w:rsidP="00653578">
            <w:pPr>
              <w:suppressAutoHyphens/>
              <w:autoSpaceDE w:val="0"/>
              <w:autoSpaceDN w:val="0"/>
              <w:adjustRightInd w:val="0"/>
              <w:jc w:val="center"/>
              <w:rPr>
                <w:b/>
                <w:bCs/>
              </w:rPr>
            </w:pPr>
            <w:r w:rsidRPr="0094417D">
              <w:rPr>
                <w:b/>
                <w:bCs/>
              </w:rPr>
              <w:t>100</w:t>
            </w:r>
          </w:p>
        </w:tc>
        <w:tc>
          <w:tcPr>
            <w:tcW w:w="1827" w:type="dxa"/>
          </w:tcPr>
          <w:p w14:paraId="04B516AD" w14:textId="60FE0367" w:rsidR="001B0AD6" w:rsidRPr="0094417D" w:rsidRDefault="001B0AD6" w:rsidP="00653578">
            <w:pPr>
              <w:suppressAutoHyphens/>
              <w:autoSpaceDE w:val="0"/>
              <w:autoSpaceDN w:val="0"/>
              <w:adjustRightInd w:val="0"/>
              <w:jc w:val="center"/>
              <w:rPr>
                <w:b/>
                <w:bCs/>
              </w:rPr>
            </w:pPr>
            <w:r w:rsidRPr="0094417D">
              <w:rPr>
                <w:b/>
                <w:bCs/>
              </w:rPr>
              <w:t>2</w:t>
            </w:r>
            <w:r w:rsidR="001F6C8D" w:rsidRPr="0094417D">
              <w:rPr>
                <w:b/>
                <w:bCs/>
              </w:rPr>
              <w:t xml:space="preserve"> </w:t>
            </w:r>
            <w:r w:rsidRPr="0094417D">
              <w:rPr>
                <w:b/>
                <w:bCs/>
              </w:rPr>
              <w:t>589</w:t>
            </w:r>
            <w:r w:rsidR="001F6C8D" w:rsidRPr="0094417D">
              <w:rPr>
                <w:b/>
                <w:bCs/>
              </w:rPr>
              <w:t xml:space="preserve"> </w:t>
            </w:r>
            <w:r w:rsidRPr="0094417D">
              <w:rPr>
                <w:b/>
                <w:bCs/>
              </w:rPr>
              <w:t>630</w:t>
            </w:r>
            <w:r w:rsidR="001F6C8D" w:rsidRPr="0094417D">
              <w:rPr>
                <w:b/>
                <w:bCs/>
              </w:rPr>
              <w:t xml:space="preserve"> </w:t>
            </w:r>
            <w:r w:rsidRPr="0094417D">
              <w:rPr>
                <w:b/>
                <w:bCs/>
              </w:rPr>
              <w:t>273,3</w:t>
            </w:r>
          </w:p>
        </w:tc>
        <w:tc>
          <w:tcPr>
            <w:tcW w:w="1787" w:type="dxa"/>
          </w:tcPr>
          <w:p w14:paraId="3233AD03" w14:textId="4CF05D67" w:rsidR="001B0AD6" w:rsidRPr="0094417D" w:rsidRDefault="003B7781" w:rsidP="00653578">
            <w:pPr>
              <w:suppressAutoHyphens/>
              <w:autoSpaceDE w:val="0"/>
              <w:autoSpaceDN w:val="0"/>
              <w:adjustRightInd w:val="0"/>
              <w:jc w:val="center"/>
              <w:rPr>
                <w:b/>
                <w:bCs/>
              </w:rPr>
            </w:pPr>
            <w:r w:rsidRPr="0094417D">
              <w:rPr>
                <w:b/>
                <w:bCs/>
              </w:rPr>
              <w:t>5 746 533 601,81</w:t>
            </w:r>
          </w:p>
        </w:tc>
        <w:tc>
          <w:tcPr>
            <w:tcW w:w="2021" w:type="dxa"/>
          </w:tcPr>
          <w:p w14:paraId="22818F8B" w14:textId="77777777" w:rsidR="003B7781" w:rsidRPr="0094417D" w:rsidRDefault="003B7781" w:rsidP="003B7781">
            <w:pPr>
              <w:jc w:val="center"/>
              <w:rPr>
                <w:b/>
                <w:bCs/>
              </w:rPr>
            </w:pPr>
            <w:r w:rsidRPr="0094417D">
              <w:rPr>
                <w:b/>
                <w:bCs/>
              </w:rPr>
              <w:t>3 156 903 328,51</w:t>
            </w:r>
          </w:p>
          <w:p w14:paraId="03810E7B" w14:textId="0293EC1D" w:rsidR="001B0AD6" w:rsidRPr="0094417D" w:rsidRDefault="001B0AD6" w:rsidP="00653578">
            <w:pPr>
              <w:suppressAutoHyphens/>
              <w:autoSpaceDE w:val="0"/>
              <w:autoSpaceDN w:val="0"/>
              <w:adjustRightInd w:val="0"/>
              <w:jc w:val="center"/>
              <w:rPr>
                <w:b/>
                <w:bCs/>
              </w:rPr>
            </w:pPr>
          </w:p>
        </w:tc>
      </w:tr>
      <w:tr w:rsidR="003B7781" w:rsidRPr="0094417D" w14:paraId="4D124EFF" w14:textId="77777777" w:rsidTr="00E246FC">
        <w:tc>
          <w:tcPr>
            <w:tcW w:w="2547" w:type="dxa"/>
          </w:tcPr>
          <w:p w14:paraId="0DB692F8" w14:textId="2757CA4E" w:rsidR="003B7781" w:rsidRPr="0094417D" w:rsidRDefault="003B7781" w:rsidP="003B7781">
            <w:pPr>
              <w:suppressAutoHyphens/>
              <w:autoSpaceDE w:val="0"/>
              <w:autoSpaceDN w:val="0"/>
              <w:adjustRightInd w:val="0"/>
              <w:ind w:firstLine="306"/>
              <w:jc w:val="both"/>
            </w:pPr>
            <w:r w:rsidRPr="0094417D">
              <w:t>Налоговые доходы</w:t>
            </w:r>
          </w:p>
        </w:tc>
        <w:tc>
          <w:tcPr>
            <w:tcW w:w="885" w:type="dxa"/>
          </w:tcPr>
          <w:p w14:paraId="3030D9C9" w14:textId="4497AA8A" w:rsidR="003B7781" w:rsidRPr="0094417D" w:rsidRDefault="003B7781" w:rsidP="003B7781">
            <w:pPr>
              <w:suppressAutoHyphens/>
              <w:autoSpaceDE w:val="0"/>
              <w:autoSpaceDN w:val="0"/>
              <w:adjustRightInd w:val="0"/>
              <w:jc w:val="center"/>
            </w:pPr>
            <w:r w:rsidRPr="0094417D">
              <w:t>110</w:t>
            </w:r>
          </w:p>
        </w:tc>
        <w:tc>
          <w:tcPr>
            <w:tcW w:w="1827" w:type="dxa"/>
          </w:tcPr>
          <w:p w14:paraId="5D1FB581" w14:textId="1B6CE9BA" w:rsidR="003B7781" w:rsidRPr="0094417D" w:rsidRDefault="003B7781" w:rsidP="003B7781">
            <w:pPr>
              <w:suppressAutoHyphens/>
              <w:autoSpaceDE w:val="0"/>
              <w:autoSpaceDN w:val="0"/>
              <w:adjustRightInd w:val="0"/>
              <w:jc w:val="center"/>
            </w:pPr>
            <w:r w:rsidRPr="0094417D">
              <w:t>1 350 281 296,7</w:t>
            </w:r>
          </w:p>
        </w:tc>
        <w:tc>
          <w:tcPr>
            <w:tcW w:w="1787" w:type="dxa"/>
            <w:vAlign w:val="bottom"/>
          </w:tcPr>
          <w:p w14:paraId="0E510664" w14:textId="77777777" w:rsidR="00E246FC" w:rsidRPr="0094417D" w:rsidRDefault="00E246FC" w:rsidP="00E246FC">
            <w:pPr>
              <w:jc w:val="center"/>
              <w:rPr>
                <w:color w:val="000000"/>
              </w:rPr>
            </w:pPr>
            <w:r w:rsidRPr="0094417D">
              <w:rPr>
                <w:color w:val="000000"/>
              </w:rPr>
              <w:t>1 523 019 024,99</w:t>
            </w:r>
          </w:p>
          <w:p w14:paraId="24830CA0" w14:textId="15FD1906" w:rsidR="003B7781" w:rsidRPr="0094417D" w:rsidRDefault="003B7781" w:rsidP="003B7781">
            <w:pPr>
              <w:suppressAutoHyphens/>
              <w:autoSpaceDE w:val="0"/>
              <w:autoSpaceDN w:val="0"/>
              <w:adjustRightInd w:val="0"/>
              <w:jc w:val="center"/>
            </w:pPr>
          </w:p>
        </w:tc>
        <w:tc>
          <w:tcPr>
            <w:tcW w:w="2021" w:type="dxa"/>
            <w:vAlign w:val="bottom"/>
          </w:tcPr>
          <w:p w14:paraId="6AD220EB" w14:textId="77777777" w:rsidR="00E246FC" w:rsidRPr="0094417D" w:rsidRDefault="00E246FC" w:rsidP="00E246FC">
            <w:pPr>
              <w:jc w:val="center"/>
            </w:pPr>
            <w:r w:rsidRPr="0094417D">
              <w:t>172 737 728,29</w:t>
            </w:r>
          </w:p>
          <w:p w14:paraId="52882C24" w14:textId="733B8817" w:rsidR="003B7781" w:rsidRPr="0094417D" w:rsidRDefault="003B7781" w:rsidP="003B7781">
            <w:pPr>
              <w:suppressAutoHyphens/>
              <w:autoSpaceDE w:val="0"/>
              <w:autoSpaceDN w:val="0"/>
              <w:adjustRightInd w:val="0"/>
              <w:jc w:val="center"/>
            </w:pPr>
          </w:p>
        </w:tc>
      </w:tr>
      <w:tr w:rsidR="003B7781" w:rsidRPr="0094417D" w14:paraId="3C49E297" w14:textId="77777777" w:rsidTr="00E246FC">
        <w:tc>
          <w:tcPr>
            <w:tcW w:w="2547" w:type="dxa"/>
          </w:tcPr>
          <w:p w14:paraId="526D7862" w14:textId="5C25AA7C" w:rsidR="003B7781" w:rsidRPr="0094417D" w:rsidRDefault="003B7781" w:rsidP="003B7781">
            <w:pPr>
              <w:suppressAutoHyphens/>
              <w:autoSpaceDE w:val="0"/>
              <w:autoSpaceDN w:val="0"/>
              <w:adjustRightInd w:val="0"/>
              <w:ind w:firstLine="306"/>
              <w:jc w:val="both"/>
            </w:pPr>
            <w:r w:rsidRPr="0094417D">
              <w:t>Доходы от собственности</w:t>
            </w:r>
          </w:p>
        </w:tc>
        <w:tc>
          <w:tcPr>
            <w:tcW w:w="885" w:type="dxa"/>
          </w:tcPr>
          <w:p w14:paraId="4CB02915" w14:textId="076444EC" w:rsidR="003B7781" w:rsidRPr="0094417D" w:rsidRDefault="003B7781" w:rsidP="003B7781">
            <w:pPr>
              <w:suppressAutoHyphens/>
              <w:autoSpaceDE w:val="0"/>
              <w:autoSpaceDN w:val="0"/>
              <w:adjustRightInd w:val="0"/>
              <w:jc w:val="center"/>
            </w:pPr>
            <w:r w:rsidRPr="0094417D">
              <w:t>120</w:t>
            </w:r>
          </w:p>
        </w:tc>
        <w:tc>
          <w:tcPr>
            <w:tcW w:w="1827" w:type="dxa"/>
          </w:tcPr>
          <w:p w14:paraId="1D24F089" w14:textId="1E57F921" w:rsidR="003B7781" w:rsidRPr="0094417D" w:rsidRDefault="003B7781" w:rsidP="003B7781">
            <w:pPr>
              <w:suppressAutoHyphens/>
              <w:autoSpaceDE w:val="0"/>
              <w:autoSpaceDN w:val="0"/>
              <w:adjustRightInd w:val="0"/>
              <w:jc w:val="center"/>
            </w:pPr>
            <w:r w:rsidRPr="0094417D">
              <w:t>205 447 464,11</w:t>
            </w:r>
          </w:p>
        </w:tc>
        <w:tc>
          <w:tcPr>
            <w:tcW w:w="1787" w:type="dxa"/>
            <w:vAlign w:val="bottom"/>
          </w:tcPr>
          <w:p w14:paraId="2B1EFC18" w14:textId="77777777" w:rsidR="00E246FC" w:rsidRPr="0094417D" w:rsidRDefault="00E246FC" w:rsidP="00E246FC">
            <w:pPr>
              <w:jc w:val="center"/>
              <w:rPr>
                <w:color w:val="000000"/>
              </w:rPr>
            </w:pPr>
            <w:r w:rsidRPr="0094417D">
              <w:rPr>
                <w:color w:val="000000"/>
              </w:rPr>
              <w:t>150 857 982,84</w:t>
            </w:r>
          </w:p>
          <w:p w14:paraId="2D2C6C72" w14:textId="66D128F9" w:rsidR="003B7781" w:rsidRPr="0094417D" w:rsidRDefault="003B7781" w:rsidP="003B7781">
            <w:pPr>
              <w:suppressAutoHyphens/>
              <w:autoSpaceDE w:val="0"/>
              <w:autoSpaceDN w:val="0"/>
              <w:adjustRightInd w:val="0"/>
              <w:jc w:val="center"/>
            </w:pPr>
          </w:p>
        </w:tc>
        <w:tc>
          <w:tcPr>
            <w:tcW w:w="2021" w:type="dxa"/>
            <w:vAlign w:val="bottom"/>
          </w:tcPr>
          <w:p w14:paraId="1CA94153" w14:textId="77777777" w:rsidR="00E246FC" w:rsidRPr="0094417D" w:rsidRDefault="00E246FC" w:rsidP="00E246FC">
            <w:pPr>
              <w:jc w:val="center"/>
            </w:pPr>
            <w:r w:rsidRPr="0094417D">
              <w:t>-54 589 481,27</w:t>
            </w:r>
          </w:p>
          <w:p w14:paraId="1C491F7E" w14:textId="0600D71B" w:rsidR="003B7781" w:rsidRPr="0094417D" w:rsidRDefault="003B7781" w:rsidP="003B7781">
            <w:pPr>
              <w:suppressAutoHyphens/>
              <w:autoSpaceDE w:val="0"/>
              <w:autoSpaceDN w:val="0"/>
              <w:adjustRightInd w:val="0"/>
              <w:jc w:val="center"/>
            </w:pPr>
          </w:p>
        </w:tc>
      </w:tr>
      <w:tr w:rsidR="00E246FC" w:rsidRPr="0094417D" w14:paraId="44790C03" w14:textId="77777777" w:rsidTr="00E246FC">
        <w:tc>
          <w:tcPr>
            <w:tcW w:w="2547" w:type="dxa"/>
          </w:tcPr>
          <w:p w14:paraId="79868F12" w14:textId="189B25EB" w:rsidR="00E246FC" w:rsidRPr="0094417D" w:rsidRDefault="00E246FC" w:rsidP="00E246FC">
            <w:pPr>
              <w:suppressAutoHyphens/>
              <w:autoSpaceDE w:val="0"/>
              <w:autoSpaceDN w:val="0"/>
              <w:adjustRightInd w:val="0"/>
              <w:ind w:firstLine="306"/>
              <w:jc w:val="both"/>
            </w:pPr>
            <w:r w:rsidRPr="0094417D">
              <w:t>Доходы от оказания платных услуг (работ), компенсаций затрат</w:t>
            </w:r>
          </w:p>
        </w:tc>
        <w:tc>
          <w:tcPr>
            <w:tcW w:w="885" w:type="dxa"/>
          </w:tcPr>
          <w:p w14:paraId="3A2BAC09" w14:textId="601EF437" w:rsidR="00E246FC" w:rsidRPr="0094417D" w:rsidRDefault="00E246FC" w:rsidP="00E246FC">
            <w:pPr>
              <w:suppressAutoHyphens/>
              <w:autoSpaceDE w:val="0"/>
              <w:autoSpaceDN w:val="0"/>
              <w:adjustRightInd w:val="0"/>
              <w:jc w:val="center"/>
            </w:pPr>
            <w:r w:rsidRPr="0094417D">
              <w:t>130</w:t>
            </w:r>
          </w:p>
        </w:tc>
        <w:tc>
          <w:tcPr>
            <w:tcW w:w="1827" w:type="dxa"/>
          </w:tcPr>
          <w:p w14:paraId="3873B0E8" w14:textId="10335911" w:rsidR="00E246FC" w:rsidRPr="0094417D" w:rsidRDefault="00E246FC" w:rsidP="00E246FC">
            <w:pPr>
              <w:suppressAutoHyphens/>
              <w:autoSpaceDE w:val="0"/>
              <w:autoSpaceDN w:val="0"/>
              <w:adjustRightInd w:val="0"/>
              <w:jc w:val="center"/>
            </w:pPr>
            <w:r w:rsidRPr="0094417D">
              <w:t>1 594 087,68</w:t>
            </w:r>
          </w:p>
        </w:tc>
        <w:tc>
          <w:tcPr>
            <w:tcW w:w="1787" w:type="dxa"/>
            <w:vAlign w:val="bottom"/>
          </w:tcPr>
          <w:p w14:paraId="26DC9E6C" w14:textId="77777777" w:rsidR="00E246FC" w:rsidRPr="0094417D" w:rsidRDefault="00E246FC" w:rsidP="00E246FC">
            <w:pPr>
              <w:jc w:val="center"/>
              <w:rPr>
                <w:color w:val="000000"/>
              </w:rPr>
            </w:pPr>
            <w:r w:rsidRPr="0094417D">
              <w:rPr>
                <w:color w:val="000000"/>
              </w:rPr>
              <w:t>1 637 664,43</w:t>
            </w:r>
          </w:p>
          <w:p w14:paraId="495693BD" w14:textId="782EEA00" w:rsidR="00E246FC" w:rsidRPr="0094417D" w:rsidRDefault="00E246FC" w:rsidP="00E246FC">
            <w:pPr>
              <w:suppressAutoHyphens/>
              <w:autoSpaceDE w:val="0"/>
              <w:autoSpaceDN w:val="0"/>
              <w:adjustRightInd w:val="0"/>
              <w:jc w:val="center"/>
            </w:pPr>
          </w:p>
        </w:tc>
        <w:tc>
          <w:tcPr>
            <w:tcW w:w="2021" w:type="dxa"/>
            <w:vAlign w:val="bottom"/>
          </w:tcPr>
          <w:p w14:paraId="695A97CE" w14:textId="77777777" w:rsidR="00E246FC" w:rsidRPr="0094417D" w:rsidRDefault="00E246FC" w:rsidP="00E246FC">
            <w:pPr>
              <w:jc w:val="center"/>
            </w:pPr>
            <w:r w:rsidRPr="0094417D">
              <w:t>43 576,75</w:t>
            </w:r>
          </w:p>
          <w:p w14:paraId="196EA33D" w14:textId="4897B94E" w:rsidR="00E246FC" w:rsidRPr="0094417D" w:rsidRDefault="00E246FC" w:rsidP="00E246FC">
            <w:pPr>
              <w:suppressAutoHyphens/>
              <w:autoSpaceDE w:val="0"/>
              <w:autoSpaceDN w:val="0"/>
              <w:adjustRightInd w:val="0"/>
              <w:jc w:val="center"/>
            </w:pPr>
          </w:p>
        </w:tc>
      </w:tr>
      <w:tr w:rsidR="00E246FC" w:rsidRPr="0094417D" w14:paraId="5741B684" w14:textId="77777777" w:rsidTr="00E246FC">
        <w:tc>
          <w:tcPr>
            <w:tcW w:w="2547" w:type="dxa"/>
          </w:tcPr>
          <w:p w14:paraId="72CEB969" w14:textId="06CA82CD" w:rsidR="00E246FC" w:rsidRPr="0094417D" w:rsidRDefault="00E246FC" w:rsidP="00E246FC">
            <w:pPr>
              <w:suppressAutoHyphens/>
              <w:autoSpaceDE w:val="0"/>
              <w:autoSpaceDN w:val="0"/>
              <w:adjustRightInd w:val="0"/>
              <w:ind w:firstLine="306"/>
              <w:jc w:val="both"/>
            </w:pPr>
            <w:r w:rsidRPr="0094417D">
              <w:t>Штрафы, пени, неустойки, возмещения ущерба</w:t>
            </w:r>
          </w:p>
        </w:tc>
        <w:tc>
          <w:tcPr>
            <w:tcW w:w="885" w:type="dxa"/>
          </w:tcPr>
          <w:p w14:paraId="7FABE7AD" w14:textId="082AED08" w:rsidR="00E246FC" w:rsidRPr="0094417D" w:rsidRDefault="00E246FC" w:rsidP="00E246FC">
            <w:pPr>
              <w:suppressAutoHyphens/>
              <w:autoSpaceDE w:val="0"/>
              <w:autoSpaceDN w:val="0"/>
              <w:adjustRightInd w:val="0"/>
              <w:jc w:val="center"/>
            </w:pPr>
            <w:r w:rsidRPr="0094417D">
              <w:t>140</w:t>
            </w:r>
          </w:p>
        </w:tc>
        <w:tc>
          <w:tcPr>
            <w:tcW w:w="1827" w:type="dxa"/>
          </w:tcPr>
          <w:p w14:paraId="00E3E5D7" w14:textId="06721DAE" w:rsidR="00E246FC" w:rsidRPr="0094417D" w:rsidRDefault="00E246FC" w:rsidP="00E246FC">
            <w:pPr>
              <w:suppressAutoHyphens/>
              <w:autoSpaceDE w:val="0"/>
              <w:autoSpaceDN w:val="0"/>
              <w:adjustRightInd w:val="0"/>
              <w:jc w:val="center"/>
            </w:pPr>
            <w:r w:rsidRPr="0094417D">
              <w:t>19 110 203,71</w:t>
            </w:r>
          </w:p>
        </w:tc>
        <w:tc>
          <w:tcPr>
            <w:tcW w:w="1787" w:type="dxa"/>
            <w:vAlign w:val="bottom"/>
          </w:tcPr>
          <w:p w14:paraId="227CEDDA" w14:textId="77777777" w:rsidR="00E246FC" w:rsidRPr="0094417D" w:rsidRDefault="00E246FC" w:rsidP="00E246FC">
            <w:pPr>
              <w:jc w:val="center"/>
              <w:rPr>
                <w:color w:val="000000"/>
              </w:rPr>
            </w:pPr>
            <w:r w:rsidRPr="0094417D">
              <w:rPr>
                <w:color w:val="000000"/>
              </w:rPr>
              <w:t>5 601 539,21</w:t>
            </w:r>
          </w:p>
          <w:p w14:paraId="41F524AC" w14:textId="18C94493" w:rsidR="00E246FC" w:rsidRPr="0094417D" w:rsidRDefault="00E246FC" w:rsidP="00E246FC">
            <w:pPr>
              <w:suppressAutoHyphens/>
              <w:autoSpaceDE w:val="0"/>
              <w:autoSpaceDN w:val="0"/>
              <w:adjustRightInd w:val="0"/>
              <w:jc w:val="center"/>
            </w:pPr>
          </w:p>
        </w:tc>
        <w:tc>
          <w:tcPr>
            <w:tcW w:w="2021" w:type="dxa"/>
            <w:vAlign w:val="bottom"/>
          </w:tcPr>
          <w:p w14:paraId="7549F511" w14:textId="77777777" w:rsidR="00E246FC" w:rsidRPr="0094417D" w:rsidRDefault="00E246FC" w:rsidP="00E246FC">
            <w:pPr>
              <w:jc w:val="center"/>
            </w:pPr>
            <w:r w:rsidRPr="0094417D">
              <w:t>-13 508 664,50</w:t>
            </w:r>
          </w:p>
          <w:p w14:paraId="748CC3D5" w14:textId="7FACBA60" w:rsidR="00E246FC" w:rsidRPr="0094417D" w:rsidRDefault="00E246FC" w:rsidP="00E246FC">
            <w:pPr>
              <w:suppressAutoHyphens/>
              <w:autoSpaceDE w:val="0"/>
              <w:autoSpaceDN w:val="0"/>
              <w:adjustRightInd w:val="0"/>
              <w:jc w:val="center"/>
            </w:pPr>
          </w:p>
        </w:tc>
      </w:tr>
      <w:tr w:rsidR="001B0AD6" w:rsidRPr="0094417D" w14:paraId="1B80C5BF" w14:textId="77777777" w:rsidTr="00E246FC">
        <w:tc>
          <w:tcPr>
            <w:tcW w:w="2547" w:type="dxa"/>
          </w:tcPr>
          <w:p w14:paraId="0F03D4C6" w14:textId="17F4E314" w:rsidR="001B0AD6" w:rsidRPr="0094417D" w:rsidRDefault="00C35A00" w:rsidP="00653578">
            <w:pPr>
              <w:suppressAutoHyphens/>
              <w:autoSpaceDE w:val="0"/>
              <w:autoSpaceDN w:val="0"/>
              <w:adjustRightInd w:val="0"/>
              <w:ind w:firstLine="306"/>
              <w:jc w:val="both"/>
            </w:pPr>
            <w:r w:rsidRPr="0094417D">
              <w:t>Поступления текущего характера от других бюджетов бюджетной системы Российской Федерации</w:t>
            </w:r>
          </w:p>
        </w:tc>
        <w:tc>
          <w:tcPr>
            <w:tcW w:w="885" w:type="dxa"/>
          </w:tcPr>
          <w:p w14:paraId="21067C35" w14:textId="210C0428" w:rsidR="001B0AD6" w:rsidRPr="0094417D" w:rsidRDefault="006B093A" w:rsidP="00653578">
            <w:pPr>
              <w:suppressAutoHyphens/>
              <w:autoSpaceDE w:val="0"/>
              <w:autoSpaceDN w:val="0"/>
              <w:adjustRightInd w:val="0"/>
              <w:jc w:val="center"/>
            </w:pPr>
            <w:r w:rsidRPr="0094417D">
              <w:t>150</w:t>
            </w:r>
          </w:p>
        </w:tc>
        <w:tc>
          <w:tcPr>
            <w:tcW w:w="1827" w:type="dxa"/>
          </w:tcPr>
          <w:p w14:paraId="10D7D3A6" w14:textId="278A9DD9" w:rsidR="001B0AD6" w:rsidRPr="0094417D" w:rsidRDefault="006B093A" w:rsidP="00653578">
            <w:pPr>
              <w:suppressAutoHyphens/>
              <w:autoSpaceDE w:val="0"/>
              <w:autoSpaceDN w:val="0"/>
              <w:adjustRightInd w:val="0"/>
              <w:jc w:val="center"/>
            </w:pPr>
            <w:r w:rsidRPr="0094417D">
              <w:t>1 239 433 621,07</w:t>
            </w:r>
          </w:p>
        </w:tc>
        <w:tc>
          <w:tcPr>
            <w:tcW w:w="1787" w:type="dxa"/>
          </w:tcPr>
          <w:p w14:paraId="6DA7F6F8" w14:textId="77777777" w:rsidR="00E246FC" w:rsidRPr="0094417D" w:rsidRDefault="00E246FC" w:rsidP="00E246FC">
            <w:pPr>
              <w:jc w:val="center"/>
              <w:rPr>
                <w:color w:val="000000"/>
              </w:rPr>
            </w:pPr>
            <w:r w:rsidRPr="0094417D">
              <w:rPr>
                <w:color w:val="000000"/>
              </w:rPr>
              <w:t>1 606 742 258,94</w:t>
            </w:r>
          </w:p>
          <w:p w14:paraId="42DF4B57" w14:textId="4497FDC2" w:rsidR="001B0AD6" w:rsidRPr="0094417D" w:rsidRDefault="001B0AD6" w:rsidP="00653578">
            <w:pPr>
              <w:suppressAutoHyphens/>
              <w:autoSpaceDE w:val="0"/>
              <w:autoSpaceDN w:val="0"/>
              <w:adjustRightInd w:val="0"/>
              <w:jc w:val="center"/>
            </w:pPr>
          </w:p>
        </w:tc>
        <w:tc>
          <w:tcPr>
            <w:tcW w:w="2021" w:type="dxa"/>
          </w:tcPr>
          <w:p w14:paraId="342899A8" w14:textId="77777777" w:rsidR="00E246FC" w:rsidRPr="0094417D" w:rsidRDefault="00E246FC" w:rsidP="00E246FC">
            <w:pPr>
              <w:jc w:val="center"/>
            </w:pPr>
            <w:r w:rsidRPr="0094417D">
              <w:t>367 308 637,87</w:t>
            </w:r>
          </w:p>
          <w:p w14:paraId="0B5A1FC0" w14:textId="67806B0F" w:rsidR="001B0AD6" w:rsidRPr="0094417D" w:rsidRDefault="001B0AD6" w:rsidP="00653578">
            <w:pPr>
              <w:suppressAutoHyphens/>
              <w:autoSpaceDE w:val="0"/>
              <w:autoSpaceDN w:val="0"/>
              <w:adjustRightInd w:val="0"/>
              <w:jc w:val="center"/>
            </w:pPr>
          </w:p>
        </w:tc>
      </w:tr>
      <w:tr w:rsidR="006B093A" w:rsidRPr="0094417D" w14:paraId="43F4590E" w14:textId="77777777" w:rsidTr="00E246FC">
        <w:trPr>
          <w:trHeight w:val="819"/>
        </w:trPr>
        <w:tc>
          <w:tcPr>
            <w:tcW w:w="2547" w:type="dxa"/>
          </w:tcPr>
          <w:p w14:paraId="2113B6FF" w14:textId="58BD1487" w:rsidR="006B093A" w:rsidRPr="0094417D" w:rsidRDefault="001F1C7E" w:rsidP="00653578">
            <w:pPr>
              <w:suppressAutoHyphens/>
              <w:autoSpaceDE w:val="0"/>
              <w:autoSpaceDN w:val="0"/>
              <w:adjustRightInd w:val="0"/>
              <w:ind w:firstLine="306"/>
              <w:jc w:val="both"/>
            </w:pPr>
            <w:r w:rsidRPr="0094417D">
              <w:t>Безвозмездные денежные поступления капитального характера</w:t>
            </w:r>
          </w:p>
        </w:tc>
        <w:tc>
          <w:tcPr>
            <w:tcW w:w="885" w:type="dxa"/>
          </w:tcPr>
          <w:p w14:paraId="0C601574" w14:textId="244A0790" w:rsidR="006B093A" w:rsidRPr="0094417D" w:rsidRDefault="001F1C7E" w:rsidP="00653578">
            <w:pPr>
              <w:suppressAutoHyphens/>
              <w:autoSpaceDE w:val="0"/>
              <w:autoSpaceDN w:val="0"/>
              <w:adjustRightInd w:val="0"/>
              <w:jc w:val="center"/>
            </w:pPr>
            <w:r w:rsidRPr="0094417D">
              <w:t>160</w:t>
            </w:r>
          </w:p>
        </w:tc>
        <w:tc>
          <w:tcPr>
            <w:tcW w:w="1827" w:type="dxa"/>
          </w:tcPr>
          <w:p w14:paraId="5D23BB2F" w14:textId="1C155718" w:rsidR="006B093A" w:rsidRPr="0094417D" w:rsidRDefault="001F1C7E" w:rsidP="00653578">
            <w:pPr>
              <w:suppressAutoHyphens/>
              <w:autoSpaceDE w:val="0"/>
              <w:autoSpaceDN w:val="0"/>
              <w:adjustRightInd w:val="0"/>
              <w:jc w:val="center"/>
            </w:pPr>
            <w:r w:rsidRPr="0094417D">
              <w:t>265</w:t>
            </w:r>
            <w:r w:rsidR="00DD0411" w:rsidRPr="0094417D">
              <w:t xml:space="preserve"> </w:t>
            </w:r>
            <w:r w:rsidRPr="0094417D">
              <w:t>088</w:t>
            </w:r>
            <w:r w:rsidR="00DD0411" w:rsidRPr="0094417D">
              <w:t xml:space="preserve"> </w:t>
            </w:r>
            <w:r w:rsidRPr="0094417D">
              <w:t>009,18</w:t>
            </w:r>
          </w:p>
        </w:tc>
        <w:tc>
          <w:tcPr>
            <w:tcW w:w="1787" w:type="dxa"/>
          </w:tcPr>
          <w:p w14:paraId="5D4C6757" w14:textId="77777777" w:rsidR="00E246FC" w:rsidRPr="0094417D" w:rsidRDefault="00E246FC" w:rsidP="00E246FC">
            <w:pPr>
              <w:jc w:val="center"/>
              <w:rPr>
                <w:color w:val="000000"/>
              </w:rPr>
            </w:pPr>
            <w:r w:rsidRPr="0094417D">
              <w:rPr>
                <w:color w:val="000000"/>
              </w:rPr>
              <w:t>219 370 982,28</w:t>
            </w:r>
          </w:p>
          <w:p w14:paraId="3ED0F52F" w14:textId="06BF52FF" w:rsidR="006B093A" w:rsidRPr="0094417D" w:rsidRDefault="006B093A" w:rsidP="00653578">
            <w:pPr>
              <w:suppressAutoHyphens/>
              <w:autoSpaceDE w:val="0"/>
              <w:autoSpaceDN w:val="0"/>
              <w:adjustRightInd w:val="0"/>
              <w:jc w:val="center"/>
            </w:pPr>
          </w:p>
        </w:tc>
        <w:tc>
          <w:tcPr>
            <w:tcW w:w="2021" w:type="dxa"/>
          </w:tcPr>
          <w:p w14:paraId="6ADD6E7C" w14:textId="77777777" w:rsidR="00E246FC" w:rsidRPr="0094417D" w:rsidRDefault="00E246FC" w:rsidP="00E246FC">
            <w:pPr>
              <w:jc w:val="center"/>
            </w:pPr>
            <w:r w:rsidRPr="0094417D">
              <w:t>-45 717 026,90</w:t>
            </w:r>
          </w:p>
          <w:p w14:paraId="715AD042" w14:textId="15EED71E" w:rsidR="006B093A" w:rsidRPr="0094417D" w:rsidRDefault="006B093A" w:rsidP="00653578">
            <w:pPr>
              <w:suppressAutoHyphens/>
              <w:autoSpaceDE w:val="0"/>
              <w:autoSpaceDN w:val="0"/>
              <w:adjustRightInd w:val="0"/>
              <w:jc w:val="center"/>
            </w:pPr>
          </w:p>
        </w:tc>
      </w:tr>
      <w:tr w:rsidR="006B093A" w:rsidRPr="0094417D" w14:paraId="2ABD247B" w14:textId="77777777" w:rsidTr="00E246FC">
        <w:tc>
          <w:tcPr>
            <w:tcW w:w="2547" w:type="dxa"/>
          </w:tcPr>
          <w:p w14:paraId="2705D027" w14:textId="744CBDDF" w:rsidR="006B093A" w:rsidRPr="0094417D" w:rsidRDefault="001F1C7E" w:rsidP="00653578">
            <w:pPr>
              <w:suppressAutoHyphens/>
              <w:autoSpaceDE w:val="0"/>
              <w:autoSpaceDN w:val="0"/>
              <w:adjustRightInd w:val="0"/>
              <w:ind w:firstLine="306"/>
              <w:jc w:val="both"/>
            </w:pPr>
            <w:r w:rsidRPr="0094417D">
              <w:t>Доходы от операций с активами</w:t>
            </w:r>
          </w:p>
        </w:tc>
        <w:tc>
          <w:tcPr>
            <w:tcW w:w="885" w:type="dxa"/>
          </w:tcPr>
          <w:p w14:paraId="250F39EB" w14:textId="17617E36" w:rsidR="006B093A" w:rsidRPr="0094417D" w:rsidRDefault="001F1C7E" w:rsidP="00653578">
            <w:pPr>
              <w:suppressAutoHyphens/>
              <w:autoSpaceDE w:val="0"/>
              <w:autoSpaceDN w:val="0"/>
              <w:adjustRightInd w:val="0"/>
              <w:jc w:val="center"/>
            </w:pPr>
            <w:r w:rsidRPr="0094417D">
              <w:t>170</w:t>
            </w:r>
          </w:p>
        </w:tc>
        <w:tc>
          <w:tcPr>
            <w:tcW w:w="1827" w:type="dxa"/>
          </w:tcPr>
          <w:p w14:paraId="542DA65D" w14:textId="319F8BF8" w:rsidR="006B093A" w:rsidRPr="0094417D" w:rsidRDefault="001F1C7E" w:rsidP="00653578">
            <w:pPr>
              <w:suppressAutoHyphens/>
              <w:autoSpaceDE w:val="0"/>
              <w:autoSpaceDN w:val="0"/>
              <w:adjustRightInd w:val="0"/>
              <w:jc w:val="center"/>
            </w:pPr>
            <w:r w:rsidRPr="0094417D">
              <w:t>-20 381 906,22</w:t>
            </w:r>
          </w:p>
        </w:tc>
        <w:tc>
          <w:tcPr>
            <w:tcW w:w="1787" w:type="dxa"/>
          </w:tcPr>
          <w:p w14:paraId="2FBE0A1E" w14:textId="77777777" w:rsidR="0094417D" w:rsidRPr="0094417D" w:rsidRDefault="0094417D" w:rsidP="0094417D">
            <w:pPr>
              <w:jc w:val="center"/>
              <w:rPr>
                <w:color w:val="000000"/>
              </w:rPr>
            </w:pPr>
            <w:r w:rsidRPr="0094417D">
              <w:rPr>
                <w:color w:val="000000"/>
              </w:rPr>
              <w:t>136 726 476,79</w:t>
            </w:r>
          </w:p>
          <w:p w14:paraId="76542E40" w14:textId="4769330C" w:rsidR="006B093A" w:rsidRPr="0094417D" w:rsidRDefault="006B093A" w:rsidP="00653578">
            <w:pPr>
              <w:suppressAutoHyphens/>
              <w:autoSpaceDE w:val="0"/>
              <w:autoSpaceDN w:val="0"/>
              <w:adjustRightInd w:val="0"/>
              <w:jc w:val="center"/>
            </w:pPr>
          </w:p>
        </w:tc>
        <w:tc>
          <w:tcPr>
            <w:tcW w:w="2021" w:type="dxa"/>
          </w:tcPr>
          <w:p w14:paraId="78F2070B" w14:textId="77777777" w:rsidR="00E246FC" w:rsidRPr="0094417D" w:rsidRDefault="00E246FC" w:rsidP="00E246FC">
            <w:pPr>
              <w:jc w:val="center"/>
            </w:pPr>
            <w:r w:rsidRPr="0094417D">
              <w:t>157 108 383,01</w:t>
            </w:r>
          </w:p>
          <w:p w14:paraId="167F3FBE" w14:textId="74DFC3D8" w:rsidR="006B093A" w:rsidRPr="0094417D" w:rsidRDefault="006B093A" w:rsidP="00653578">
            <w:pPr>
              <w:suppressAutoHyphens/>
              <w:autoSpaceDE w:val="0"/>
              <w:autoSpaceDN w:val="0"/>
              <w:adjustRightInd w:val="0"/>
              <w:jc w:val="center"/>
            </w:pPr>
          </w:p>
        </w:tc>
      </w:tr>
      <w:tr w:rsidR="006B093A" w:rsidRPr="0094417D" w14:paraId="17702008" w14:textId="77777777" w:rsidTr="005C7E98">
        <w:trPr>
          <w:trHeight w:val="360"/>
        </w:trPr>
        <w:tc>
          <w:tcPr>
            <w:tcW w:w="2547" w:type="dxa"/>
          </w:tcPr>
          <w:p w14:paraId="59FDA316" w14:textId="679F2907" w:rsidR="006B093A" w:rsidRPr="0094417D" w:rsidRDefault="001F1C7E" w:rsidP="00653578">
            <w:pPr>
              <w:suppressAutoHyphens/>
              <w:autoSpaceDE w:val="0"/>
              <w:autoSpaceDN w:val="0"/>
              <w:adjustRightInd w:val="0"/>
              <w:ind w:firstLine="306"/>
              <w:jc w:val="both"/>
            </w:pPr>
            <w:r w:rsidRPr="0094417D">
              <w:t>Прочие доходы</w:t>
            </w:r>
          </w:p>
        </w:tc>
        <w:tc>
          <w:tcPr>
            <w:tcW w:w="885" w:type="dxa"/>
          </w:tcPr>
          <w:p w14:paraId="72665F1D" w14:textId="62026385" w:rsidR="006B093A" w:rsidRPr="0094417D" w:rsidRDefault="001F1C7E" w:rsidP="00653578">
            <w:pPr>
              <w:suppressAutoHyphens/>
              <w:autoSpaceDE w:val="0"/>
              <w:autoSpaceDN w:val="0"/>
              <w:adjustRightInd w:val="0"/>
              <w:jc w:val="center"/>
            </w:pPr>
            <w:r w:rsidRPr="0094417D">
              <w:t>180</w:t>
            </w:r>
          </w:p>
        </w:tc>
        <w:tc>
          <w:tcPr>
            <w:tcW w:w="1827" w:type="dxa"/>
          </w:tcPr>
          <w:p w14:paraId="5C5BD511" w14:textId="7DD5A0E7" w:rsidR="006B093A" w:rsidRPr="0094417D" w:rsidRDefault="00C024AC" w:rsidP="00653578">
            <w:pPr>
              <w:suppressAutoHyphens/>
              <w:autoSpaceDE w:val="0"/>
              <w:autoSpaceDN w:val="0"/>
              <w:adjustRightInd w:val="0"/>
              <w:jc w:val="center"/>
            </w:pPr>
            <w:r w:rsidRPr="0094417D">
              <w:t>-658</w:t>
            </w:r>
            <w:r w:rsidR="00BC714A" w:rsidRPr="0094417D">
              <w:t xml:space="preserve"> </w:t>
            </w:r>
            <w:r w:rsidRPr="0094417D">
              <w:t>339</w:t>
            </w:r>
            <w:r w:rsidR="00BC714A" w:rsidRPr="0094417D">
              <w:t xml:space="preserve"> </w:t>
            </w:r>
            <w:r w:rsidRPr="0094417D">
              <w:t>601,36</w:t>
            </w:r>
          </w:p>
        </w:tc>
        <w:tc>
          <w:tcPr>
            <w:tcW w:w="1787" w:type="dxa"/>
          </w:tcPr>
          <w:p w14:paraId="6F60BCA5" w14:textId="5E380112" w:rsidR="0094417D" w:rsidRPr="0094417D" w:rsidRDefault="0094417D" w:rsidP="005C7E98">
            <w:pPr>
              <w:tabs>
                <w:tab w:val="left" w:pos="217"/>
              </w:tabs>
              <w:suppressAutoHyphens/>
              <w:autoSpaceDE w:val="0"/>
              <w:autoSpaceDN w:val="0"/>
              <w:adjustRightInd w:val="0"/>
              <w:rPr>
                <w:color w:val="000000"/>
              </w:rPr>
            </w:pPr>
            <w:r w:rsidRPr="0094417D">
              <w:tab/>
            </w:r>
            <w:r w:rsidRPr="0094417D">
              <w:rPr>
                <w:color w:val="000000"/>
              </w:rPr>
              <w:t>102 378 550,48</w:t>
            </w:r>
          </w:p>
          <w:p w14:paraId="4A09DEFE" w14:textId="46D5EC25" w:rsidR="006B093A" w:rsidRPr="0094417D" w:rsidRDefault="006B093A" w:rsidP="0094417D">
            <w:pPr>
              <w:tabs>
                <w:tab w:val="left" w:pos="217"/>
              </w:tabs>
              <w:suppressAutoHyphens/>
              <w:autoSpaceDE w:val="0"/>
              <w:autoSpaceDN w:val="0"/>
              <w:adjustRightInd w:val="0"/>
            </w:pPr>
          </w:p>
        </w:tc>
        <w:tc>
          <w:tcPr>
            <w:tcW w:w="2021" w:type="dxa"/>
          </w:tcPr>
          <w:p w14:paraId="11D2940D" w14:textId="77777777" w:rsidR="0094417D" w:rsidRPr="0094417D" w:rsidRDefault="0094417D" w:rsidP="0094417D">
            <w:pPr>
              <w:jc w:val="center"/>
            </w:pPr>
            <w:r w:rsidRPr="0094417D">
              <w:t>760 718 151,84</w:t>
            </w:r>
          </w:p>
          <w:p w14:paraId="7161EB57" w14:textId="77777777" w:rsidR="006B093A" w:rsidRPr="0094417D" w:rsidRDefault="006B093A" w:rsidP="00653578">
            <w:pPr>
              <w:suppressAutoHyphens/>
              <w:autoSpaceDE w:val="0"/>
              <w:autoSpaceDN w:val="0"/>
              <w:adjustRightInd w:val="0"/>
              <w:jc w:val="center"/>
            </w:pPr>
          </w:p>
          <w:p w14:paraId="77BC8CBD" w14:textId="51A63C3E" w:rsidR="0094417D" w:rsidRPr="0094417D" w:rsidRDefault="0094417D" w:rsidP="0094417D"/>
        </w:tc>
      </w:tr>
      <w:tr w:rsidR="006B093A" w:rsidRPr="0094417D" w14:paraId="2627E636" w14:textId="77777777" w:rsidTr="00E246FC">
        <w:tc>
          <w:tcPr>
            <w:tcW w:w="2547" w:type="dxa"/>
          </w:tcPr>
          <w:p w14:paraId="06453000" w14:textId="4DF86234" w:rsidR="006B093A" w:rsidRPr="0094417D" w:rsidRDefault="00C024AC" w:rsidP="00653578">
            <w:pPr>
              <w:suppressAutoHyphens/>
              <w:autoSpaceDE w:val="0"/>
              <w:autoSpaceDN w:val="0"/>
              <w:adjustRightInd w:val="0"/>
              <w:ind w:firstLine="306"/>
              <w:jc w:val="both"/>
            </w:pPr>
            <w:r w:rsidRPr="0094417D">
              <w:t>Безвозмездные неденежные поступления в сектор государственного управления</w:t>
            </w:r>
          </w:p>
        </w:tc>
        <w:tc>
          <w:tcPr>
            <w:tcW w:w="885" w:type="dxa"/>
          </w:tcPr>
          <w:p w14:paraId="274F3071" w14:textId="2DA50D8C" w:rsidR="006B093A" w:rsidRPr="0094417D" w:rsidRDefault="00C024AC" w:rsidP="00653578">
            <w:pPr>
              <w:suppressAutoHyphens/>
              <w:autoSpaceDE w:val="0"/>
              <w:autoSpaceDN w:val="0"/>
              <w:adjustRightInd w:val="0"/>
              <w:jc w:val="center"/>
            </w:pPr>
            <w:r w:rsidRPr="0094417D">
              <w:t>190</w:t>
            </w:r>
          </w:p>
        </w:tc>
        <w:tc>
          <w:tcPr>
            <w:tcW w:w="1827" w:type="dxa"/>
          </w:tcPr>
          <w:p w14:paraId="24021A9F" w14:textId="539C419A" w:rsidR="006B093A" w:rsidRPr="0094417D" w:rsidRDefault="00C024AC" w:rsidP="00653578">
            <w:pPr>
              <w:suppressAutoHyphens/>
              <w:autoSpaceDE w:val="0"/>
              <w:autoSpaceDN w:val="0"/>
              <w:adjustRightInd w:val="0"/>
              <w:jc w:val="center"/>
            </w:pPr>
            <w:r w:rsidRPr="0094417D">
              <w:t>187</w:t>
            </w:r>
            <w:r w:rsidR="00DD0411" w:rsidRPr="0094417D">
              <w:t xml:space="preserve"> </w:t>
            </w:r>
            <w:r w:rsidRPr="0094417D">
              <w:t>397</w:t>
            </w:r>
            <w:r w:rsidR="00DD0411" w:rsidRPr="0094417D">
              <w:t xml:space="preserve"> </w:t>
            </w:r>
            <w:r w:rsidRPr="0094417D">
              <w:t>098,43</w:t>
            </w:r>
          </w:p>
        </w:tc>
        <w:tc>
          <w:tcPr>
            <w:tcW w:w="1787" w:type="dxa"/>
          </w:tcPr>
          <w:p w14:paraId="7D523CE6" w14:textId="77777777" w:rsidR="0094417D" w:rsidRPr="0094417D" w:rsidRDefault="0094417D" w:rsidP="0094417D">
            <w:pPr>
              <w:jc w:val="center"/>
              <w:rPr>
                <w:color w:val="000000"/>
              </w:rPr>
            </w:pPr>
            <w:r w:rsidRPr="0094417D">
              <w:rPr>
                <w:color w:val="000000"/>
              </w:rPr>
              <w:t>2 000 199 121,85</w:t>
            </w:r>
          </w:p>
          <w:p w14:paraId="7FC408BE" w14:textId="0553E235" w:rsidR="006B093A" w:rsidRPr="0094417D" w:rsidRDefault="006B093A" w:rsidP="00653578">
            <w:pPr>
              <w:suppressAutoHyphens/>
              <w:autoSpaceDE w:val="0"/>
              <w:autoSpaceDN w:val="0"/>
              <w:adjustRightInd w:val="0"/>
              <w:jc w:val="center"/>
            </w:pPr>
          </w:p>
        </w:tc>
        <w:tc>
          <w:tcPr>
            <w:tcW w:w="2021" w:type="dxa"/>
          </w:tcPr>
          <w:p w14:paraId="2FF24673" w14:textId="77777777" w:rsidR="0094417D" w:rsidRPr="0094417D" w:rsidRDefault="0094417D" w:rsidP="0094417D">
            <w:pPr>
              <w:jc w:val="center"/>
            </w:pPr>
            <w:r w:rsidRPr="0094417D">
              <w:t>1 812 802 023,42</w:t>
            </w:r>
          </w:p>
          <w:p w14:paraId="1E907010" w14:textId="467EB0DD" w:rsidR="006B093A" w:rsidRPr="0094417D" w:rsidRDefault="006B093A" w:rsidP="00653578">
            <w:pPr>
              <w:suppressAutoHyphens/>
              <w:autoSpaceDE w:val="0"/>
              <w:autoSpaceDN w:val="0"/>
              <w:adjustRightInd w:val="0"/>
              <w:jc w:val="center"/>
            </w:pPr>
          </w:p>
        </w:tc>
      </w:tr>
      <w:tr w:rsidR="006B093A" w:rsidRPr="0094417D" w14:paraId="497B488B" w14:textId="77777777" w:rsidTr="00E246FC">
        <w:tc>
          <w:tcPr>
            <w:tcW w:w="2547" w:type="dxa"/>
          </w:tcPr>
          <w:p w14:paraId="58E9229E" w14:textId="0822BB8F" w:rsidR="00C024AC" w:rsidRPr="0094417D" w:rsidRDefault="00C024AC" w:rsidP="00653578">
            <w:pPr>
              <w:suppressAutoHyphens/>
              <w:autoSpaceDE w:val="0"/>
              <w:autoSpaceDN w:val="0"/>
              <w:adjustRightInd w:val="0"/>
              <w:ind w:firstLine="22"/>
              <w:jc w:val="both"/>
              <w:rPr>
                <w:b/>
                <w:bCs/>
              </w:rPr>
            </w:pPr>
            <w:r w:rsidRPr="0094417D">
              <w:rPr>
                <w:b/>
                <w:bCs/>
              </w:rPr>
              <w:t>Расходы всего,</w:t>
            </w:r>
          </w:p>
          <w:p w14:paraId="10F1EA7D" w14:textId="37820E2E" w:rsidR="006B093A" w:rsidRPr="0094417D" w:rsidRDefault="00C024AC" w:rsidP="00653578">
            <w:pPr>
              <w:suppressAutoHyphens/>
              <w:autoSpaceDE w:val="0"/>
              <w:autoSpaceDN w:val="0"/>
              <w:adjustRightInd w:val="0"/>
              <w:ind w:firstLine="306"/>
              <w:jc w:val="both"/>
              <w:rPr>
                <w:b/>
                <w:bCs/>
              </w:rPr>
            </w:pPr>
            <w:r w:rsidRPr="0094417D">
              <w:rPr>
                <w:b/>
                <w:bCs/>
              </w:rPr>
              <w:t>в том числе:</w:t>
            </w:r>
          </w:p>
        </w:tc>
        <w:tc>
          <w:tcPr>
            <w:tcW w:w="885" w:type="dxa"/>
          </w:tcPr>
          <w:p w14:paraId="2BBD722A" w14:textId="1A0E1BA4" w:rsidR="006B093A" w:rsidRPr="0094417D" w:rsidRDefault="00C024AC" w:rsidP="00653578">
            <w:pPr>
              <w:suppressAutoHyphens/>
              <w:autoSpaceDE w:val="0"/>
              <w:autoSpaceDN w:val="0"/>
              <w:adjustRightInd w:val="0"/>
              <w:jc w:val="center"/>
              <w:rPr>
                <w:b/>
                <w:bCs/>
              </w:rPr>
            </w:pPr>
            <w:r w:rsidRPr="0094417D">
              <w:rPr>
                <w:b/>
                <w:bCs/>
              </w:rPr>
              <w:t>200</w:t>
            </w:r>
          </w:p>
        </w:tc>
        <w:tc>
          <w:tcPr>
            <w:tcW w:w="1827" w:type="dxa"/>
          </w:tcPr>
          <w:p w14:paraId="1DD17AF2" w14:textId="58359364" w:rsidR="006B093A" w:rsidRPr="0094417D" w:rsidRDefault="00C024AC" w:rsidP="00653578">
            <w:pPr>
              <w:suppressAutoHyphens/>
              <w:autoSpaceDE w:val="0"/>
              <w:autoSpaceDN w:val="0"/>
              <w:adjustRightInd w:val="0"/>
              <w:jc w:val="center"/>
              <w:rPr>
                <w:b/>
                <w:bCs/>
              </w:rPr>
            </w:pPr>
            <w:r w:rsidRPr="0094417D">
              <w:rPr>
                <w:b/>
                <w:bCs/>
              </w:rPr>
              <w:t>2 996 530 883,27</w:t>
            </w:r>
          </w:p>
        </w:tc>
        <w:tc>
          <w:tcPr>
            <w:tcW w:w="1787" w:type="dxa"/>
          </w:tcPr>
          <w:p w14:paraId="0866468C" w14:textId="3FACBA4D" w:rsidR="006B093A" w:rsidRPr="0094417D" w:rsidRDefault="00C339EA" w:rsidP="00653578">
            <w:pPr>
              <w:suppressAutoHyphens/>
              <w:autoSpaceDE w:val="0"/>
              <w:autoSpaceDN w:val="0"/>
              <w:adjustRightInd w:val="0"/>
              <w:jc w:val="center"/>
              <w:rPr>
                <w:b/>
                <w:bCs/>
              </w:rPr>
            </w:pPr>
            <w:r w:rsidRPr="00C339EA">
              <w:rPr>
                <w:b/>
                <w:bCs/>
              </w:rPr>
              <w:t>3</w:t>
            </w:r>
            <w:r>
              <w:rPr>
                <w:b/>
                <w:bCs/>
              </w:rPr>
              <w:t xml:space="preserve"> </w:t>
            </w:r>
            <w:r w:rsidRPr="00C339EA">
              <w:rPr>
                <w:b/>
                <w:bCs/>
              </w:rPr>
              <w:t>477</w:t>
            </w:r>
            <w:r>
              <w:rPr>
                <w:b/>
                <w:bCs/>
              </w:rPr>
              <w:t xml:space="preserve"> </w:t>
            </w:r>
            <w:r w:rsidRPr="00C339EA">
              <w:rPr>
                <w:b/>
                <w:bCs/>
              </w:rPr>
              <w:t>873</w:t>
            </w:r>
            <w:r>
              <w:rPr>
                <w:b/>
                <w:bCs/>
              </w:rPr>
              <w:t xml:space="preserve"> </w:t>
            </w:r>
            <w:r w:rsidRPr="00C339EA">
              <w:rPr>
                <w:b/>
                <w:bCs/>
              </w:rPr>
              <w:t>354,43</w:t>
            </w:r>
          </w:p>
        </w:tc>
        <w:tc>
          <w:tcPr>
            <w:tcW w:w="2021" w:type="dxa"/>
          </w:tcPr>
          <w:p w14:paraId="3EA639C5" w14:textId="77777777" w:rsidR="0094417D" w:rsidRPr="0094417D" w:rsidRDefault="0094417D" w:rsidP="0094417D">
            <w:pPr>
              <w:jc w:val="center"/>
              <w:rPr>
                <w:b/>
                <w:bCs/>
              </w:rPr>
            </w:pPr>
            <w:r w:rsidRPr="0094417D">
              <w:rPr>
                <w:b/>
                <w:bCs/>
              </w:rPr>
              <w:t>481 342 471,16</w:t>
            </w:r>
          </w:p>
          <w:p w14:paraId="56AD17EA" w14:textId="7E19CF83" w:rsidR="006B093A" w:rsidRPr="0094417D" w:rsidRDefault="006B093A" w:rsidP="00653578">
            <w:pPr>
              <w:suppressAutoHyphens/>
              <w:autoSpaceDE w:val="0"/>
              <w:autoSpaceDN w:val="0"/>
              <w:adjustRightInd w:val="0"/>
              <w:jc w:val="center"/>
              <w:rPr>
                <w:b/>
                <w:bCs/>
              </w:rPr>
            </w:pPr>
          </w:p>
        </w:tc>
      </w:tr>
      <w:tr w:rsidR="006B093A" w:rsidRPr="0094417D" w14:paraId="42E4DFDC" w14:textId="77777777" w:rsidTr="00E246FC">
        <w:tc>
          <w:tcPr>
            <w:tcW w:w="2547" w:type="dxa"/>
          </w:tcPr>
          <w:p w14:paraId="41955E17" w14:textId="2E044893" w:rsidR="006B093A" w:rsidRPr="0094417D" w:rsidRDefault="000C7A6E" w:rsidP="00653578">
            <w:pPr>
              <w:suppressAutoHyphens/>
              <w:autoSpaceDE w:val="0"/>
              <w:autoSpaceDN w:val="0"/>
              <w:adjustRightInd w:val="0"/>
              <w:ind w:firstLine="306"/>
              <w:jc w:val="both"/>
            </w:pPr>
            <w:r w:rsidRPr="0094417D">
              <w:t>Оплата труда и начисления на выплаты по оплате труда</w:t>
            </w:r>
          </w:p>
        </w:tc>
        <w:tc>
          <w:tcPr>
            <w:tcW w:w="885" w:type="dxa"/>
          </w:tcPr>
          <w:p w14:paraId="1A4767B5" w14:textId="5B99DA84" w:rsidR="006B093A" w:rsidRPr="0094417D" w:rsidRDefault="000C7A6E" w:rsidP="00653578">
            <w:pPr>
              <w:suppressAutoHyphens/>
              <w:autoSpaceDE w:val="0"/>
              <w:autoSpaceDN w:val="0"/>
              <w:adjustRightInd w:val="0"/>
              <w:jc w:val="center"/>
            </w:pPr>
            <w:r w:rsidRPr="0094417D">
              <w:t>210</w:t>
            </w:r>
          </w:p>
        </w:tc>
        <w:tc>
          <w:tcPr>
            <w:tcW w:w="1827" w:type="dxa"/>
          </w:tcPr>
          <w:p w14:paraId="40624BF1" w14:textId="66999D3F" w:rsidR="006B093A" w:rsidRPr="0094417D" w:rsidRDefault="000C7A6E" w:rsidP="00653578">
            <w:pPr>
              <w:suppressAutoHyphens/>
              <w:autoSpaceDE w:val="0"/>
              <w:autoSpaceDN w:val="0"/>
              <w:adjustRightInd w:val="0"/>
              <w:jc w:val="center"/>
            </w:pPr>
            <w:r w:rsidRPr="0094417D">
              <w:t>318</w:t>
            </w:r>
            <w:r w:rsidR="00DD0411" w:rsidRPr="0094417D">
              <w:t xml:space="preserve"> </w:t>
            </w:r>
            <w:r w:rsidRPr="0094417D">
              <w:t>363</w:t>
            </w:r>
            <w:r w:rsidR="00DD0411" w:rsidRPr="0094417D">
              <w:t xml:space="preserve"> </w:t>
            </w:r>
            <w:r w:rsidRPr="0094417D">
              <w:t>991,1</w:t>
            </w:r>
          </w:p>
        </w:tc>
        <w:tc>
          <w:tcPr>
            <w:tcW w:w="1787" w:type="dxa"/>
          </w:tcPr>
          <w:p w14:paraId="042FC232" w14:textId="77777777" w:rsidR="0094417D" w:rsidRPr="0094417D" w:rsidRDefault="0094417D" w:rsidP="0094417D">
            <w:pPr>
              <w:jc w:val="center"/>
              <w:rPr>
                <w:color w:val="000000"/>
              </w:rPr>
            </w:pPr>
            <w:r w:rsidRPr="0094417D">
              <w:rPr>
                <w:color w:val="000000"/>
              </w:rPr>
              <w:t>344 983 664,79</w:t>
            </w:r>
          </w:p>
          <w:p w14:paraId="16083771" w14:textId="449CFA6A" w:rsidR="006B093A" w:rsidRPr="0094417D" w:rsidRDefault="006B093A" w:rsidP="00653578">
            <w:pPr>
              <w:suppressAutoHyphens/>
              <w:autoSpaceDE w:val="0"/>
              <w:autoSpaceDN w:val="0"/>
              <w:adjustRightInd w:val="0"/>
              <w:jc w:val="center"/>
            </w:pPr>
          </w:p>
        </w:tc>
        <w:tc>
          <w:tcPr>
            <w:tcW w:w="2021" w:type="dxa"/>
          </w:tcPr>
          <w:p w14:paraId="3A766691" w14:textId="77777777" w:rsidR="0094417D" w:rsidRPr="0094417D" w:rsidRDefault="0094417D" w:rsidP="0094417D">
            <w:pPr>
              <w:jc w:val="center"/>
            </w:pPr>
            <w:r w:rsidRPr="0094417D">
              <w:t>26 619 673,69</w:t>
            </w:r>
          </w:p>
          <w:p w14:paraId="5443AA30" w14:textId="4BFD045B" w:rsidR="006B093A" w:rsidRPr="0094417D" w:rsidRDefault="006B093A" w:rsidP="00653578">
            <w:pPr>
              <w:suppressAutoHyphens/>
              <w:autoSpaceDE w:val="0"/>
              <w:autoSpaceDN w:val="0"/>
              <w:adjustRightInd w:val="0"/>
              <w:jc w:val="center"/>
            </w:pPr>
          </w:p>
        </w:tc>
      </w:tr>
      <w:tr w:rsidR="00C024AC" w:rsidRPr="0094417D" w14:paraId="324649E1" w14:textId="77777777" w:rsidTr="00E246FC">
        <w:tc>
          <w:tcPr>
            <w:tcW w:w="2547" w:type="dxa"/>
          </w:tcPr>
          <w:p w14:paraId="2B889285" w14:textId="7BE1FD8F" w:rsidR="00C024AC" w:rsidRPr="0094417D" w:rsidRDefault="000C7A6E" w:rsidP="00653578">
            <w:pPr>
              <w:suppressAutoHyphens/>
              <w:autoSpaceDE w:val="0"/>
              <w:autoSpaceDN w:val="0"/>
              <w:adjustRightInd w:val="0"/>
              <w:ind w:firstLine="306"/>
              <w:jc w:val="both"/>
            </w:pPr>
            <w:r w:rsidRPr="0094417D">
              <w:t>Оплата работ, услуг</w:t>
            </w:r>
          </w:p>
        </w:tc>
        <w:tc>
          <w:tcPr>
            <w:tcW w:w="885" w:type="dxa"/>
          </w:tcPr>
          <w:p w14:paraId="3169C3D8" w14:textId="482200D3" w:rsidR="00C024AC" w:rsidRPr="0094417D" w:rsidRDefault="000C7A6E" w:rsidP="00653578">
            <w:pPr>
              <w:suppressAutoHyphens/>
              <w:autoSpaceDE w:val="0"/>
              <w:autoSpaceDN w:val="0"/>
              <w:adjustRightInd w:val="0"/>
              <w:jc w:val="center"/>
            </w:pPr>
            <w:r w:rsidRPr="0094417D">
              <w:t>220</w:t>
            </w:r>
          </w:p>
        </w:tc>
        <w:tc>
          <w:tcPr>
            <w:tcW w:w="1827" w:type="dxa"/>
          </w:tcPr>
          <w:p w14:paraId="104BDDBB" w14:textId="77777777" w:rsidR="000C7A6E" w:rsidRPr="0094417D" w:rsidRDefault="000C7A6E" w:rsidP="00653578">
            <w:pPr>
              <w:suppressAutoHyphens/>
              <w:jc w:val="center"/>
              <w:rPr>
                <w:color w:val="000000"/>
              </w:rPr>
            </w:pPr>
            <w:r w:rsidRPr="0094417D">
              <w:rPr>
                <w:color w:val="000000"/>
              </w:rPr>
              <w:t>250 045 719,58</w:t>
            </w:r>
          </w:p>
          <w:p w14:paraId="418B12E8" w14:textId="77777777" w:rsidR="00C024AC" w:rsidRPr="0094417D" w:rsidRDefault="00C024AC" w:rsidP="00653578">
            <w:pPr>
              <w:suppressAutoHyphens/>
              <w:autoSpaceDE w:val="0"/>
              <w:autoSpaceDN w:val="0"/>
              <w:adjustRightInd w:val="0"/>
              <w:jc w:val="center"/>
            </w:pPr>
          </w:p>
        </w:tc>
        <w:tc>
          <w:tcPr>
            <w:tcW w:w="1787" w:type="dxa"/>
          </w:tcPr>
          <w:p w14:paraId="4452D54A" w14:textId="77777777" w:rsidR="0094417D" w:rsidRPr="0094417D" w:rsidRDefault="0094417D" w:rsidP="0094417D">
            <w:pPr>
              <w:jc w:val="center"/>
              <w:rPr>
                <w:color w:val="000000"/>
              </w:rPr>
            </w:pPr>
            <w:r w:rsidRPr="0094417D">
              <w:rPr>
                <w:color w:val="000000"/>
              </w:rPr>
              <w:t>315 651 089,06</w:t>
            </w:r>
          </w:p>
          <w:p w14:paraId="0F61152B" w14:textId="01700794" w:rsidR="00C024AC" w:rsidRPr="0094417D" w:rsidRDefault="00C024AC" w:rsidP="00653578">
            <w:pPr>
              <w:suppressAutoHyphens/>
              <w:autoSpaceDE w:val="0"/>
              <w:autoSpaceDN w:val="0"/>
              <w:adjustRightInd w:val="0"/>
              <w:jc w:val="center"/>
            </w:pPr>
          </w:p>
        </w:tc>
        <w:tc>
          <w:tcPr>
            <w:tcW w:w="2021" w:type="dxa"/>
          </w:tcPr>
          <w:p w14:paraId="13FFBC5D" w14:textId="77777777" w:rsidR="0094417D" w:rsidRPr="0094417D" w:rsidRDefault="0094417D" w:rsidP="0094417D">
            <w:pPr>
              <w:jc w:val="center"/>
            </w:pPr>
            <w:r w:rsidRPr="0094417D">
              <w:t>65 605 369,48</w:t>
            </w:r>
          </w:p>
          <w:p w14:paraId="1A75BFA8" w14:textId="553F88CD" w:rsidR="00C024AC" w:rsidRPr="0094417D" w:rsidRDefault="00C024AC" w:rsidP="00653578">
            <w:pPr>
              <w:suppressAutoHyphens/>
              <w:autoSpaceDE w:val="0"/>
              <w:autoSpaceDN w:val="0"/>
              <w:adjustRightInd w:val="0"/>
              <w:jc w:val="center"/>
            </w:pPr>
          </w:p>
        </w:tc>
      </w:tr>
      <w:tr w:rsidR="00C024AC" w:rsidRPr="0094417D" w14:paraId="54D19A97" w14:textId="77777777" w:rsidTr="00E246FC">
        <w:tc>
          <w:tcPr>
            <w:tcW w:w="2547" w:type="dxa"/>
          </w:tcPr>
          <w:p w14:paraId="220AEC50" w14:textId="6ABA47C6" w:rsidR="00C024AC" w:rsidRPr="0094417D" w:rsidRDefault="000C7A6E" w:rsidP="00653578">
            <w:pPr>
              <w:suppressAutoHyphens/>
              <w:autoSpaceDE w:val="0"/>
              <w:autoSpaceDN w:val="0"/>
              <w:adjustRightInd w:val="0"/>
              <w:ind w:firstLine="306"/>
              <w:jc w:val="both"/>
            </w:pPr>
            <w:r w:rsidRPr="0094417D">
              <w:t>Безвозмездные перечисления текущего характера организациям (субсидии)</w:t>
            </w:r>
          </w:p>
        </w:tc>
        <w:tc>
          <w:tcPr>
            <w:tcW w:w="885" w:type="dxa"/>
          </w:tcPr>
          <w:p w14:paraId="18186F3D" w14:textId="68D7D597" w:rsidR="00C024AC" w:rsidRPr="0094417D" w:rsidRDefault="000C7A6E" w:rsidP="00653578">
            <w:pPr>
              <w:suppressAutoHyphens/>
              <w:autoSpaceDE w:val="0"/>
              <w:autoSpaceDN w:val="0"/>
              <w:adjustRightInd w:val="0"/>
              <w:jc w:val="center"/>
            </w:pPr>
            <w:r w:rsidRPr="0094417D">
              <w:t>240</w:t>
            </w:r>
          </w:p>
        </w:tc>
        <w:tc>
          <w:tcPr>
            <w:tcW w:w="1827" w:type="dxa"/>
          </w:tcPr>
          <w:p w14:paraId="7C703725" w14:textId="7DA651D9" w:rsidR="00C024AC" w:rsidRPr="0094417D" w:rsidRDefault="000C7A6E" w:rsidP="00653578">
            <w:pPr>
              <w:suppressAutoHyphens/>
              <w:autoSpaceDE w:val="0"/>
              <w:autoSpaceDN w:val="0"/>
              <w:adjustRightInd w:val="0"/>
              <w:jc w:val="center"/>
            </w:pPr>
            <w:r w:rsidRPr="0094417D">
              <w:t>2 318 553 660,8</w:t>
            </w:r>
          </w:p>
        </w:tc>
        <w:tc>
          <w:tcPr>
            <w:tcW w:w="1787" w:type="dxa"/>
          </w:tcPr>
          <w:p w14:paraId="5621ADEF" w14:textId="77777777" w:rsidR="0094417D" w:rsidRPr="0094417D" w:rsidRDefault="0094417D" w:rsidP="0094417D">
            <w:pPr>
              <w:jc w:val="center"/>
              <w:rPr>
                <w:color w:val="000000"/>
              </w:rPr>
            </w:pPr>
            <w:r w:rsidRPr="0094417D">
              <w:rPr>
                <w:color w:val="000000"/>
              </w:rPr>
              <w:t>2 445 469 690,08</w:t>
            </w:r>
          </w:p>
          <w:p w14:paraId="78008B49" w14:textId="32EC5C56" w:rsidR="00C024AC" w:rsidRPr="0094417D" w:rsidRDefault="00C024AC" w:rsidP="00653578">
            <w:pPr>
              <w:suppressAutoHyphens/>
              <w:autoSpaceDE w:val="0"/>
              <w:autoSpaceDN w:val="0"/>
              <w:adjustRightInd w:val="0"/>
              <w:jc w:val="center"/>
            </w:pPr>
          </w:p>
        </w:tc>
        <w:tc>
          <w:tcPr>
            <w:tcW w:w="2021" w:type="dxa"/>
          </w:tcPr>
          <w:p w14:paraId="60FE81D5" w14:textId="77777777" w:rsidR="0094417D" w:rsidRPr="0094417D" w:rsidRDefault="0094417D" w:rsidP="0094417D">
            <w:pPr>
              <w:jc w:val="center"/>
            </w:pPr>
            <w:r w:rsidRPr="0094417D">
              <w:t>126 916 029,28</w:t>
            </w:r>
          </w:p>
          <w:p w14:paraId="47EC71AB" w14:textId="41DF69D8" w:rsidR="00C024AC" w:rsidRPr="0094417D" w:rsidRDefault="00C024AC" w:rsidP="00653578">
            <w:pPr>
              <w:suppressAutoHyphens/>
              <w:autoSpaceDE w:val="0"/>
              <w:autoSpaceDN w:val="0"/>
              <w:adjustRightInd w:val="0"/>
              <w:jc w:val="center"/>
            </w:pPr>
          </w:p>
        </w:tc>
      </w:tr>
      <w:tr w:rsidR="00C024AC" w:rsidRPr="0094417D" w14:paraId="189B4832" w14:textId="77777777" w:rsidTr="00E246FC">
        <w:tc>
          <w:tcPr>
            <w:tcW w:w="2547" w:type="dxa"/>
          </w:tcPr>
          <w:p w14:paraId="6AD602C5" w14:textId="30A54AB5" w:rsidR="00C024AC" w:rsidRPr="0094417D" w:rsidRDefault="000C7A6E" w:rsidP="00653578">
            <w:pPr>
              <w:suppressAutoHyphens/>
              <w:autoSpaceDE w:val="0"/>
              <w:autoSpaceDN w:val="0"/>
              <w:adjustRightInd w:val="0"/>
              <w:ind w:firstLine="306"/>
            </w:pPr>
            <w:r w:rsidRPr="0094417D">
              <w:t>Безвозмездные перечисления бюджетам</w:t>
            </w:r>
          </w:p>
        </w:tc>
        <w:tc>
          <w:tcPr>
            <w:tcW w:w="885" w:type="dxa"/>
          </w:tcPr>
          <w:p w14:paraId="2F353642" w14:textId="4D62E710" w:rsidR="00C024AC" w:rsidRPr="0094417D" w:rsidRDefault="000C7A6E" w:rsidP="00653578">
            <w:pPr>
              <w:suppressAutoHyphens/>
              <w:autoSpaceDE w:val="0"/>
              <w:autoSpaceDN w:val="0"/>
              <w:adjustRightInd w:val="0"/>
              <w:jc w:val="center"/>
            </w:pPr>
            <w:r w:rsidRPr="0094417D">
              <w:t>250</w:t>
            </w:r>
          </w:p>
        </w:tc>
        <w:tc>
          <w:tcPr>
            <w:tcW w:w="1827" w:type="dxa"/>
          </w:tcPr>
          <w:p w14:paraId="276F41BE" w14:textId="14ECAC61" w:rsidR="00C024AC" w:rsidRPr="0094417D" w:rsidRDefault="000C7A6E" w:rsidP="00653578">
            <w:pPr>
              <w:suppressAutoHyphens/>
              <w:autoSpaceDE w:val="0"/>
              <w:autoSpaceDN w:val="0"/>
              <w:adjustRightInd w:val="0"/>
              <w:jc w:val="center"/>
            </w:pPr>
            <w:r w:rsidRPr="0094417D">
              <w:t>878 697,6</w:t>
            </w:r>
          </w:p>
        </w:tc>
        <w:tc>
          <w:tcPr>
            <w:tcW w:w="1787" w:type="dxa"/>
          </w:tcPr>
          <w:p w14:paraId="44894470" w14:textId="77777777" w:rsidR="0094417D" w:rsidRPr="0094417D" w:rsidRDefault="0094417D" w:rsidP="0094417D">
            <w:pPr>
              <w:jc w:val="center"/>
              <w:rPr>
                <w:color w:val="000000"/>
              </w:rPr>
            </w:pPr>
            <w:r w:rsidRPr="0094417D">
              <w:rPr>
                <w:color w:val="000000"/>
              </w:rPr>
              <w:t>6 277 372,80</w:t>
            </w:r>
          </w:p>
          <w:p w14:paraId="7239DF9A" w14:textId="63628E89" w:rsidR="00C024AC" w:rsidRPr="0094417D" w:rsidRDefault="00C024AC" w:rsidP="00653578">
            <w:pPr>
              <w:suppressAutoHyphens/>
              <w:autoSpaceDE w:val="0"/>
              <w:autoSpaceDN w:val="0"/>
              <w:adjustRightInd w:val="0"/>
              <w:jc w:val="center"/>
            </w:pPr>
          </w:p>
        </w:tc>
        <w:tc>
          <w:tcPr>
            <w:tcW w:w="2021" w:type="dxa"/>
          </w:tcPr>
          <w:p w14:paraId="661B65F6" w14:textId="77777777" w:rsidR="0094417D" w:rsidRPr="0094417D" w:rsidRDefault="0094417D" w:rsidP="0094417D">
            <w:pPr>
              <w:jc w:val="center"/>
            </w:pPr>
            <w:r w:rsidRPr="0094417D">
              <w:t>5 398 675,20</w:t>
            </w:r>
          </w:p>
          <w:p w14:paraId="3143FF06" w14:textId="309F1E85" w:rsidR="00C024AC" w:rsidRPr="0094417D" w:rsidRDefault="00C024AC" w:rsidP="00653578">
            <w:pPr>
              <w:suppressAutoHyphens/>
              <w:autoSpaceDE w:val="0"/>
              <w:autoSpaceDN w:val="0"/>
              <w:adjustRightInd w:val="0"/>
              <w:jc w:val="center"/>
            </w:pPr>
          </w:p>
        </w:tc>
      </w:tr>
      <w:tr w:rsidR="00C024AC" w:rsidRPr="0094417D" w14:paraId="43DAD368" w14:textId="77777777" w:rsidTr="00E246FC">
        <w:tc>
          <w:tcPr>
            <w:tcW w:w="2547" w:type="dxa"/>
          </w:tcPr>
          <w:p w14:paraId="45F809E2" w14:textId="5912E083" w:rsidR="00C024AC" w:rsidRPr="0094417D" w:rsidRDefault="003D66BC" w:rsidP="00653578">
            <w:pPr>
              <w:suppressAutoHyphens/>
              <w:autoSpaceDE w:val="0"/>
              <w:autoSpaceDN w:val="0"/>
              <w:adjustRightInd w:val="0"/>
              <w:ind w:firstLine="306"/>
              <w:jc w:val="both"/>
            </w:pPr>
            <w:r w:rsidRPr="0094417D">
              <w:t>Социальное обеспечение</w:t>
            </w:r>
          </w:p>
        </w:tc>
        <w:tc>
          <w:tcPr>
            <w:tcW w:w="885" w:type="dxa"/>
          </w:tcPr>
          <w:p w14:paraId="57A00B8D" w14:textId="1C01E250" w:rsidR="00C024AC" w:rsidRPr="0094417D" w:rsidRDefault="003D66BC" w:rsidP="00653578">
            <w:pPr>
              <w:suppressAutoHyphens/>
              <w:autoSpaceDE w:val="0"/>
              <w:autoSpaceDN w:val="0"/>
              <w:adjustRightInd w:val="0"/>
              <w:jc w:val="center"/>
            </w:pPr>
            <w:r w:rsidRPr="0094417D">
              <w:t>260</w:t>
            </w:r>
          </w:p>
        </w:tc>
        <w:tc>
          <w:tcPr>
            <w:tcW w:w="1827" w:type="dxa"/>
          </w:tcPr>
          <w:p w14:paraId="31E80201" w14:textId="7D1F58F0" w:rsidR="00C024AC" w:rsidRPr="0094417D" w:rsidRDefault="003D66BC" w:rsidP="00653578">
            <w:pPr>
              <w:suppressAutoHyphens/>
              <w:autoSpaceDE w:val="0"/>
              <w:autoSpaceDN w:val="0"/>
              <w:adjustRightInd w:val="0"/>
              <w:jc w:val="center"/>
            </w:pPr>
            <w:r w:rsidRPr="0094417D">
              <w:t>48 928 997,37</w:t>
            </w:r>
          </w:p>
        </w:tc>
        <w:tc>
          <w:tcPr>
            <w:tcW w:w="1787" w:type="dxa"/>
          </w:tcPr>
          <w:p w14:paraId="516D6ED2" w14:textId="77777777" w:rsidR="0094417D" w:rsidRPr="0094417D" w:rsidRDefault="0094417D" w:rsidP="0094417D">
            <w:pPr>
              <w:jc w:val="center"/>
              <w:rPr>
                <w:color w:val="000000"/>
              </w:rPr>
            </w:pPr>
            <w:r w:rsidRPr="0094417D">
              <w:rPr>
                <w:color w:val="000000"/>
              </w:rPr>
              <w:t>64 365 652,95</w:t>
            </w:r>
          </w:p>
          <w:p w14:paraId="2CA1BBC7" w14:textId="28A8446C" w:rsidR="00C024AC" w:rsidRPr="0094417D" w:rsidRDefault="00C024AC" w:rsidP="00653578">
            <w:pPr>
              <w:suppressAutoHyphens/>
              <w:autoSpaceDE w:val="0"/>
              <w:autoSpaceDN w:val="0"/>
              <w:adjustRightInd w:val="0"/>
              <w:jc w:val="center"/>
            </w:pPr>
          </w:p>
        </w:tc>
        <w:tc>
          <w:tcPr>
            <w:tcW w:w="2021" w:type="dxa"/>
          </w:tcPr>
          <w:p w14:paraId="239C4C82" w14:textId="77777777" w:rsidR="0094417D" w:rsidRPr="0094417D" w:rsidRDefault="0094417D" w:rsidP="0094417D">
            <w:pPr>
              <w:jc w:val="center"/>
            </w:pPr>
            <w:r w:rsidRPr="0094417D">
              <w:t>15 436 655,58</w:t>
            </w:r>
          </w:p>
          <w:p w14:paraId="53AD8BD9" w14:textId="5702FCC7" w:rsidR="00C024AC" w:rsidRPr="0094417D" w:rsidRDefault="00C024AC" w:rsidP="00653578">
            <w:pPr>
              <w:suppressAutoHyphens/>
              <w:autoSpaceDE w:val="0"/>
              <w:autoSpaceDN w:val="0"/>
              <w:adjustRightInd w:val="0"/>
              <w:jc w:val="center"/>
            </w:pPr>
          </w:p>
        </w:tc>
      </w:tr>
      <w:tr w:rsidR="006B093A" w:rsidRPr="0094417D" w14:paraId="1DD6D2B5" w14:textId="77777777" w:rsidTr="00E246FC">
        <w:tc>
          <w:tcPr>
            <w:tcW w:w="2547" w:type="dxa"/>
          </w:tcPr>
          <w:p w14:paraId="78C40441" w14:textId="4FA335D1" w:rsidR="006B093A" w:rsidRPr="0094417D" w:rsidRDefault="003D66BC" w:rsidP="00653578">
            <w:pPr>
              <w:suppressAutoHyphens/>
              <w:autoSpaceDE w:val="0"/>
              <w:autoSpaceDN w:val="0"/>
              <w:adjustRightInd w:val="0"/>
              <w:ind w:firstLine="306"/>
              <w:jc w:val="both"/>
            </w:pPr>
            <w:r w:rsidRPr="0094417D">
              <w:t>Расходы по операциям с активами</w:t>
            </w:r>
          </w:p>
        </w:tc>
        <w:tc>
          <w:tcPr>
            <w:tcW w:w="885" w:type="dxa"/>
          </w:tcPr>
          <w:p w14:paraId="12E42648" w14:textId="7524FEDA" w:rsidR="006B093A" w:rsidRPr="0094417D" w:rsidRDefault="003D66BC" w:rsidP="00653578">
            <w:pPr>
              <w:suppressAutoHyphens/>
              <w:autoSpaceDE w:val="0"/>
              <w:autoSpaceDN w:val="0"/>
              <w:adjustRightInd w:val="0"/>
              <w:jc w:val="center"/>
            </w:pPr>
            <w:r w:rsidRPr="0094417D">
              <w:t>270</w:t>
            </w:r>
          </w:p>
        </w:tc>
        <w:tc>
          <w:tcPr>
            <w:tcW w:w="1827" w:type="dxa"/>
          </w:tcPr>
          <w:p w14:paraId="559D4496" w14:textId="33543336" w:rsidR="006B093A" w:rsidRPr="0094417D" w:rsidRDefault="003D66BC" w:rsidP="00653578">
            <w:pPr>
              <w:suppressAutoHyphens/>
              <w:autoSpaceDE w:val="0"/>
              <w:autoSpaceDN w:val="0"/>
              <w:adjustRightInd w:val="0"/>
              <w:jc w:val="center"/>
            </w:pPr>
            <w:r w:rsidRPr="0094417D">
              <w:t>40</w:t>
            </w:r>
            <w:r w:rsidR="00DD0411" w:rsidRPr="0094417D">
              <w:t xml:space="preserve"> </w:t>
            </w:r>
            <w:r w:rsidRPr="0094417D">
              <w:t>738</w:t>
            </w:r>
            <w:r w:rsidR="00DD0411" w:rsidRPr="0094417D">
              <w:t xml:space="preserve"> </w:t>
            </w:r>
            <w:r w:rsidRPr="0094417D">
              <w:t>881,28</w:t>
            </w:r>
          </w:p>
        </w:tc>
        <w:tc>
          <w:tcPr>
            <w:tcW w:w="1787" w:type="dxa"/>
          </w:tcPr>
          <w:p w14:paraId="0D4C707F" w14:textId="77777777" w:rsidR="0094417D" w:rsidRPr="0094417D" w:rsidRDefault="0094417D" w:rsidP="0094417D">
            <w:pPr>
              <w:jc w:val="center"/>
              <w:rPr>
                <w:color w:val="000000"/>
              </w:rPr>
            </w:pPr>
            <w:r w:rsidRPr="0094417D">
              <w:rPr>
                <w:color w:val="000000"/>
              </w:rPr>
              <w:t>47 320 799,25</w:t>
            </w:r>
          </w:p>
          <w:p w14:paraId="0D5D23AF" w14:textId="23D38FA4" w:rsidR="006B093A" w:rsidRPr="0094417D" w:rsidRDefault="006B093A" w:rsidP="00653578">
            <w:pPr>
              <w:suppressAutoHyphens/>
              <w:autoSpaceDE w:val="0"/>
              <w:autoSpaceDN w:val="0"/>
              <w:adjustRightInd w:val="0"/>
              <w:jc w:val="center"/>
            </w:pPr>
          </w:p>
        </w:tc>
        <w:tc>
          <w:tcPr>
            <w:tcW w:w="2021" w:type="dxa"/>
          </w:tcPr>
          <w:p w14:paraId="1125C65D" w14:textId="77777777" w:rsidR="0094417D" w:rsidRPr="0094417D" w:rsidRDefault="0094417D" w:rsidP="0094417D">
            <w:pPr>
              <w:jc w:val="center"/>
            </w:pPr>
            <w:r w:rsidRPr="0094417D">
              <w:t>6 581 917,97</w:t>
            </w:r>
          </w:p>
          <w:p w14:paraId="492EA759" w14:textId="5A55ACD0" w:rsidR="006B093A" w:rsidRPr="0094417D" w:rsidRDefault="006B093A" w:rsidP="00653578">
            <w:pPr>
              <w:suppressAutoHyphens/>
              <w:autoSpaceDE w:val="0"/>
              <w:autoSpaceDN w:val="0"/>
              <w:adjustRightInd w:val="0"/>
              <w:jc w:val="center"/>
            </w:pPr>
          </w:p>
        </w:tc>
      </w:tr>
      <w:tr w:rsidR="003D66BC" w:rsidRPr="0094417D" w14:paraId="5D3A8DF7" w14:textId="77777777" w:rsidTr="00E246FC">
        <w:trPr>
          <w:trHeight w:val="791"/>
        </w:trPr>
        <w:tc>
          <w:tcPr>
            <w:tcW w:w="2547" w:type="dxa"/>
          </w:tcPr>
          <w:p w14:paraId="2CFB7D06" w14:textId="3D30AE80" w:rsidR="003D66BC" w:rsidRPr="0094417D" w:rsidRDefault="006D212D" w:rsidP="00653578">
            <w:pPr>
              <w:suppressAutoHyphens/>
              <w:autoSpaceDE w:val="0"/>
              <w:autoSpaceDN w:val="0"/>
              <w:adjustRightInd w:val="0"/>
              <w:ind w:firstLine="306"/>
              <w:jc w:val="both"/>
            </w:pPr>
            <w:r w:rsidRPr="0094417D">
              <w:t>Безвозмездные перечисления капитального характера организациям</w:t>
            </w:r>
          </w:p>
        </w:tc>
        <w:tc>
          <w:tcPr>
            <w:tcW w:w="885" w:type="dxa"/>
          </w:tcPr>
          <w:p w14:paraId="46F82CEA" w14:textId="4E0FEE8B" w:rsidR="003D66BC" w:rsidRPr="0094417D" w:rsidRDefault="006D212D" w:rsidP="00653578">
            <w:pPr>
              <w:suppressAutoHyphens/>
              <w:autoSpaceDE w:val="0"/>
              <w:autoSpaceDN w:val="0"/>
              <w:adjustRightInd w:val="0"/>
              <w:jc w:val="center"/>
            </w:pPr>
            <w:r w:rsidRPr="0094417D">
              <w:t>280</w:t>
            </w:r>
          </w:p>
        </w:tc>
        <w:tc>
          <w:tcPr>
            <w:tcW w:w="1827" w:type="dxa"/>
          </w:tcPr>
          <w:p w14:paraId="39DFEFC4" w14:textId="3B6EBF9E" w:rsidR="003D66BC" w:rsidRPr="0094417D" w:rsidRDefault="006D212D" w:rsidP="00653578">
            <w:pPr>
              <w:suppressAutoHyphens/>
              <w:autoSpaceDE w:val="0"/>
              <w:autoSpaceDN w:val="0"/>
              <w:adjustRightInd w:val="0"/>
              <w:jc w:val="center"/>
            </w:pPr>
            <w:r w:rsidRPr="0094417D">
              <w:t>12 120 270,69</w:t>
            </w:r>
          </w:p>
        </w:tc>
        <w:tc>
          <w:tcPr>
            <w:tcW w:w="1787" w:type="dxa"/>
          </w:tcPr>
          <w:p w14:paraId="465CF641" w14:textId="77777777" w:rsidR="0094417D" w:rsidRPr="0094417D" w:rsidRDefault="0094417D" w:rsidP="0094417D">
            <w:pPr>
              <w:jc w:val="center"/>
              <w:rPr>
                <w:color w:val="000000"/>
              </w:rPr>
            </w:pPr>
            <w:r w:rsidRPr="0094417D">
              <w:rPr>
                <w:color w:val="000000"/>
              </w:rPr>
              <w:t>243 974 811,62</w:t>
            </w:r>
          </w:p>
          <w:p w14:paraId="5EFDF51D" w14:textId="0489C8FA" w:rsidR="003D66BC" w:rsidRPr="0094417D" w:rsidRDefault="003D66BC" w:rsidP="00653578">
            <w:pPr>
              <w:suppressAutoHyphens/>
              <w:autoSpaceDE w:val="0"/>
              <w:autoSpaceDN w:val="0"/>
              <w:adjustRightInd w:val="0"/>
              <w:jc w:val="center"/>
            </w:pPr>
          </w:p>
        </w:tc>
        <w:tc>
          <w:tcPr>
            <w:tcW w:w="2021" w:type="dxa"/>
          </w:tcPr>
          <w:p w14:paraId="0FC08A19" w14:textId="77777777" w:rsidR="0094417D" w:rsidRPr="0094417D" w:rsidRDefault="0094417D" w:rsidP="0094417D">
            <w:pPr>
              <w:jc w:val="center"/>
            </w:pPr>
            <w:r w:rsidRPr="0094417D">
              <w:t>231 854 540,93</w:t>
            </w:r>
          </w:p>
          <w:p w14:paraId="4FB13B3E" w14:textId="063A4586" w:rsidR="003D66BC" w:rsidRPr="0094417D" w:rsidRDefault="003D66BC" w:rsidP="00653578">
            <w:pPr>
              <w:suppressAutoHyphens/>
              <w:autoSpaceDE w:val="0"/>
              <w:autoSpaceDN w:val="0"/>
              <w:adjustRightInd w:val="0"/>
              <w:jc w:val="center"/>
            </w:pPr>
          </w:p>
        </w:tc>
      </w:tr>
      <w:tr w:rsidR="003D66BC" w:rsidRPr="0094417D" w14:paraId="3377149E" w14:textId="77777777" w:rsidTr="00E246FC">
        <w:tc>
          <w:tcPr>
            <w:tcW w:w="2547" w:type="dxa"/>
          </w:tcPr>
          <w:p w14:paraId="24FC288A" w14:textId="3F6FB9B5" w:rsidR="003D66BC" w:rsidRPr="0094417D" w:rsidRDefault="006D212D" w:rsidP="00653578">
            <w:pPr>
              <w:suppressAutoHyphens/>
              <w:autoSpaceDE w:val="0"/>
              <w:autoSpaceDN w:val="0"/>
              <w:adjustRightInd w:val="0"/>
              <w:ind w:firstLine="306"/>
            </w:pPr>
            <w:r w:rsidRPr="0094417D">
              <w:lastRenderedPageBreak/>
              <w:t>Прочие расходы</w:t>
            </w:r>
          </w:p>
        </w:tc>
        <w:tc>
          <w:tcPr>
            <w:tcW w:w="885" w:type="dxa"/>
          </w:tcPr>
          <w:p w14:paraId="78ABEA5B" w14:textId="179BE5D9" w:rsidR="003D66BC" w:rsidRPr="0094417D" w:rsidRDefault="006D212D" w:rsidP="00653578">
            <w:pPr>
              <w:suppressAutoHyphens/>
              <w:autoSpaceDE w:val="0"/>
              <w:autoSpaceDN w:val="0"/>
              <w:adjustRightInd w:val="0"/>
              <w:jc w:val="center"/>
            </w:pPr>
            <w:r w:rsidRPr="0094417D">
              <w:t>290</w:t>
            </w:r>
          </w:p>
        </w:tc>
        <w:tc>
          <w:tcPr>
            <w:tcW w:w="1827" w:type="dxa"/>
          </w:tcPr>
          <w:p w14:paraId="764A960C" w14:textId="61CEAECD" w:rsidR="003D66BC" w:rsidRPr="0094417D" w:rsidRDefault="006D212D" w:rsidP="00653578">
            <w:pPr>
              <w:suppressAutoHyphens/>
              <w:autoSpaceDE w:val="0"/>
              <w:autoSpaceDN w:val="0"/>
              <w:adjustRightInd w:val="0"/>
              <w:jc w:val="center"/>
            </w:pPr>
            <w:r w:rsidRPr="0094417D">
              <w:t>6</w:t>
            </w:r>
            <w:r w:rsidR="00F54483" w:rsidRPr="0094417D">
              <w:t xml:space="preserve"> </w:t>
            </w:r>
            <w:r w:rsidRPr="0094417D">
              <w:t>900</w:t>
            </w:r>
            <w:r w:rsidR="00F54483" w:rsidRPr="0094417D">
              <w:t xml:space="preserve"> </w:t>
            </w:r>
            <w:r w:rsidRPr="0094417D">
              <w:t>664,85</w:t>
            </w:r>
          </w:p>
        </w:tc>
        <w:tc>
          <w:tcPr>
            <w:tcW w:w="1787" w:type="dxa"/>
          </w:tcPr>
          <w:p w14:paraId="6BF5157D" w14:textId="77777777" w:rsidR="0094417D" w:rsidRPr="0094417D" w:rsidRDefault="0094417D" w:rsidP="0094417D">
            <w:pPr>
              <w:jc w:val="center"/>
              <w:rPr>
                <w:color w:val="000000"/>
              </w:rPr>
            </w:pPr>
            <w:r w:rsidRPr="0094417D">
              <w:rPr>
                <w:color w:val="000000"/>
              </w:rPr>
              <w:t>9 830 273,88</w:t>
            </w:r>
          </w:p>
          <w:p w14:paraId="266B4744" w14:textId="6CD13CE5" w:rsidR="003D66BC" w:rsidRPr="0094417D" w:rsidRDefault="003D66BC" w:rsidP="00653578">
            <w:pPr>
              <w:suppressAutoHyphens/>
              <w:autoSpaceDE w:val="0"/>
              <w:autoSpaceDN w:val="0"/>
              <w:adjustRightInd w:val="0"/>
              <w:jc w:val="center"/>
            </w:pPr>
          </w:p>
        </w:tc>
        <w:tc>
          <w:tcPr>
            <w:tcW w:w="2021" w:type="dxa"/>
          </w:tcPr>
          <w:p w14:paraId="50CBCF81" w14:textId="77777777" w:rsidR="0094417D" w:rsidRPr="0094417D" w:rsidRDefault="0094417D" w:rsidP="0094417D">
            <w:pPr>
              <w:jc w:val="center"/>
            </w:pPr>
            <w:r w:rsidRPr="0094417D">
              <w:t>2 929 609,03</w:t>
            </w:r>
          </w:p>
          <w:p w14:paraId="7C99CDBF" w14:textId="34EFC123" w:rsidR="003D66BC" w:rsidRPr="0094417D" w:rsidRDefault="003D66BC" w:rsidP="00653578">
            <w:pPr>
              <w:suppressAutoHyphens/>
              <w:autoSpaceDE w:val="0"/>
              <w:autoSpaceDN w:val="0"/>
              <w:adjustRightInd w:val="0"/>
              <w:jc w:val="center"/>
            </w:pPr>
          </w:p>
        </w:tc>
      </w:tr>
      <w:tr w:rsidR="003D66BC" w:rsidRPr="0094417D" w14:paraId="7D42AB96" w14:textId="77777777" w:rsidTr="00E246FC">
        <w:tc>
          <w:tcPr>
            <w:tcW w:w="2547" w:type="dxa"/>
          </w:tcPr>
          <w:p w14:paraId="19346DF5" w14:textId="2598E495" w:rsidR="003D66BC" w:rsidRPr="0094417D" w:rsidRDefault="006D212D" w:rsidP="00653578">
            <w:pPr>
              <w:suppressAutoHyphens/>
              <w:autoSpaceDE w:val="0"/>
              <w:autoSpaceDN w:val="0"/>
              <w:adjustRightInd w:val="0"/>
              <w:ind w:firstLine="306"/>
              <w:jc w:val="both"/>
              <w:rPr>
                <w:b/>
                <w:bCs/>
              </w:rPr>
            </w:pPr>
            <w:r w:rsidRPr="0094417D">
              <w:rPr>
                <w:b/>
                <w:bCs/>
              </w:rPr>
              <w:t>Чистый операционный результат</w:t>
            </w:r>
          </w:p>
        </w:tc>
        <w:tc>
          <w:tcPr>
            <w:tcW w:w="885" w:type="dxa"/>
          </w:tcPr>
          <w:p w14:paraId="0B6B0A14" w14:textId="77777777" w:rsidR="003D66BC" w:rsidRPr="0094417D" w:rsidRDefault="003D66BC" w:rsidP="00653578">
            <w:pPr>
              <w:suppressAutoHyphens/>
              <w:autoSpaceDE w:val="0"/>
              <w:autoSpaceDN w:val="0"/>
              <w:adjustRightInd w:val="0"/>
              <w:jc w:val="center"/>
              <w:rPr>
                <w:b/>
                <w:bCs/>
              </w:rPr>
            </w:pPr>
          </w:p>
        </w:tc>
        <w:tc>
          <w:tcPr>
            <w:tcW w:w="1827" w:type="dxa"/>
          </w:tcPr>
          <w:p w14:paraId="246E4BFA" w14:textId="444BC211" w:rsidR="003D66BC" w:rsidRPr="0094417D" w:rsidRDefault="00F54483" w:rsidP="00653578">
            <w:pPr>
              <w:suppressAutoHyphens/>
              <w:autoSpaceDE w:val="0"/>
              <w:autoSpaceDN w:val="0"/>
              <w:adjustRightInd w:val="0"/>
              <w:jc w:val="center"/>
              <w:rPr>
                <w:b/>
                <w:bCs/>
              </w:rPr>
            </w:pPr>
            <w:r w:rsidRPr="0094417D">
              <w:rPr>
                <w:b/>
                <w:bCs/>
              </w:rPr>
              <w:t>-406 900 610,47</w:t>
            </w:r>
          </w:p>
        </w:tc>
        <w:tc>
          <w:tcPr>
            <w:tcW w:w="1787" w:type="dxa"/>
          </w:tcPr>
          <w:p w14:paraId="36657DD4" w14:textId="01571299" w:rsidR="003D66BC" w:rsidRPr="0094417D" w:rsidRDefault="0094417D" w:rsidP="00653578">
            <w:pPr>
              <w:suppressAutoHyphens/>
              <w:autoSpaceDE w:val="0"/>
              <w:autoSpaceDN w:val="0"/>
              <w:adjustRightInd w:val="0"/>
              <w:jc w:val="center"/>
              <w:rPr>
                <w:b/>
                <w:bCs/>
              </w:rPr>
            </w:pPr>
            <w:r w:rsidRPr="0094417D">
              <w:rPr>
                <w:b/>
                <w:bCs/>
              </w:rPr>
              <w:t>2 268 660 247,38</w:t>
            </w:r>
          </w:p>
        </w:tc>
        <w:tc>
          <w:tcPr>
            <w:tcW w:w="2021" w:type="dxa"/>
          </w:tcPr>
          <w:p w14:paraId="15682401" w14:textId="77777777" w:rsidR="0094417D" w:rsidRPr="0094417D" w:rsidRDefault="0094417D" w:rsidP="0094417D">
            <w:pPr>
              <w:jc w:val="center"/>
              <w:rPr>
                <w:b/>
                <w:bCs/>
              </w:rPr>
            </w:pPr>
            <w:r w:rsidRPr="0094417D">
              <w:rPr>
                <w:b/>
                <w:bCs/>
              </w:rPr>
              <w:t>2 675 560 857,85</w:t>
            </w:r>
          </w:p>
          <w:p w14:paraId="6E98F6D8" w14:textId="321A0D96" w:rsidR="003D66BC" w:rsidRPr="0094417D" w:rsidRDefault="003D66BC" w:rsidP="00653578">
            <w:pPr>
              <w:suppressAutoHyphens/>
              <w:autoSpaceDE w:val="0"/>
              <w:autoSpaceDN w:val="0"/>
              <w:adjustRightInd w:val="0"/>
              <w:jc w:val="center"/>
              <w:rPr>
                <w:b/>
                <w:bCs/>
              </w:rPr>
            </w:pPr>
          </w:p>
        </w:tc>
      </w:tr>
    </w:tbl>
    <w:p w14:paraId="0DF237D5" w14:textId="46B75326" w:rsidR="001B0AD6" w:rsidRDefault="001B0AD6" w:rsidP="0065357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60C3EB" w14:textId="006240DB" w:rsidR="00623DB9" w:rsidRDefault="00623DB9"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признано доходов в 202</w:t>
      </w:r>
      <w:r w:rsidR="005F57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на </w:t>
      </w:r>
      <w:r w:rsidR="005F571A" w:rsidRPr="005F571A">
        <w:rPr>
          <w:rFonts w:ascii="Times New Roman" w:eastAsia="Times New Roman" w:hAnsi="Times New Roman" w:cs="Times New Roman"/>
          <w:sz w:val="24"/>
          <w:szCs w:val="24"/>
          <w:lang w:eastAsia="ru-RU"/>
        </w:rPr>
        <w:t>3 156</w:t>
      </w:r>
      <w:r w:rsidR="005F571A">
        <w:rPr>
          <w:rFonts w:ascii="Times New Roman" w:eastAsia="Times New Roman" w:hAnsi="Times New Roman" w:cs="Times New Roman"/>
          <w:sz w:val="24"/>
          <w:szCs w:val="24"/>
          <w:lang w:eastAsia="ru-RU"/>
        </w:rPr>
        <w:t> </w:t>
      </w:r>
      <w:r w:rsidR="005F571A" w:rsidRPr="005F571A">
        <w:rPr>
          <w:rFonts w:ascii="Times New Roman" w:eastAsia="Times New Roman" w:hAnsi="Times New Roman" w:cs="Times New Roman"/>
          <w:sz w:val="24"/>
          <w:szCs w:val="24"/>
          <w:lang w:eastAsia="ru-RU"/>
        </w:rPr>
        <w:t>903</w:t>
      </w:r>
      <w:r w:rsidR="005F571A">
        <w:rPr>
          <w:rFonts w:ascii="Times New Roman" w:eastAsia="Times New Roman" w:hAnsi="Times New Roman" w:cs="Times New Roman"/>
          <w:sz w:val="24"/>
          <w:szCs w:val="24"/>
          <w:lang w:eastAsia="ru-RU"/>
        </w:rPr>
        <w:t>,</w:t>
      </w:r>
      <w:r w:rsidR="005F571A" w:rsidRPr="005F571A">
        <w:rPr>
          <w:rFonts w:ascii="Times New Roman" w:eastAsia="Times New Roman" w:hAnsi="Times New Roman" w:cs="Times New Roman"/>
          <w:sz w:val="24"/>
          <w:szCs w:val="24"/>
          <w:lang w:eastAsia="ru-RU"/>
        </w:rPr>
        <w:t>3</w:t>
      </w:r>
      <w:r w:rsidR="005F57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w:t>
      </w:r>
      <w:r w:rsidR="005F571A">
        <w:rPr>
          <w:rFonts w:ascii="Times New Roman" w:eastAsia="Times New Roman" w:hAnsi="Times New Roman" w:cs="Times New Roman"/>
          <w:sz w:val="24"/>
          <w:szCs w:val="24"/>
          <w:lang w:eastAsia="ru-RU"/>
        </w:rPr>
        <w:t xml:space="preserve"> руб. больше</w:t>
      </w:r>
      <w:r>
        <w:rPr>
          <w:rFonts w:ascii="Times New Roman" w:eastAsia="Times New Roman" w:hAnsi="Times New Roman" w:cs="Times New Roman"/>
          <w:sz w:val="24"/>
          <w:szCs w:val="24"/>
          <w:lang w:eastAsia="ru-RU"/>
        </w:rPr>
        <w:t>, чем в 202</w:t>
      </w:r>
      <w:r w:rsidR="005F57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 руб. Признано расходов в 202</w:t>
      </w:r>
      <w:r w:rsidR="005F57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на </w:t>
      </w:r>
      <w:r w:rsidR="005F571A" w:rsidRPr="005F571A">
        <w:rPr>
          <w:rFonts w:ascii="Times New Roman" w:eastAsia="Times New Roman" w:hAnsi="Times New Roman" w:cs="Times New Roman"/>
          <w:sz w:val="24"/>
          <w:szCs w:val="24"/>
          <w:lang w:eastAsia="ru-RU"/>
        </w:rPr>
        <w:t>481</w:t>
      </w:r>
      <w:r w:rsidR="005F571A">
        <w:rPr>
          <w:rFonts w:ascii="Times New Roman" w:eastAsia="Times New Roman" w:hAnsi="Times New Roman" w:cs="Times New Roman"/>
          <w:sz w:val="24"/>
          <w:szCs w:val="24"/>
          <w:lang w:eastAsia="ru-RU"/>
        </w:rPr>
        <w:t> </w:t>
      </w:r>
      <w:r w:rsidR="005F571A" w:rsidRPr="005F571A">
        <w:rPr>
          <w:rFonts w:ascii="Times New Roman" w:eastAsia="Times New Roman" w:hAnsi="Times New Roman" w:cs="Times New Roman"/>
          <w:sz w:val="24"/>
          <w:szCs w:val="24"/>
          <w:lang w:eastAsia="ru-RU"/>
        </w:rPr>
        <w:t>342</w:t>
      </w:r>
      <w:r w:rsidR="005F571A">
        <w:rPr>
          <w:rFonts w:ascii="Times New Roman" w:eastAsia="Times New Roman" w:hAnsi="Times New Roman" w:cs="Times New Roman"/>
          <w:sz w:val="24"/>
          <w:szCs w:val="24"/>
          <w:lang w:eastAsia="ru-RU"/>
        </w:rPr>
        <w:t>,</w:t>
      </w:r>
      <w:r w:rsidR="005F571A" w:rsidRPr="005F571A">
        <w:rPr>
          <w:rFonts w:ascii="Times New Roman" w:eastAsia="Times New Roman" w:hAnsi="Times New Roman" w:cs="Times New Roman"/>
          <w:sz w:val="24"/>
          <w:szCs w:val="24"/>
          <w:lang w:eastAsia="ru-RU"/>
        </w:rPr>
        <w:t>4</w:t>
      </w:r>
      <w:r w:rsidR="005C7E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w:t>
      </w:r>
      <w:r w:rsidR="005F571A">
        <w:rPr>
          <w:rFonts w:ascii="Times New Roman" w:eastAsia="Times New Roman" w:hAnsi="Times New Roman" w:cs="Times New Roman"/>
          <w:sz w:val="24"/>
          <w:szCs w:val="24"/>
          <w:lang w:eastAsia="ru-RU"/>
        </w:rPr>
        <w:t xml:space="preserve"> больше</w:t>
      </w:r>
      <w:r>
        <w:rPr>
          <w:rFonts w:ascii="Times New Roman" w:eastAsia="Times New Roman" w:hAnsi="Times New Roman" w:cs="Times New Roman"/>
          <w:sz w:val="24"/>
          <w:szCs w:val="24"/>
          <w:lang w:eastAsia="ru-RU"/>
        </w:rPr>
        <w:t>, чем в 202</w:t>
      </w:r>
      <w:r w:rsidR="005F57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 Финансовый результат от деятельности муниципального образования СГО в 202</w:t>
      </w:r>
      <w:r w:rsidR="005F57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w:t>
      </w:r>
      <w:r w:rsidR="005F571A">
        <w:rPr>
          <w:rFonts w:ascii="Times New Roman" w:eastAsia="Times New Roman" w:hAnsi="Times New Roman" w:cs="Times New Roman"/>
          <w:sz w:val="24"/>
          <w:szCs w:val="24"/>
          <w:lang w:eastAsia="ru-RU"/>
        </w:rPr>
        <w:t xml:space="preserve">больше </w:t>
      </w:r>
      <w:r>
        <w:rPr>
          <w:rFonts w:ascii="Times New Roman" w:eastAsia="Times New Roman" w:hAnsi="Times New Roman" w:cs="Times New Roman"/>
          <w:sz w:val="24"/>
          <w:szCs w:val="24"/>
          <w:lang w:eastAsia="ru-RU"/>
        </w:rPr>
        <w:t xml:space="preserve">на </w:t>
      </w:r>
      <w:r w:rsidR="005F571A" w:rsidRPr="005F571A">
        <w:rPr>
          <w:rFonts w:ascii="Times New Roman" w:eastAsia="Times New Roman" w:hAnsi="Times New Roman" w:cs="Times New Roman"/>
          <w:sz w:val="24"/>
          <w:szCs w:val="24"/>
          <w:lang w:eastAsia="ru-RU"/>
        </w:rPr>
        <w:t>2 675</w:t>
      </w:r>
      <w:r w:rsidR="005F571A">
        <w:rPr>
          <w:rFonts w:ascii="Times New Roman" w:eastAsia="Times New Roman" w:hAnsi="Times New Roman" w:cs="Times New Roman"/>
          <w:sz w:val="24"/>
          <w:szCs w:val="24"/>
          <w:lang w:eastAsia="ru-RU"/>
        </w:rPr>
        <w:t> </w:t>
      </w:r>
      <w:r w:rsidR="005F571A" w:rsidRPr="005F571A">
        <w:rPr>
          <w:rFonts w:ascii="Times New Roman" w:eastAsia="Times New Roman" w:hAnsi="Times New Roman" w:cs="Times New Roman"/>
          <w:sz w:val="24"/>
          <w:szCs w:val="24"/>
          <w:lang w:eastAsia="ru-RU"/>
        </w:rPr>
        <w:t>560</w:t>
      </w:r>
      <w:r w:rsidR="005F571A">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тыс. руб., чем в 202</w:t>
      </w:r>
      <w:r w:rsidR="005F57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w:t>
      </w:r>
    </w:p>
    <w:p w14:paraId="643ADA36" w14:textId="77777777" w:rsidR="00623DB9" w:rsidRDefault="00623DB9"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1A1F98" w14:textId="573272E3" w:rsidR="00AD0824" w:rsidRPr="00AD0824" w:rsidRDefault="00623DB9"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b/>
          <w:i/>
          <w:sz w:val="24"/>
          <w:szCs w:val="24"/>
          <w:lang w:eastAsia="ru-RU"/>
        </w:rPr>
        <w:t xml:space="preserve">Отчет о движении денежных средств </w:t>
      </w:r>
      <w:hyperlink r:id="rId24" w:history="1">
        <w:r w:rsidR="00AD0824" w:rsidRPr="00AD0824">
          <w:rPr>
            <w:rFonts w:ascii="Times New Roman" w:eastAsia="Times New Roman" w:hAnsi="Times New Roman" w:cs="Times New Roman"/>
            <w:b/>
            <w:i/>
            <w:sz w:val="24"/>
            <w:szCs w:val="24"/>
            <w:lang w:eastAsia="ru-RU"/>
          </w:rPr>
          <w:t>(ф. 0503123)</w:t>
        </w:r>
      </w:hyperlink>
      <w:r w:rsidR="00AD0824" w:rsidRPr="00AD0824">
        <w:rPr>
          <w:rFonts w:ascii="Times New Roman" w:eastAsia="Times New Roman" w:hAnsi="Times New Roman" w:cs="Times New Roman"/>
          <w:b/>
          <w:i/>
          <w:sz w:val="24"/>
          <w:szCs w:val="24"/>
          <w:lang w:eastAsia="ru-RU"/>
        </w:rPr>
        <w:t>.</w:t>
      </w:r>
    </w:p>
    <w:p w14:paraId="7D3ADF09"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8B4DC9" w14:textId="6DD318A6"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 150.4 Инструкции № 191н Финансовый орган составляет отчет на основании данных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r w:rsidR="00EB6644">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EB6644">
        <w:rPr>
          <w:rFonts w:ascii="Times New Roman" w:eastAsia="Times New Roman" w:hAnsi="Times New Roman" w:cs="Times New Roman"/>
          <w:sz w:val="24"/>
          <w:szCs w:val="24"/>
          <w:lang w:eastAsia="ru-RU"/>
        </w:rPr>
        <w:t>С</w:t>
      </w:r>
      <w:r w:rsidRPr="00AD0824">
        <w:rPr>
          <w:rFonts w:ascii="Times New Roman" w:eastAsia="Times New Roman" w:hAnsi="Times New Roman" w:cs="Times New Roman"/>
          <w:sz w:val="24"/>
          <w:szCs w:val="24"/>
          <w:lang w:eastAsia="ru-RU"/>
        </w:rPr>
        <w:t xml:space="preserve">водный Отчет (ф. 0503123) </w:t>
      </w:r>
      <w:r w:rsidR="00EB6644">
        <w:rPr>
          <w:rFonts w:ascii="Times New Roman" w:eastAsia="Times New Roman" w:hAnsi="Times New Roman" w:cs="Times New Roman"/>
          <w:sz w:val="24"/>
          <w:szCs w:val="24"/>
          <w:lang w:eastAsia="ru-RU"/>
        </w:rPr>
        <w:t xml:space="preserve">составлен </w:t>
      </w:r>
      <w:r w:rsidRPr="00AD0824">
        <w:rPr>
          <w:rFonts w:ascii="Times New Roman" w:eastAsia="Times New Roman" w:hAnsi="Times New Roman" w:cs="Times New Roman"/>
          <w:sz w:val="24"/>
          <w:szCs w:val="24"/>
          <w:lang w:eastAsia="ru-RU"/>
        </w:rPr>
        <w:t>путем суммирования одноименных показателей по строкам и графам соответствующих разделов отчета.</w:t>
      </w:r>
    </w:p>
    <w:p w14:paraId="3933F90D" w14:textId="17157AA4" w:rsid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показателей отчета путем суммирования одноименных показателей отчетов администраторов (распорядителей) расхождений не установлено.</w:t>
      </w:r>
    </w:p>
    <w:p w14:paraId="2E0EB5C1" w14:textId="256A785B" w:rsidR="006F69F5" w:rsidRDefault="006F69F5"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отчета ф. 0503123 сверены с данными отчет</w:t>
      </w:r>
      <w:r w:rsidR="00954536">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ф. 0503117</w:t>
      </w:r>
      <w:r w:rsidR="00954536">
        <w:rPr>
          <w:rFonts w:ascii="Times New Roman" w:eastAsia="Times New Roman" w:hAnsi="Times New Roman" w:cs="Times New Roman"/>
          <w:sz w:val="24"/>
          <w:szCs w:val="24"/>
          <w:lang w:eastAsia="ru-RU"/>
        </w:rPr>
        <w:t>, ф. 0503124</w:t>
      </w:r>
      <w:r>
        <w:rPr>
          <w:rFonts w:ascii="Times New Roman" w:eastAsia="Times New Roman" w:hAnsi="Times New Roman" w:cs="Times New Roman"/>
          <w:sz w:val="24"/>
          <w:szCs w:val="24"/>
          <w:lang w:eastAsia="ru-RU"/>
        </w:rPr>
        <w:t>.</w:t>
      </w:r>
    </w:p>
    <w:p w14:paraId="3A894DD8" w14:textId="3EDF9B85" w:rsidR="006F69F5" w:rsidRPr="00AD0824" w:rsidRDefault="00954536"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показатели в отчетах сопоставимы</w:t>
      </w:r>
      <w:r w:rsidR="006F69F5" w:rsidRPr="00954536">
        <w:rPr>
          <w:rFonts w:ascii="Times New Roman" w:eastAsia="Times New Roman" w:hAnsi="Times New Roman" w:cs="Times New Roman"/>
          <w:sz w:val="24"/>
          <w:szCs w:val="24"/>
          <w:lang w:eastAsia="ru-RU"/>
        </w:rPr>
        <w:t>.</w:t>
      </w:r>
    </w:p>
    <w:p w14:paraId="19E64A2E"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B8941D"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Пояснительная записка (ф. 0503160).</w:t>
      </w:r>
    </w:p>
    <w:p w14:paraId="2787CB78" w14:textId="77777777" w:rsidR="00DB2609" w:rsidRDefault="00DB2609"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AC8F288" w14:textId="00DDF213" w:rsidR="00D42E6F" w:rsidRDefault="00D7778D"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w:t>
      </w:r>
      <w:r w:rsidR="00AD0824" w:rsidRPr="00AD0824">
        <w:rPr>
          <w:rFonts w:ascii="Times New Roman" w:eastAsia="Times New Roman" w:hAnsi="Times New Roman" w:cs="Times New Roman"/>
          <w:sz w:val="24"/>
          <w:szCs w:val="24"/>
          <w:lang w:eastAsia="ru-RU"/>
        </w:rPr>
        <w:t>унктами 151-174 Инструкции № 191н</w:t>
      </w:r>
      <w:r w:rsidRPr="00D7778D">
        <w:t xml:space="preserve"> </w:t>
      </w:r>
      <w:r>
        <w:rPr>
          <w:rFonts w:ascii="Times New Roman" w:eastAsia="Times New Roman" w:hAnsi="Times New Roman" w:cs="Times New Roman"/>
          <w:sz w:val="24"/>
          <w:szCs w:val="24"/>
          <w:lang w:eastAsia="ru-RU"/>
        </w:rPr>
        <w:t>ф</w:t>
      </w:r>
      <w:r w:rsidRPr="00D7778D">
        <w:rPr>
          <w:rFonts w:ascii="Times New Roman" w:eastAsia="Times New Roman" w:hAnsi="Times New Roman" w:cs="Times New Roman"/>
          <w:sz w:val="24"/>
          <w:szCs w:val="24"/>
          <w:lang w:eastAsia="ru-RU"/>
        </w:rPr>
        <w:t xml:space="preserve">инансовые органы представляют пояснительную записку </w:t>
      </w:r>
      <w:r w:rsidR="00D42E6F">
        <w:rPr>
          <w:rFonts w:ascii="Times New Roman" w:eastAsia="Times New Roman" w:hAnsi="Times New Roman" w:cs="Times New Roman"/>
          <w:sz w:val="24"/>
          <w:szCs w:val="24"/>
          <w:lang w:eastAsia="ru-RU"/>
        </w:rPr>
        <w:t>в разрезе следующих разделов</w:t>
      </w:r>
      <w:r w:rsidRPr="00D777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D7778D">
        <w:rPr>
          <w:rFonts w:ascii="Times New Roman" w:eastAsia="Times New Roman" w:hAnsi="Times New Roman" w:cs="Times New Roman"/>
          <w:sz w:val="24"/>
          <w:szCs w:val="24"/>
          <w:lang w:eastAsia="ru-RU"/>
        </w:rPr>
        <w:t>в составе форм</w:t>
      </w:r>
      <w:r w:rsidR="00D42E6F">
        <w:rPr>
          <w:rFonts w:ascii="Times New Roman" w:eastAsia="Times New Roman" w:hAnsi="Times New Roman" w:cs="Times New Roman"/>
          <w:sz w:val="24"/>
          <w:szCs w:val="24"/>
          <w:lang w:eastAsia="ru-RU"/>
        </w:rPr>
        <w:t>:</w:t>
      </w:r>
    </w:p>
    <w:p w14:paraId="4024EF91" w14:textId="34AE9EAB" w:rsidR="00D42E6F" w:rsidRDefault="00D42E6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1 "Организационная структура субъекта бюджетной отчетности"</w:t>
      </w:r>
      <w:r>
        <w:rPr>
          <w:rFonts w:ascii="Times New Roman" w:eastAsia="Times New Roman" w:hAnsi="Times New Roman" w:cs="Times New Roman"/>
          <w:sz w:val="24"/>
          <w:szCs w:val="24"/>
          <w:lang w:eastAsia="ru-RU"/>
        </w:rPr>
        <w:t>,</w:t>
      </w:r>
    </w:p>
    <w:p w14:paraId="2A09D313" w14:textId="0212C92E" w:rsidR="00D42E6F" w:rsidRDefault="00D42E6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2 "Результаты деятельности субъекта бюджетной отчетности"</w:t>
      </w:r>
      <w:r>
        <w:rPr>
          <w:rFonts w:ascii="Times New Roman" w:eastAsia="Times New Roman" w:hAnsi="Times New Roman" w:cs="Times New Roman"/>
          <w:sz w:val="24"/>
          <w:szCs w:val="24"/>
          <w:lang w:eastAsia="ru-RU"/>
        </w:rPr>
        <w:t>,</w:t>
      </w:r>
    </w:p>
    <w:p w14:paraId="25BC9193" w14:textId="2B6D616E" w:rsidR="00D42E6F" w:rsidRDefault="00D42E6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3 "Анализ отчета об исполнении бюджета субъектом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об исполнении текстовых статей закона (решения) о бюджете (Таблица N 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исполнении бюджета (ф. 0503164)</w:t>
      </w:r>
      <w:r w:rsidR="00D7778D">
        <w:rPr>
          <w:rFonts w:ascii="Times New Roman" w:eastAsia="Times New Roman" w:hAnsi="Times New Roman" w:cs="Times New Roman"/>
          <w:sz w:val="24"/>
          <w:szCs w:val="24"/>
          <w:lang w:eastAsia="ru-RU"/>
        </w:rPr>
        <w:t>;</w:t>
      </w:r>
    </w:p>
    <w:p w14:paraId="1FC0B28C" w14:textId="0FA54848" w:rsidR="00D42E6F" w:rsidRDefault="00D42E6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4 "Анализ показателей бухгалтерской отчетности субъекта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 движении нефинансовых активов (ф. 0503168)</w:t>
      </w:r>
      <w:r w:rsidR="00D7778D">
        <w:rPr>
          <w:rFonts w:ascii="Times New Roman" w:eastAsia="Times New Roman" w:hAnsi="Times New Roman" w:cs="Times New Roman"/>
          <w:sz w:val="24"/>
          <w:szCs w:val="24"/>
          <w:lang w:eastAsia="ru-RU"/>
        </w:rPr>
        <w:t>,</w:t>
      </w:r>
      <w:r w:rsidR="00D7778D" w:rsidRPr="00D7778D">
        <w:t xml:space="preserve"> </w:t>
      </w:r>
      <w:r w:rsidR="00D7778D" w:rsidRPr="00D7778D">
        <w:rPr>
          <w:rFonts w:ascii="Times New Roman" w:eastAsia="Times New Roman" w:hAnsi="Times New Roman" w:cs="Times New Roman"/>
          <w:sz w:val="24"/>
          <w:szCs w:val="24"/>
          <w:lang w:eastAsia="ru-RU"/>
        </w:rPr>
        <w:t>Сведения по дебиторской и кредиторской задолженности (ф. 0503169)</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финансовых вложениях получателя бюджетных средств, администратора источников финансирования дефицита бюджета (ф. 0503171)</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изменении остатков валюты баланса (ф. 0503173)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вложениях в объекты недвижимого имущества, объектах незавершенного строительства (ф. 0503190)</w:t>
      </w:r>
      <w:r w:rsidR="00D7778D">
        <w:rPr>
          <w:rFonts w:ascii="Times New Roman" w:eastAsia="Times New Roman" w:hAnsi="Times New Roman" w:cs="Times New Roman"/>
          <w:sz w:val="24"/>
          <w:szCs w:val="24"/>
          <w:lang w:eastAsia="ru-RU"/>
        </w:rPr>
        <w:t>;</w:t>
      </w:r>
    </w:p>
    <w:p w14:paraId="52D2B3A5" w14:textId="0C1CE75E" w:rsidR="00D7778D" w:rsidRDefault="00D7778D"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Раздел 5 "Прочие вопросы деятельности субъекта бюджетной отчетности", включающий</w:t>
      </w: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Сведения о проведении инвентаризаций (Таблица N 6)</w:t>
      </w:r>
      <w:r>
        <w:rPr>
          <w:rFonts w:ascii="Times New Roman" w:eastAsia="Times New Roman" w:hAnsi="Times New Roman" w:cs="Times New Roman"/>
          <w:sz w:val="24"/>
          <w:szCs w:val="24"/>
          <w:lang w:eastAsia="ru-RU"/>
        </w:rPr>
        <w:t>.</w:t>
      </w:r>
    </w:p>
    <w:p w14:paraId="26419378"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 177 Инструкции № 191н Финансовый орган составляет консолидированную Пояснительную записку </w:t>
      </w:r>
      <w:hyperlink r:id="rId25" w:history="1">
        <w:r w:rsidRPr="00AD0824">
          <w:rPr>
            <w:rFonts w:ascii="Times New Roman" w:eastAsia="Times New Roman" w:hAnsi="Times New Roman" w:cs="Times New Roman"/>
            <w:sz w:val="24"/>
            <w:szCs w:val="24"/>
            <w:lang w:eastAsia="ru-RU"/>
          </w:rPr>
          <w:t>(ф. 0503160)</w:t>
        </w:r>
      </w:hyperlink>
      <w:r w:rsidRPr="00AD0824">
        <w:rPr>
          <w:rFonts w:ascii="Times New Roman" w:eastAsia="Times New Roman" w:hAnsi="Times New Roman" w:cs="Times New Roman"/>
          <w:sz w:val="24"/>
          <w:szCs w:val="24"/>
          <w:lang w:eastAsia="ru-RU"/>
        </w:rP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3CC3285A"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EFE2A8" w14:textId="0E4C5697" w:rsidR="00AD0824" w:rsidRPr="00AD0824" w:rsidRDefault="00111AEF"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Представленная комитетом финансов пояснительная записка составлена в структуре и в составе форм, соответствующих требованиям </w:t>
      </w:r>
      <w:r w:rsidRPr="00111AEF">
        <w:rPr>
          <w:rFonts w:ascii="Times New Roman" w:eastAsia="Times New Roman" w:hAnsi="Times New Roman" w:cs="Times New Roman"/>
          <w:sz w:val="24"/>
          <w:szCs w:val="24"/>
          <w:lang w:eastAsia="ru-RU"/>
        </w:rPr>
        <w:t>Инструкции № 191н</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проверке полноты и правильности составления пояснительной записки в целом нарушений не установлено.</w:t>
      </w:r>
    </w:p>
    <w:p w14:paraId="401FFD69" w14:textId="456E5484" w:rsid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496BE1" w14:textId="77777777" w:rsidR="00AD0824" w:rsidRPr="00AD0824" w:rsidRDefault="00AD0824" w:rsidP="00653578">
      <w:pPr>
        <w:suppressAutoHyphens/>
        <w:spacing w:after="0" w:line="240" w:lineRule="auto"/>
        <w:ind w:left="709" w:firstLine="540"/>
        <w:jc w:val="both"/>
        <w:rPr>
          <w:rFonts w:ascii="Times New Roman" w:eastAsia="Times New Roman" w:hAnsi="Times New Roman" w:cs="Times New Roman"/>
          <w:sz w:val="24"/>
          <w:szCs w:val="24"/>
          <w:lang w:eastAsia="ru-RU"/>
        </w:rPr>
      </w:pPr>
    </w:p>
    <w:p w14:paraId="7A29D29C" w14:textId="0754796B" w:rsidR="00AD0824" w:rsidRPr="00AD0824" w:rsidRDefault="00AD0824" w:rsidP="00653578">
      <w:pPr>
        <w:suppressAutoHyphens/>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Раздел </w:t>
      </w:r>
      <w:r w:rsidR="0032495C">
        <w:rPr>
          <w:rFonts w:ascii="Times New Roman" w:eastAsia="Times New Roman" w:hAnsi="Times New Roman" w:cs="Times New Roman"/>
          <w:b/>
          <w:spacing w:val="-8"/>
          <w:sz w:val="24"/>
          <w:szCs w:val="24"/>
          <w:lang w:eastAsia="ru-RU"/>
        </w:rPr>
        <w:t>5</w:t>
      </w:r>
      <w:r w:rsidRPr="00AD0824">
        <w:rPr>
          <w:rFonts w:ascii="Times New Roman" w:eastAsia="Times New Roman" w:hAnsi="Times New Roman" w:cs="Times New Roman"/>
          <w:b/>
          <w:spacing w:val="-8"/>
          <w:sz w:val="24"/>
          <w:szCs w:val="24"/>
          <w:lang w:eastAsia="ru-RU"/>
        </w:rPr>
        <w:t>. Анализ показателей годового отчета об исполнении бюджета городского округа за 20</w:t>
      </w:r>
      <w:r w:rsidR="006E4F1A">
        <w:rPr>
          <w:rFonts w:ascii="Times New Roman" w:eastAsia="Times New Roman" w:hAnsi="Times New Roman" w:cs="Times New Roman"/>
          <w:b/>
          <w:spacing w:val="-8"/>
          <w:sz w:val="24"/>
          <w:szCs w:val="24"/>
          <w:lang w:eastAsia="ru-RU"/>
        </w:rPr>
        <w:t>2</w:t>
      </w:r>
      <w:r w:rsidR="00D4618B">
        <w:rPr>
          <w:rFonts w:ascii="Times New Roman" w:eastAsia="Times New Roman" w:hAnsi="Times New Roman" w:cs="Times New Roman"/>
          <w:b/>
          <w:spacing w:val="-8"/>
          <w:sz w:val="24"/>
          <w:szCs w:val="24"/>
          <w:lang w:eastAsia="ru-RU"/>
        </w:rPr>
        <w:t>2</w:t>
      </w:r>
      <w:r w:rsidRPr="00AD0824">
        <w:rPr>
          <w:rFonts w:ascii="Times New Roman" w:eastAsia="Times New Roman" w:hAnsi="Times New Roman" w:cs="Times New Roman"/>
          <w:b/>
          <w:spacing w:val="-8"/>
          <w:sz w:val="24"/>
          <w:szCs w:val="24"/>
          <w:lang w:eastAsia="ru-RU"/>
        </w:rPr>
        <w:t xml:space="preserve"> год.</w:t>
      </w:r>
    </w:p>
    <w:p w14:paraId="3181B2D1" w14:textId="77777777" w:rsidR="00AD0824" w:rsidRPr="00AD0824" w:rsidRDefault="00AD0824" w:rsidP="00653578">
      <w:pPr>
        <w:suppressAutoHyphens/>
        <w:spacing w:after="0" w:line="240" w:lineRule="auto"/>
        <w:jc w:val="center"/>
        <w:rPr>
          <w:rFonts w:ascii="Times New Roman" w:eastAsia="Times New Roman" w:hAnsi="Times New Roman" w:cs="Times New Roman"/>
          <w:b/>
          <w:spacing w:val="-8"/>
          <w:sz w:val="24"/>
          <w:szCs w:val="24"/>
          <w:lang w:eastAsia="ru-RU"/>
        </w:rPr>
      </w:pPr>
    </w:p>
    <w:p w14:paraId="57B5D769" w14:textId="1DCCD880" w:rsidR="00AD0824" w:rsidRPr="00AD0824" w:rsidRDefault="0032495C" w:rsidP="0065357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8"/>
          <w:sz w:val="24"/>
          <w:szCs w:val="24"/>
          <w:lang w:eastAsia="ru-RU"/>
        </w:rPr>
        <w:t>5</w:t>
      </w:r>
      <w:r w:rsidR="00AD0824" w:rsidRPr="00AD0824">
        <w:rPr>
          <w:rFonts w:ascii="Times New Roman" w:eastAsia="Times New Roman" w:hAnsi="Times New Roman" w:cs="Times New Roman"/>
          <w:b/>
          <w:spacing w:val="-8"/>
          <w:sz w:val="24"/>
          <w:szCs w:val="24"/>
          <w:lang w:eastAsia="ru-RU"/>
        </w:rPr>
        <w:t>.1. Анализ основных характеристик бюджета городского округа.</w:t>
      </w:r>
    </w:p>
    <w:p w14:paraId="7615CF07" w14:textId="77777777" w:rsidR="00AD0824" w:rsidRPr="00AD0824" w:rsidRDefault="00AD0824" w:rsidP="00653578">
      <w:pPr>
        <w:suppressAutoHyphens/>
        <w:spacing w:after="0" w:line="240" w:lineRule="auto"/>
        <w:ind w:firstLine="570"/>
        <w:jc w:val="both"/>
        <w:rPr>
          <w:rFonts w:ascii="Times New Roman" w:eastAsia="Times New Roman" w:hAnsi="Times New Roman" w:cs="Times New Roman"/>
          <w:sz w:val="24"/>
          <w:szCs w:val="24"/>
          <w:lang w:eastAsia="ru-RU"/>
        </w:rPr>
      </w:pPr>
    </w:p>
    <w:p w14:paraId="2D1D7EDB" w14:textId="0E3EA095" w:rsidR="00892C76" w:rsidRDefault="00AD0824" w:rsidP="00653578">
      <w:pPr>
        <w:suppressAutoHyphens/>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Бюджет Сосновоборского городского округа </w:t>
      </w:r>
      <w:r w:rsidR="00892C76">
        <w:rPr>
          <w:rFonts w:ascii="Times New Roman" w:eastAsia="Times New Roman" w:hAnsi="Times New Roman" w:cs="Times New Roman"/>
          <w:sz w:val="24"/>
          <w:szCs w:val="24"/>
          <w:lang w:eastAsia="ru-RU"/>
        </w:rPr>
        <w:t>на 202</w:t>
      </w:r>
      <w:r w:rsidR="008914AF">
        <w:rPr>
          <w:rFonts w:ascii="Times New Roman" w:eastAsia="Times New Roman" w:hAnsi="Times New Roman" w:cs="Times New Roman"/>
          <w:sz w:val="24"/>
          <w:szCs w:val="24"/>
          <w:lang w:eastAsia="ru-RU"/>
        </w:rPr>
        <w:t>2</w:t>
      </w:r>
      <w:r w:rsidR="00892C76">
        <w:rPr>
          <w:rFonts w:ascii="Times New Roman" w:eastAsia="Times New Roman" w:hAnsi="Times New Roman" w:cs="Times New Roman"/>
          <w:sz w:val="24"/>
          <w:szCs w:val="24"/>
          <w:lang w:eastAsia="ru-RU"/>
        </w:rPr>
        <w:t xml:space="preserve"> год </w:t>
      </w:r>
      <w:r w:rsidRPr="00AD0824">
        <w:rPr>
          <w:rFonts w:ascii="Times New Roman" w:eastAsia="Times New Roman" w:hAnsi="Times New Roman" w:cs="Times New Roman"/>
          <w:sz w:val="24"/>
          <w:szCs w:val="24"/>
          <w:lang w:eastAsia="ru-RU"/>
        </w:rPr>
        <w:t xml:space="preserve">утвержден </w:t>
      </w:r>
      <w:r w:rsidR="00892C76">
        <w:rPr>
          <w:rFonts w:ascii="Times New Roman" w:eastAsia="Times New Roman" w:hAnsi="Times New Roman" w:cs="Times New Roman"/>
          <w:sz w:val="24"/>
          <w:szCs w:val="24"/>
          <w:lang w:eastAsia="ru-RU"/>
        </w:rPr>
        <w:t>р</w:t>
      </w:r>
      <w:r w:rsidR="00892C76" w:rsidRPr="00892C76">
        <w:rPr>
          <w:rFonts w:ascii="Times New Roman" w:eastAsia="Times New Roman" w:hAnsi="Times New Roman" w:cs="Times New Roman"/>
          <w:sz w:val="24"/>
          <w:szCs w:val="24"/>
          <w:lang w:eastAsia="ru-RU"/>
        </w:rPr>
        <w:t>ешение</w:t>
      </w:r>
      <w:r w:rsidR="00892C76">
        <w:rPr>
          <w:rFonts w:ascii="Times New Roman" w:eastAsia="Times New Roman" w:hAnsi="Times New Roman" w:cs="Times New Roman"/>
          <w:sz w:val="24"/>
          <w:szCs w:val="24"/>
          <w:lang w:eastAsia="ru-RU"/>
        </w:rPr>
        <w:t>м</w:t>
      </w:r>
      <w:r w:rsidR="00892C76" w:rsidRPr="00892C76">
        <w:rPr>
          <w:rFonts w:ascii="Times New Roman" w:eastAsia="Times New Roman" w:hAnsi="Times New Roman" w:cs="Times New Roman"/>
          <w:sz w:val="24"/>
          <w:szCs w:val="24"/>
          <w:lang w:eastAsia="ru-RU"/>
        </w:rPr>
        <w:t xml:space="preserve"> совета депутатов Сосновоборского городского округа </w:t>
      </w:r>
      <w:r w:rsidR="00AA2493">
        <w:rPr>
          <w:rFonts w:ascii="Times New Roman" w:eastAsia="Times New Roman" w:hAnsi="Times New Roman" w:cs="Times New Roman"/>
          <w:sz w:val="24"/>
          <w:szCs w:val="24"/>
          <w:lang w:eastAsia="ru-RU"/>
        </w:rPr>
        <w:t xml:space="preserve">от </w:t>
      </w:r>
      <w:r w:rsidR="00377A40" w:rsidRPr="00377A40">
        <w:rPr>
          <w:rFonts w:ascii="Times New Roman" w:eastAsia="Times New Roman" w:hAnsi="Times New Roman" w:cs="Times New Roman"/>
          <w:sz w:val="24"/>
          <w:szCs w:val="24"/>
          <w:lang w:eastAsia="ru-RU"/>
        </w:rPr>
        <w:t>13.12.2021г. №184 «О бюджете Сосновоборского городского округа на 2022 год и на плановый период 2023 и 2024 годов»</w:t>
      </w:r>
      <w:r w:rsidR="00892C76" w:rsidRPr="00892C76">
        <w:rPr>
          <w:rFonts w:ascii="Times New Roman" w:eastAsia="Times New Roman" w:hAnsi="Times New Roman" w:cs="Times New Roman"/>
          <w:sz w:val="24"/>
          <w:szCs w:val="24"/>
          <w:lang w:eastAsia="ru-RU"/>
        </w:rPr>
        <w:t>.</w:t>
      </w:r>
    </w:p>
    <w:p w14:paraId="3B75C8A1" w14:textId="23D4B209" w:rsidR="00FC4DE9" w:rsidRDefault="00AD0824" w:rsidP="00653578">
      <w:pPr>
        <w:suppressAutoHyphens/>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Основные характеристики бюджета установлены статьей </w:t>
      </w:r>
      <w:r w:rsidR="00377A40" w:rsidRPr="00377A40">
        <w:rPr>
          <w:rFonts w:ascii="Times New Roman" w:eastAsia="Times New Roman" w:hAnsi="Times New Roman" w:cs="Times New Roman"/>
          <w:sz w:val="24"/>
          <w:szCs w:val="24"/>
          <w:lang w:eastAsia="ru-RU"/>
        </w:rPr>
        <w:t xml:space="preserve">1 </w:t>
      </w:r>
      <w:r w:rsidRPr="00AD0824">
        <w:rPr>
          <w:rFonts w:ascii="Times New Roman" w:eastAsia="Times New Roman" w:hAnsi="Times New Roman" w:cs="Times New Roman"/>
          <w:sz w:val="24"/>
          <w:szCs w:val="24"/>
          <w:lang w:eastAsia="ru-RU"/>
        </w:rPr>
        <w:t>решения. В течение 20</w:t>
      </w:r>
      <w:r w:rsidR="00FD00C8">
        <w:rPr>
          <w:rFonts w:ascii="Times New Roman" w:eastAsia="Times New Roman" w:hAnsi="Times New Roman" w:cs="Times New Roman"/>
          <w:sz w:val="24"/>
          <w:szCs w:val="24"/>
          <w:lang w:eastAsia="ru-RU"/>
        </w:rPr>
        <w:t>2</w:t>
      </w:r>
      <w:r w:rsidR="00377A40" w:rsidRPr="0086237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в процессе исполнения бюджета в решение совета депутатов по представлению администрации в бюджет 4 раза вносились изменения.</w:t>
      </w:r>
    </w:p>
    <w:p w14:paraId="3DB4315C" w14:textId="77BA1FF3" w:rsidR="00AD0824" w:rsidRPr="00AD0824" w:rsidRDefault="00FC4DE9" w:rsidP="00653578">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Последние изменения в бюджет 202</w:t>
      </w:r>
      <w:r w:rsidR="00862370" w:rsidRPr="0086237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года утверждены</w:t>
      </w:r>
      <w:r w:rsidR="00AD0824"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решением совета депутатов Сосновоборского городского округа</w:t>
      </w:r>
      <w:r w:rsidR="006A0CFF">
        <w:rPr>
          <w:rFonts w:ascii="Times New Roman" w:eastAsia="Times New Roman" w:hAnsi="Times New Roman" w:cs="Times New Roman"/>
          <w:sz w:val="24"/>
          <w:szCs w:val="24"/>
          <w:lang w:eastAsia="ru-RU"/>
        </w:rPr>
        <w:t xml:space="preserve"> </w:t>
      </w:r>
      <w:r w:rsidR="006A0CFF" w:rsidRPr="006A0CFF">
        <w:rPr>
          <w:rFonts w:ascii="Times New Roman" w:eastAsia="Times New Roman" w:hAnsi="Times New Roman" w:cs="Times New Roman"/>
          <w:sz w:val="24"/>
          <w:szCs w:val="24"/>
          <w:lang w:eastAsia="ru-RU"/>
        </w:rPr>
        <w:t>от 2</w:t>
      </w:r>
      <w:r w:rsidR="00862370" w:rsidRPr="00862370">
        <w:rPr>
          <w:rFonts w:ascii="Times New Roman" w:eastAsia="Times New Roman" w:hAnsi="Times New Roman" w:cs="Times New Roman"/>
          <w:sz w:val="24"/>
          <w:szCs w:val="24"/>
          <w:lang w:eastAsia="ru-RU"/>
        </w:rPr>
        <w:t>1</w:t>
      </w:r>
      <w:r w:rsidR="006A0CFF" w:rsidRPr="006A0CFF">
        <w:rPr>
          <w:rFonts w:ascii="Times New Roman" w:eastAsia="Times New Roman" w:hAnsi="Times New Roman" w:cs="Times New Roman"/>
          <w:sz w:val="24"/>
          <w:szCs w:val="24"/>
          <w:lang w:eastAsia="ru-RU"/>
        </w:rPr>
        <w:t>.12.202</w:t>
      </w:r>
      <w:r w:rsidR="00862370" w:rsidRPr="00862370">
        <w:rPr>
          <w:rFonts w:ascii="Times New Roman" w:eastAsia="Times New Roman" w:hAnsi="Times New Roman" w:cs="Times New Roman"/>
          <w:sz w:val="24"/>
          <w:szCs w:val="24"/>
          <w:lang w:eastAsia="ru-RU"/>
        </w:rPr>
        <w:t>2</w:t>
      </w:r>
      <w:r w:rsidR="006A0CFF" w:rsidRPr="006A0CFF">
        <w:rPr>
          <w:rFonts w:ascii="Times New Roman" w:eastAsia="Times New Roman" w:hAnsi="Times New Roman" w:cs="Times New Roman"/>
          <w:sz w:val="24"/>
          <w:szCs w:val="24"/>
          <w:lang w:eastAsia="ru-RU"/>
        </w:rPr>
        <w:t xml:space="preserve"> № 1</w:t>
      </w:r>
      <w:r w:rsidR="00862370" w:rsidRPr="00862370">
        <w:rPr>
          <w:rFonts w:ascii="Times New Roman" w:eastAsia="Times New Roman" w:hAnsi="Times New Roman" w:cs="Times New Roman"/>
          <w:sz w:val="24"/>
          <w:szCs w:val="24"/>
          <w:lang w:eastAsia="ru-RU"/>
        </w:rPr>
        <w:t>43</w:t>
      </w:r>
      <w:r w:rsidR="006A0CFF">
        <w:rPr>
          <w:rFonts w:ascii="Times New Roman" w:eastAsia="Times New Roman" w:hAnsi="Times New Roman" w:cs="Times New Roman"/>
          <w:sz w:val="24"/>
          <w:szCs w:val="24"/>
          <w:lang w:eastAsia="ru-RU"/>
        </w:rPr>
        <w:t xml:space="preserve"> </w:t>
      </w:r>
      <w:r w:rsidR="00862370" w:rsidRPr="00862370">
        <w:rPr>
          <w:rFonts w:ascii="Times New Roman" w:eastAsia="Times New Roman" w:hAnsi="Times New Roman" w:cs="Times New Roman"/>
          <w:sz w:val="24"/>
          <w:szCs w:val="24"/>
          <w:lang w:eastAsia="ru-RU"/>
        </w:rPr>
        <w:t>«О внесении изменений в решение Совета депутатов от 13.12.2021г. №184 «О бюджете Сосновоборского городского округа на 2022 год и на плановый период 2023 и 2024 годов»</w:t>
      </w:r>
      <w:r w:rsidR="006A0CFF">
        <w:rPr>
          <w:rFonts w:ascii="Times New Roman" w:eastAsia="Times New Roman" w:hAnsi="Times New Roman" w:cs="Times New Roman"/>
          <w:sz w:val="24"/>
          <w:szCs w:val="24"/>
          <w:lang w:eastAsia="ru-RU"/>
        </w:rPr>
        <w:t>.</w:t>
      </w:r>
    </w:p>
    <w:p w14:paraId="44D66CF7" w14:textId="77777777" w:rsidR="00AD0824" w:rsidRPr="00AD0824" w:rsidRDefault="00AD0824" w:rsidP="00653578">
      <w:pPr>
        <w:suppressAutoHyphens/>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основных плановых показателей бюджета с учетом изменений на конец отчетного года представлен в таблице.</w:t>
      </w:r>
    </w:p>
    <w:p w14:paraId="711F11B3" w14:textId="77777777" w:rsidR="00AD0824" w:rsidRPr="00AD0824" w:rsidRDefault="00AD0824" w:rsidP="00653578">
      <w:pPr>
        <w:suppressAutoHyphens/>
        <w:spacing w:after="0" w:line="240" w:lineRule="auto"/>
        <w:ind w:firstLine="570"/>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Тыс. руб.</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980"/>
        <w:gridCol w:w="1843"/>
        <w:gridCol w:w="1872"/>
        <w:gridCol w:w="1842"/>
        <w:gridCol w:w="995"/>
      </w:tblGrid>
      <w:tr w:rsidR="00AD0824" w:rsidRPr="00AD0824" w14:paraId="5EE988A0" w14:textId="77777777" w:rsidTr="00F12DB7">
        <w:trPr>
          <w:trHeight w:val="901"/>
        </w:trPr>
        <w:tc>
          <w:tcPr>
            <w:tcW w:w="963" w:type="dxa"/>
            <w:vMerge w:val="restart"/>
          </w:tcPr>
          <w:p w14:paraId="4FF6F54A"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п/п</w:t>
            </w:r>
          </w:p>
        </w:tc>
        <w:tc>
          <w:tcPr>
            <w:tcW w:w="1980" w:type="dxa"/>
            <w:vMerge w:val="restart"/>
          </w:tcPr>
          <w:p w14:paraId="502CFC10"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Основные характеристики бюджета</w:t>
            </w:r>
          </w:p>
        </w:tc>
        <w:tc>
          <w:tcPr>
            <w:tcW w:w="1843" w:type="dxa"/>
            <w:vMerge w:val="restart"/>
          </w:tcPr>
          <w:p w14:paraId="2D052B0C" w14:textId="39B0415E" w:rsidR="00AA2493"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w:t>
            </w:r>
            <w:r w:rsidR="00AA2493" w:rsidRPr="00AA2493">
              <w:rPr>
                <w:rFonts w:ascii="Times New Roman" w:eastAsia="Times New Roman" w:hAnsi="Times New Roman" w:cs="Times New Roman"/>
                <w:b/>
                <w:lang w:eastAsia="ru-RU"/>
              </w:rPr>
              <w:t xml:space="preserve">от </w:t>
            </w:r>
            <w:r w:rsidR="00862370" w:rsidRPr="00862370">
              <w:rPr>
                <w:rFonts w:ascii="Times New Roman" w:eastAsia="Times New Roman" w:hAnsi="Times New Roman" w:cs="Times New Roman"/>
                <w:b/>
                <w:lang w:eastAsia="ru-RU"/>
              </w:rPr>
              <w:t>13</w:t>
            </w:r>
            <w:r w:rsidR="00AA2493" w:rsidRPr="00AA2493">
              <w:rPr>
                <w:rFonts w:ascii="Times New Roman" w:eastAsia="Times New Roman" w:hAnsi="Times New Roman" w:cs="Times New Roman"/>
                <w:b/>
                <w:lang w:eastAsia="ru-RU"/>
              </w:rPr>
              <w:t>.12.202</w:t>
            </w:r>
            <w:r w:rsidR="00862370" w:rsidRPr="00862370">
              <w:rPr>
                <w:rFonts w:ascii="Times New Roman" w:eastAsia="Times New Roman" w:hAnsi="Times New Roman" w:cs="Times New Roman"/>
                <w:b/>
                <w:lang w:eastAsia="ru-RU"/>
              </w:rPr>
              <w:t>1</w:t>
            </w:r>
            <w:r w:rsidR="00AA2493" w:rsidRPr="00AA2493">
              <w:rPr>
                <w:rFonts w:ascii="Times New Roman" w:eastAsia="Times New Roman" w:hAnsi="Times New Roman" w:cs="Times New Roman"/>
                <w:b/>
                <w:lang w:eastAsia="ru-RU"/>
              </w:rPr>
              <w:t xml:space="preserve"> г. № 1</w:t>
            </w:r>
            <w:r w:rsidR="00862370" w:rsidRPr="00862370">
              <w:rPr>
                <w:rFonts w:ascii="Times New Roman" w:eastAsia="Times New Roman" w:hAnsi="Times New Roman" w:cs="Times New Roman"/>
                <w:b/>
                <w:lang w:eastAsia="ru-RU"/>
              </w:rPr>
              <w:t>84</w:t>
            </w:r>
            <w:r w:rsidR="00AA2493" w:rsidRPr="00AA2493">
              <w:rPr>
                <w:rFonts w:ascii="Times New Roman" w:eastAsia="Times New Roman" w:hAnsi="Times New Roman" w:cs="Times New Roman"/>
                <w:b/>
                <w:lang w:eastAsia="ru-RU"/>
              </w:rPr>
              <w:t xml:space="preserve"> </w:t>
            </w:r>
          </w:p>
          <w:p w14:paraId="5F90010A" w14:textId="27C7F329"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(по состоянию на 01.01.20</w:t>
            </w:r>
            <w:r w:rsidR="00FD00C8">
              <w:rPr>
                <w:rFonts w:ascii="Times New Roman" w:eastAsia="Times New Roman" w:hAnsi="Times New Roman" w:cs="Times New Roman"/>
                <w:b/>
                <w:lang w:eastAsia="ru-RU"/>
              </w:rPr>
              <w:t>2</w:t>
            </w:r>
            <w:r w:rsidR="00862370">
              <w:rPr>
                <w:rFonts w:ascii="Times New Roman" w:eastAsia="Times New Roman" w:hAnsi="Times New Roman" w:cs="Times New Roman"/>
                <w:b/>
                <w:lang w:val="en-US" w:eastAsia="ru-RU"/>
              </w:rPr>
              <w:t>2</w:t>
            </w:r>
            <w:r w:rsidRPr="00AD0824">
              <w:rPr>
                <w:rFonts w:ascii="Times New Roman" w:eastAsia="Times New Roman" w:hAnsi="Times New Roman" w:cs="Times New Roman"/>
                <w:b/>
                <w:lang w:eastAsia="ru-RU"/>
              </w:rPr>
              <w:t>)</w:t>
            </w:r>
          </w:p>
        </w:tc>
        <w:tc>
          <w:tcPr>
            <w:tcW w:w="1872" w:type="dxa"/>
            <w:vMerge w:val="restart"/>
          </w:tcPr>
          <w:p w14:paraId="0B6FB5F9" w14:textId="6D55043B" w:rsidR="00AA2493"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w:t>
            </w:r>
            <w:r w:rsidR="00AA2493" w:rsidRPr="00AA2493">
              <w:rPr>
                <w:rFonts w:ascii="Times New Roman" w:eastAsia="Times New Roman" w:hAnsi="Times New Roman" w:cs="Times New Roman"/>
                <w:b/>
                <w:lang w:eastAsia="ru-RU"/>
              </w:rPr>
              <w:t xml:space="preserve">от </w:t>
            </w:r>
            <w:r w:rsidR="00862370" w:rsidRPr="00862370">
              <w:rPr>
                <w:rFonts w:ascii="Times New Roman" w:eastAsia="Times New Roman" w:hAnsi="Times New Roman" w:cs="Times New Roman"/>
                <w:b/>
                <w:lang w:eastAsia="ru-RU"/>
              </w:rPr>
              <w:t>13.12.2021 г. № 184</w:t>
            </w:r>
          </w:p>
          <w:p w14:paraId="3284B832" w14:textId="02BA8FD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с изменениями от </w:t>
            </w:r>
            <w:r w:rsidR="00AA2493" w:rsidRPr="00AA2493">
              <w:rPr>
                <w:rFonts w:ascii="Times New Roman" w:eastAsia="Times New Roman" w:hAnsi="Times New Roman" w:cs="Times New Roman"/>
                <w:b/>
                <w:bCs/>
                <w:sz w:val="24"/>
                <w:szCs w:val="24"/>
                <w:lang w:eastAsia="ru-RU"/>
              </w:rPr>
              <w:t>2</w:t>
            </w:r>
            <w:r w:rsidR="00862370">
              <w:rPr>
                <w:rFonts w:ascii="Times New Roman" w:eastAsia="Times New Roman" w:hAnsi="Times New Roman" w:cs="Times New Roman"/>
                <w:b/>
                <w:bCs/>
                <w:sz w:val="24"/>
                <w:szCs w:val="24"/>
                <w:lang w:val="en-US" w:eastAsia="ru-RU"/>
              </w:rPr>
              <w:t>1</w:t>
            </w:r>
            <w:r w:rsidR="00AA2493" w:rsidRPr="00AA2493">
              <w:rPr>
                <w:rFonts w:ascii="Times New Roman" w:eastAsia="Times New Roman" w:hAnsi="Times New Roman" w:cs="Times New Roman"/>
                <w:b/>
                <w:bCs/>
                <w:sz w:val="24"/>
                <w:szCs w:val="24"/>
                <w:lang w:eastAsia="ru-RU"/>
              </w:rPr>
              <w:t>.12.202</w:t>
            </w:r>
            <w:r w:rsidR="00862370">
              <w:rPr>
                <w:rFonts w:ascii="Times New Roman" w:eastAsia="Times New Roman" w:hAnsi="Times New Roman" w:cs="Times New Roman"/>
                <w:b/>
                <w:bCs/>
                <w:sz w:val="24"/>
                <w:szCs w:val="24"/>
                <w:lang w:val="en-US" w:eastAsia="ru-RU"/>
              </w:rPr>
              <w:t>2</w:t>
            </w:r>
            <w:r w:rsidR="00AA2493" w:rsidRPr="00AA2493">
              <w:rPr>
                <w:rFonts w:ascii="Times New Roman" w:eastAsia="Times New Roman" w:hAnsi="Times New Roman" w:cs="Times New Roman"/>
                <w:b/>
                <w:bCs/>
                <w:sz w:val="24"/>
                <w:szCs w:val="24"/>
                <w:lang w:eastAsia="ru-RU"/>
              </w:rPr>
              <w:t xml:space="preserve"> № 1</w:t>
            </w:r>
            <w:r w:rsidR="00862370">
              <w:rPr>
                <w:rFonts w:ascii="Times New Roman" w:eastAsia="Times New Roman" w:hAnsi="Times New Roman" w:cs="Times New Roman"/>
                <w:b/>
                <w:bCs/>
                <w:sz w:val="24"/>
                <w:szCs w:val="24"/>
                <w:lang w:val="en-US" w:eastAsia="ru-RU"/>
              </w:rPr>
              <w:t>43</w:t>
            </w:r>
          </w:p>
        </w:tc>
        <w:tc>
          <w:tcPr>
            <w:tcW w:w="2837" w:type="dxa"/>
            <w:gridSpan w:val="2"/>
          </w:tcPr>
          <w:p w14:paraId="289B2EA8" w14:textId="77777777" w:rsidR="00AD0824" w:rsidRPr="00AD0824" w:rsidRDefault="00AD0824" w:rsidP="00653578">
            <w:pPr>
              <w:tabs>
                <w:tab w:val="center" w:pos="4677"/>
                <w:tab w:val="right" w:pos="9355"/>
              </w:tabs>
              <w:suppressAutoHyphen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Изменения </w:t>
            </w:r>
          </w:p>
          <w:p w14:paraId="6459AA5C" w14:textId="77777777" w:rsidR="00AD0824" w:rsidRPr="00AD0824" w:rsidRDefault="00AD0824" w:rsidP="00653578">
            <w:pPr>
              <w:tabs>
                <w:tab w:val="center" w:pos="4677"/>
                <w:tab w:val="right" w:pos="9355"/>
              </w:tabs>
              <w:suppressAutoHyphens/>
              <w:spacing w:after="0" w:line="240" w:lineRule="auto"/>
              <w:ind w:left="54" w:hanging="54"/>
              <w:jc w:val="center"/>
              <w:rPr>
                <w:rFonts w:ascii="Times New Roman" w:eastAsia="Times New Roman" w:hAnsi="Times New Roman" w:cs="Times New Roman"/>
                <w:b/>
                <w:lang w:eastAsia="ru-RU"/>
              </w:rPr>
            </w:pPr>
          </w:p>
        </w:tc>
      </w:tr>
      <w:tr w:rsidR="00AD0824" w:rsidRPr="00AD0824" w14:paraId="6ABBFCAE" w14:textId="77777777" w:rsidTr="00F12DB7">
        <w:trPr>
          <w:trHeight w:val="1027"/>
        </w:trPr>
        <w:tc>
          <w:tcPr>
            <w:tcW w:w="963" w:type="dxa"/>
            <w:vMerge/>
          </w:tcPr>
          <w:p w14:paraId="402B4FF8"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p>
        </w:tc>
        <w:tc>
          <w:tcPr>
            <w:tcW w:w="1980" w:type="dxa"/>
            <w:vMerge/>
          </w:tcPr>
          <w:p w14:paraId="58A7C1DF"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p>
        </w:tc>
        <w:tc>
          <w:tcPr>
            <w:tcW w:w="1843" w:type="dxa"/>
            <w:vMerge/>
          </w:tcPr>
          <w:p w14:paraId="36C56D9E"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p>
        </w:tc>
        <w:tc>
          <w:tcPr>
            <w:tcW w:w="1872" w:type="dxa"/>
            <w:vMerge/>
          </w:tcPr>
          <w:p w14:paraId="4F0B0590"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lang w:eastAsia="ru-RU"/>
              </w:rPr>
            </w:pPr>
          </w:p>
        </w:tc>
        <w:tc>
          <w:tcPr>
            <w:tcW w:w="1842" w:type="dxa"/>
          </w:tcPr>
          <w:p w14:paraId="74E143DE" w14:textId="43369FF6" w:rsidR="00AD0824" w:rsidRPr="00AD0824" w:rsidRDefault="00AD0824" w:rsidP="00653578">
            <w:pPr>
              <w:tabs>
                <w:tab w:val="center" w:pos="4677"/>
                <w:tab w:val="right" w:pos="9355"/>
              </w:tabs>
              <w:suppressAutoHyphen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(гр. 4 – гр. </w:t>
            </w:r>
            <w:r w:rsidR="00A93F45">
              <w:rPr>
                <w:rFonts w:ascii="Times New Roman" w:eastAsia="Times New Roman" w:hAnsi="Times New Roman" w:cs="Times New Roman"/>
                <w:b/>
                <w:lang w:eastAsia="ru-RU"/>
              </w:rPr>
              <w:t>3</w:t>
            </w:r>
            <w:r w:rsidRPr="00AD0824">
              <w:rPr>
                <w:rFonts w:ascii="Times New Roman" w:eastAsia="Times New Roman" w:hAnsi="Times New Roman" w:cs="Times New Roman"/>
                <w:b/>
                <w:lang w:eastAsia="ru-RU"/>
              </w:rPr>
              <w:t>)</w:t>
            </w:r>
          </w:p>
        </w:tc>
        <w:tc>
          <w:tcPr>
            <w:tcW w:w="994" w:type="dxa"/>
          </w:tcPr>
          <w:p w14:paraId="00F5A4B2" w14:textId="77777777" w:rsidR="00AD0824" w:rsidRPr="00AD0824" w:rsidRDefault="00AD0824" w:rsidP="00653578">
            <w:pPr>
              <w:tabs>
                <w:tab w:val="center" w:pos="4677"/>
                <w:tab w:val="right" w:pos="9355"/>
              </w:tabs>
              <w:suppressAutoHyphen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В %</w:t>
            </w:r>
          </w:p>
        </w:tc>
      </w:tr>
      <w:tr w:rsidR="00AD0824" w:rsidRPr="00AD0824" w14:paraId="23CB4E48" w14:textId="77777777" w:rsidTr="00F12DB7">
        <w:tc>
          <w:tcPr>
            <w:tcW w:w="963" w:type="dxa"/>
          </w:tcPr>
          <w:p w14:paraId="48D98C02"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1</w:t>
            </w:r>
          </w:p>
        </w:tc>
        <w:tc>
          <w:tcPr>
            <w:tcW w:w="1980" w:type="dxa"/>
          </w:tcPr>
          <w:p w14:paraId="5CDD0423"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2</w:t>
            </w:r>
          </w:p>
        </w:tc>
        <w:tc>
          <w:tcPr>
            <w:tcW w:w="1843" w:type="dxa"/>
          </w:tcPr>
          <w:p w14:paraId="25F4A3A2"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3</w:t>
            </w:r>
          </w:p>
        </w:tc>
        <w:tc>
          <w:tcPr>
            <w:tcW w:w="1872" w:type="dxa"/>
          </w:tcPr>
          <w:p w14:paraId="35364D6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4</w:t>
            </w:r>
          </w:p>
        </w:tc>
        <w:tc>
          <w:tcPr>
            <w:tcW w:w="1842" w:type="dxa"/>
          </w:tcPr>
          <w:p w14:paraId="7F4524B0"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5</w:t>
            </w:r>
          </w:p>
        </w:tc>
        <w:tc>
          <w:tcPr>
            <w:tcW w:w="994" w:type="dxa"/>
          </w:tcPr>
          <w:p w14:paraId="1A9D68D4"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6</w:t>
            </w:r>
          </w:p>
        </w:tc>
      </w:tr>
      <w:tr w:rsidR="00AD0824" w:rsidRPr="00AD0824" w14:paraId="62C7BA98" w14:textId="77777777" w:rsidTr="00F12DB7">
        <w:tc>
          <w:tcPr>
            <w:tcW w:w="963" w:type="dxa"/>
          </w:tcPr>
          <w:p w14:paraId="4986DBA6"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0" w:type="dxa"/>
          </w:tcPr>
          <w:p w14:paraId="55A551AF"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 в т.ч.:</w:t>
            </w:r>
          </w:p>
        </w:tc>
        <w:tc>
          <w:tcPr>
            <w:tcW w:w="1843" w:type="dxa"/>
          </w:tcPr>
          <w:p w14:paraId="423B935F" w14:textId="356CDC66" w:rsidR="00AD0824" w:rsidRPr="00AD0824" w:rsidRDefault="00CF50B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CF50B8">
              <w:rPr>
                <w:rFonts w:ascii="Times New Roman" w:eastAsia="Times New Roman" w:hAnsi="Times New Roman" w:cs="Times New Roman"/>
                <w:lang w:eastAsia="ru-RU"/>
              </w:rPr>
              <w:t>2 743 607,88234</w:t>
            </w:r>
          </w:p>
        </w:tc>
        <w:tc>
          <w:tcPr>
            <w:tcW w:w="1872" w:type="dxa"/>
          </w:tcPr>
          <w:p w14:paraId="02917377" w14:textId="676AB734" w:rsidR="00AD0824" w:rsidRPr="005310CE" w:rsidRDefault="00D0286F" w:rsidP="00653578">
            <w:pPr>
              <w:tabs>
                <w:tab w:val="center" w:pos="4677"/>
                <w:tab w:val="right" w:pos="9355"/>
              </w:tabs>
              <w:suppressAutoHyphens/>
              <w:spacing w:after="0" w:line="240" w:lineRule="auto"/>
              <w:jc w:val="center"/>
              <w:rPr>
                <w:rFonts w:ascii="Times New Roman" w:eastAsia="Times New Roman" w:hAnsi="Times New Roman" w:cs="Times New Roman"/>
                <w:bCs/>
                <w:lang w:val="en-US" w:eastAsia="ru-RU"/>
              </w:rPr>
            </w:pPr>
            <w:r w:rsidRPr="00D0286F">
              <w:rPr>
                <w:rFonts w:ascii="Times New Roman" w:eastAsia="Times New Roman" w:hAnsi="Times New Roman" w:cs="Times New Roman"/>
                <w:bCs/>
                <w:lang w:val="en-US" w:eastAsia="ru-RU"/>
              </w:rPr>
              <w:t>3 797 562,41759</w:t>
            </w:r>
          </w:p>
        </w:tc>
        <w:tc>
          <w:tcPr>
            <w:tcW w:w="1842" w:type="dxa"/>
          </w:tcPr>
          <w:p w14:paraId="21074871" w14:textId="4CC5D695" w:rsidR="00AD0824" w:rsidRPr="00AD4391" w:rsidRDefault="00A93F45" w:rsidP="00653578">
            <w:pPr>
              <w:tabs>
                <w:tab w:val="center" w:pos="4677"/>
                <w:tab w:val="right" w:pos="9355"/>
              </w:tabs>
              <w:suppressAutoHyphen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w:t>
            </w:r>
            <w:r w:rsidR="00AD4391">
              <w:rPr>
                <w:rFonts w:ascii="Times New Roman" w:eastAsia="Times New Roman" w:hAnsi="Times New Roman" w:cs="Times New Roman"/>
                <w:lang w:val="en-US" w:eastAsia="ru-RU"/>
              </w:rPr>
              <w:t>1053954</w:t>
            </w:r>
            <w:r w:rsidR="00442918">
              <w:rPr>
                <w:rFonts w:ascii="Times New Roman" w:eastAsia="Times New Roman" w:hAnsi="Times New Roman" w:cs="Times New Roman"/>
                <w:lang w:eastAsia="ru-RU"/>
              </w:rPr>
              <w:t>,</w:t>
            </w:r>
            <w:r w:rsidR="00AD4391">
              <w:rPr>
                <w:rFonts w:ascii="Times New Roman" w:eastAsia="Times New Roman" w:hAnsi="Times New Roman" w:cs="Times New Roman"/>
                <w:lang w:val="en-US" w:eastAsia="ru-RU"/>
              </w:rPr>
              <w:t>53525</w:t>
            </w:r>
          </w:p>
        </w:tc>
        <w:tc>
          <w:tcPr>
            <w:tcW w:w="994" w:type="dxa"/>
          </w:tcPr>
          <w:p w14:paraId="2F72D0F9" w14:textId="2E6528B5" w:rsidR="00AD0824" w:rsidRPr="00AD0824" w:rsidRDefault="00A93F45"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D4391">
              <w:rPr>
                <w:rFonts w:ascii="Times New Roman" w:eastAsia="Times New Roman" w:hAnsi="Times New Roman" w:cs="Times New Roman"/>
                <w:lang w:val="en-US" w:eastAsia="ru-RU"/>
              </w:rPr>
              <w:t>8</w:t>
            </w:r>
            <w:r>
              <w:rPr>
                <w:rFonts w:ascii="Times New Roman" w:eastAsia="Times New Roman" w:hAnsi="Times New Roman" w:cs="Times New Roman"/>
                <w:lang w:eastAsia="ru-RU"/>
              </w:rPr>
              <w:t>,</w:t>
            </w:r>
            <w:r w:rsidR="00AD4391">
              <w:rPr>
                <w:rFonts w:ascii="Times New Roman" w:eastAsia="Times New Roman" w:hAnsi="Times New Roman" w:cs="Times New Roman"/>
                <w:lang w:val="en-US" w:eastAsia="ru-RU"/>
              </w:rPr>
              <w:t>4</w:t>
            </w:r>
          </w:p>
        </w:tc>
      </w:tr>
      <w:tr w:rsidR="00AD0824" w:rsidRPr="00AD0824" w14:paraId="0355073A" w14:textId="77777777" w:rsidTr="00F12DB7">
        <w:tc>
          <w:tcPr>
            <w:tcW w:w="963" w:type="dxa"/>
          </w:tcPr>
          <w:p w14:paraId="234E46C4"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1.1</w:t>
            </w:r>
          </w:p>
        </w:tc>
        <w:tc>
          <w:tcPr>
            <w:tcW w:w="1980" w:type="dxa"/>
          </w:tcPr>
          <w:p w14:paraId="0CFD961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Собственные</w:t>
            </w:r>
          </w:p>
        </w:tc>
        <w:tc>
          <w:tcPr>
            <w:tcW w:w="1843" w:type="dxa"/>
          </w:tcPr>
          <w:p w14:paraId="77747FE4" w14:textId="506B1BF9" w:rsidR="00AD0824" w:rsidRPr="00AD0824" w:rsidRDefault="00CF50B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CF50B8">
              <w:rPr>
                <w:rFonts w:ascii="Times New Roman" w:eastAsia="Times New Roman" w:hAnsi="Times New Roman" w:cs="Times New Roman"/>
                <w:lang w:eastAsia="ru-RU"/>
              </w:rPr>
              <w:t>1 627 195,18234</w:t>
            </w:r>
          </w:p>
        </w:tc>
        <w:tc>
          <w:tcPr>
            <w:tcW w:w="1872" w:type="dxa"/>
          </w:tcPr>
          <w:p w14:paraId="4B5B5838" w14:textId="0CDE9410" w:rsidR="00AD0824" w:rsidRPr="005310CE" w:rsidRDefault="00AD4391" w:rsidP="00653578">
            <w:pPr>
              <w:tabs>
                <w:tab w:val="center" w:pos="4677"/>
                <w:tab w:val="right" w:pos="9355"/>
              </w:tabs>
              <w:suppressAutoHyphens/>
              <w:spacing w:after="0" w:line="240" w:lineRule="auto"/>
              <w:jc w:val="center"/>
              <w:rPr>
                <w:rFonts w:ascii="Times New Roman" w:eastAsia="Times New Roman" w:hAnsi="Times New Roman" w:cs="Times New Roman"/>
                <w:lang w:val="en-US" w:eastAsia="ru-RU"/>
              </w:rPr>
            </w:pPr>
            <w:r w:rsidRPr="00AD4391">
              <w:rPr>
                <w:rFonts w:ascii="Times New Roman" w:eastAsia="Times New Roman" w:hAnsi="Times New Roman" w:cs="Times New Roman"/>
                <w:lang w:val="en-US" w:eastAsia="ru-RU"/>
              </w:rPr>
              <w:t>1 944 345,51203</w:t>
            </w:r>
          </w:p>
        </w:tc>
        <w:tc>
          <w:tcPr>
            <w:tcW w:w="1842" w:type="dxa"/>
          </w:tcPr>
          <w:p w14:paraId="0A544911" w14:textId="6CE6177B" w:rsidR="00AD0824" w:rsidRPr="00AD4391" w:rsidRDefault="00A93F45" w:rsidP="00653578">
            <w:pPr>
              <w:tabs>
                <w:tab w:val="center" w:pos="4677"/>
                <w:tab w:val="right" w:pos="9355"/>
              </w:tabs>
              <w:suppressAutoHyphen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w:t>
            </w:r>
            <w:r w:rsidR="00AD4391">
              <w:rPr>
                <w:rFonts w:ascii="Times New Roman" w:eastAsia="Times New Roman" w:hAnsi="Times New Roman" w:cs="Times New Roman"/>
                <w:lang w:val="en-US" w:eastAsia="ru-RU"/>
              </w:rPr>
              <w:t>317</w:t>
            </w:r>
            <w:r w:rsidR="00442918">
              <w:rPr>
                <w:rFonts w:ascii="Times New Roman" w:eastAsia="Times New Roman" w:hAnsi="Times New Roman" w:cs="Times New Roman"/>
                <w:lang w:val="en-US" w:eastAsia="ru-RU"/>
              </w:rPr>
              <w:t> </w:t>
            </w:r>
            <w:r w:rsidR="00AD4391">
              <w:rPr>
                <w:rFonts w:ascii="Times New Roman" w:eastAsia="Times New Roman" w:hAnsi="Times New Roman" w:cs="Times New Roman"/>
                <w:lang w:val="en-US" w:eastAsia="ru-RU"/>
              </w:rPr>
              <w:t>150</w:t>
            </w:r>
            <w:r w:rsidR="00442918">
              <w:rPr>
                <w:rFonts w:ascii="Times New Roman" w:eastAsia="Times New Roman" w:hAnsi="Times New Roman" w:cs="Times New Roman"/>
                <w:lang w:eastAsia="ru-RU"/>
              </w:rPr>
              <w:t>,</w:t>
            </w:r>
            <w:r w:rsidR="00AD4391">
              <w:rPr>
                <w:rFonts w:ascii="Times New Roman" w:eastAsia="Times New Roman" w:hAnsi="Times New Roman" w:cs="Times New Roman"/>
                <w:lang w:val="en-US" w:eastAsia="ru-RU"/>
              </w:rPr>
              <w:t>32969</w:t>
            </w:r>
          </w:p>
        </w:tc>
        <w:tc>
          <w:tcPr>
            <w:tcW w:w="994" w:type="dxa"/>
          </w:tcPr>
          <w:p w14:paraId="5E83DA28" w14:textId="07F1EABF" w:rsidR="00AD0824" w:rsidRPr="00AD0824" w:rsidRDefault="00AD4391"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19</w:t>
            </w:r>
            <w:r w:rsidR="0078025A">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p>
        </w:tc>
      </w:tr>
      <w:tr w:rsidR="00AD0824" w:rsidRPr="00AD0824" w14:paraId="66ED3FDC" w14:textId="77777777" w:rsidTr="00F12DB7">
        <w:tc>
          <w:tcPr>
            <w:tcW w:w="963" w:type="dxa"/>
          </w:tcPr>
          <w:p w14:paraId="7002F59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1.2</w:t>
            </w:r>
          </w:p>
        </w:tc>
        <w:tc>
          <w:tcPr>
            <w:tcW w:w="1980" w:type="dxa"/>
          </w:tcPr>
          <w:p w14:paraId="3C95750F"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Межбюджетные трансферты</w:t>
            </w:r>
          </w:p>
        </w:tc>
        <w:tc>
          <w:tcPr>
            <w:tcW w:w="1843" w:type="dxa"/>
          </w:tcPr>
          <w:p w14:paraId="4CB895F1" w14:textId="074FA9D3" w:rsidR="00AD0824" w:rsidRPr="00AD0824" w:rsidRDefault="00CF50B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CF50B8">
              <w:rPr>
                <w:rFonts w:ascii="Times New Roman" w:eastAsia="Times New Roman" w:hAnsi="Times New Roman" w:cs="Times New Roman"/>
                <w:lang w:eastAsia="ru-RU"/>
              </w:rPr>
              <w:t>1 116 412,7</w:t>
            </w:r>
          </w:p>
        </w:tc>
        <w:tc>
          <w:tcPr>
            <w:tcW w:w="1872" w:type="dxa"/>
          </w:tcPr>
          <w:p w14:paraId="605D220E" w14:textId="71A7E8C3" w:rsidR="00AD0824" w:rsidRPr="005310CE" w:rsidRDefault="00AD4391" w:rsidP="00653578">
            <w:pPr>
              <w:tabs>
                <w:tab w:val="center" w:pos="4677"/>
                <w:tab w:val="right" w:pos="9355"/>
              </w:tabs>
              <w:suppressAutoHyphens/>
              <w:spacing w:after="0" w:line="240" w:lineRule="auto"/>
              <w:jc w:val="center"/>
              <w:rPr>
                <w:rFonts w:ascii="Times New Roman" w:eastAsia="Times New Roman" w:hAnsi="Times New Roman" w:cs="Times New Roman"/>
                <w:bCs/>
                <w:lang w:val="en-US" w:eastAsia="ru-RU"/>
              </w:rPr>
            </w:pPr>
            <w:r w:rsidRPr="00AD4391">
              <w:rPr>
                <w:rFonts w:ascii="Times New Roman" w:eastAsia="Times New Roman" w:hAnsi="Times New Roman" w:cs="Times New Roman"/>
                <w:bCs/>
                <w:lang w:val="en-US" w:eastAsia="ru-RU"/>
              </w:rPr>
              <w:t>1 853 216,90556</w:t>
            </w:r>
          </w:p>
        </w:tc>
        <w:tc>
          <w:tcPr>
            <w:tcW w:w="1842" w:type="dxa"/>
          </w:tcPr>
          <w:p w14:paraId="6FF05550" w14:textId="2AA4A187" w:rsidR="00AD0824" w:rsidRPr="00AD0824" w:rsidRDefault="007A4F15"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8025A">
              <w:rPr>
                <w:rFonts w:ascii="Times New Roman" w:eastAsia="Times New Roman" w:hAnsi="Times New Roman" w:cs="Times New Roman"/>
                <w:lang w:eastAsia="ru-RU"/>
              </w:rPr>
              <w:t>736 804,20556</w:t>
            </w:r>
          </w:p>
        </w:tc>
        <w:tc>
          <w:tcPr>
            <w:tcW w:w="994" w:type="dxa"/>
          </w:tcPr>
          <w:p w14:paraId="7205E348" w14:textId="1501C3CC" w:rsidR="00AD0824" w:rsidRPr="00AD0824" w:rsidRDefault="007A4F15"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8025A">
              <w:rPr>
                <w:rFonts w:ascii="Times New Roman" w:eastAsia="Times New Roman" w:hAnsi="Times New Roman" w:cs="Times New Roman"/>
                <w:lang w:eastAsia="ru-RU"/>
              </w:rPr>
              <w:t>6,0</w:t>
            </w:r>
          </w:p>
        </w:tc>
      </w:tr>
      <w:tr w:rsidR="00AD0824" w:rsidRPr="00AD0824" w14:paraId="0A6D2BA6" w14:textId="77777777" w:rsidTr="00F12DB7">
        <w:tc>
          <w:tcPr>
            <w:tcW w:w="963" w:type="dxa"/>
          </w:tcPr>
          <w:p w14:paraId="36B7BAC2"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0" w:type="dxa"/>
          </w:tcPr>
          <w:p w14:paraId="4184642A"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843" w:type="dxa"/>
          </w:tcPr>
          <w:p w14:paraId="0F03883C" w14:textId="75981FEB" w:rsidR="00AD0824" w:rsidRPr="00AD0824" w:rsidRDefault="00CF50B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CF50B8">
              <w:rPr>
                <w:rFonts w:ascii="Times New Roman" w:eastAsia="Times New Roman" w:hAnsi="Times New Roman" w:cs="Times New Roman"/>
                <w:lang w:eastAsia="ru-RU"/>
              </w:rPr>
              <w:t>2 875 449,99121</w:t>
            </w:r>
          </w:p>
        </w:tc>
        <w:tc>
          <w:tcPr>
            <w:tcW w:w="1872" w:type="dxa"/>
          </w:tcPr>
          <w:p w14:paraId="158E2BA2" w14:textId="71A60F25" w:rsidR="00AD0824" w:rsidRPr="005310CE" w:rsidRDefault="00AD4391" w:rsidP="00653578">
            <w:pPr>
              <w:tabs>
                <w:tab w:val="center" w:pos="4677"/>
                <w:tab w:val="right" w:pos="9355"/>
              </w:tabs>
              <w:suppressAutoHyphens/>
              <w:spacing w:after="0" w:line="240" w:lineRule="auto"/>
              <w:jc w:val="center"/>
              <w:rPr>
                <w:rFonts w:ascii="Times New Roman" w:eastAsia="Times New Roman" w:hAnsi="Times New Roman" w:cs="Times New Roman"/>
                <w:bCs/>
                <w:lang w:eastAsia="ru-RU"/>
              </w:rPr>
            </w:pPr>
            <w:r w:rsidRPr="00AD4391">
              <w:rPr>
                <w:rFonts w:ascii="Times New Roman" w:eastAsia="Times New Roman" w:hAnsi="Times New Roman" w:cs="Times New Roman"/>
                <w:bCs/>
                <w:lang w:eastAsia="ru-RU"/>
              </w:rPr>
              <w:t>3</w:t>
            </w:r>
            <w:r>
              <w:rPr>
                <w:rFonts w:ascii="Times New Roman" w:eastAsia="Times New Roman" w:hAnsi="Times New Roman" w:cs="Times New Roman"/>
                <w:bCs/>
                <w:lang w:val="en-US" w:eastAsia="ru-RU"/>
              </w:rPr>
              <w:t xml:space="preserve"> </w:t>
            </w:r>
            <w:r w:rsidRPr="00AD4391">
              <w:rPr>
                <w:rFonts w:ascii="Times New Roman" w:eastAsia="Times New Roman" w:hAnsi="Times New Roman" w:cs="Times New Roman"/>
                <w:bCs/>
                <w:lang w:eastAsia="ru-RU"/>
              </w:rPr>
              <w:t>885</w:t>
            </w:r>
            <w:r>
              <w:rPr>
                <w:rFonts w:ascii="Times New Roman" w:eastAsia="Times New Roman" w:hAnsi="Times New Roman" w:cs="Times New Roman"/>
                <w:bCs/>
                <w:lang w:val="en-US" w:eastAsia="ru-RU"/>
              </w:rPr>
              <w:t xml:space="preserve"> </w:t>
            </w:r>
            <w:r w:rsidRPr="00AD4391">
              <w:rPr>
                <w:rFonts w:ascii="Times New Roman" w:eastAsia="Times New Roman" w:hAnsi="Times New Roman" w:cs="Times New Roman"/>
                <w:bCs/>
                <w:lang w:eastAsia="ru-RU"/>
              </w:rPr>
              <w:t>041,17542</w:t>
            </w:r>
          </w:p>
        </w:tc>
        <w:tc>
          <w:tcPr>
            <w:tcW w:w="1842" w:type="dxa"/>
          </w:tcPr>
          <w:p w14:paraId="0A2CA46C" w14:textId="39F4A94D" w:rsidR="00AD0824" w:rsidRPr="00AD0824" w:rsidRDefault="007A4F15"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8025A">
              <w:rPr>
                <w:rFonts w:ascii="Times New Roman" w:eastAsia="Times New Roman" w:hAnsi="Times New Roman" w:cs="Times New Roman"/>
                <w:lang w:eastAsia="ru-RU"/>
              </w:rPr>
              <w:t>1 009 591,18421</w:t>
            </w:r>
          </w:p>
        </w:tc>
        <w:tc>
          <w:tcPr>
            <w:tcW w:w="994" w:type="dxa"/>
          </w:tcPr>
          <w:p w14:paraId="6DAC6A0B" w14:textId="1CD7F4DD" w:rsidR="00AD0824" w:rsidRPr="00AD0824" w:rsidRDefault="007A4F15"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025A">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0078025A">
              <w:rPr>
                <w:rFonts w:ascii="Times New Roman" w:eastAsia="Times New Roman" w:hAnsi="Times New Roman" w:cs="Times New Roman"/>
                <w:lang w:eastAsia="ru-RU"/>
              </w:rPr>
              <w:t>1</w:t>
            </w:r>
          </w:p>
        </w:tc>
      </w:tr>
      <w:tr w:rsidR="00AD0824" w:rsidRPr="00AD0824" w14:paraId="20B20935" w14:textId="77777777" w:rsidTr="00F12DB7">
        <w:tc>
          <w:tcPr>
            <w:tcW w:w="963" w:type="dxa"/>
          </w:tcPr>
          <w:p w14:paraId="19303854"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0" w:type="dxa"/>
          </w:tcPr>
          <w:p w14:paraId="69EDAAC1"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p>
        </w:tc>
        <w:tc>
          <w:tcPr>
            <w:tcW w:w="1843" w:type="dxa"/>
          </w:tcPr>
          <w:p w14:paraId="5DBCAFD0" w14:textId="48BE6E65" w:rsidR="00AD0824" w:rsidRPr="00AD0824" w:rsidRDefault="00CF50B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CF50B8">
              <w:rPr>
                <w:rFonts w:ascii="Times New Roman" w:eastAsia="Times New Roman" w:hAnsi="Times New Roman" w:cs="Times New Roman"/>
                <w:lang w:eastAsia="ru-RU"/>
              </w:rPr>
              <w:t>131 842,10887</w:t>
            </w:r>
          </w:p>
        </w:tc>
        <w:tc>
          <w:tcPr>
            <w:tcW w:w="1872" w:type="dxa"/>
          </w:tcPr>
          <w:p w14:paraId="2AB1A883" w14:textId="13067956" w:rsidR="00AD0824" w:rsidRPr="00AD0824" w:rsidRDefault="00AD4391" w:rsidP="00653578">
            <w:pPr>
              <w:tabs>
                <w:tab w:val="center" w:pos="4677"/>
                <w:tab w:val="right" w:pos="9355"/>
              </w:tabs>
              <w:suppressAutoHyphens/>
              <w:spacing w:after="0" w:line="240" w:lineRule="auto"/>
              <w:jc w:val="center"/>
              <w:rPr>
                <w:rFonts w:ascii="Times New Roman" w:eastAsia="Times New Roman" w:hAnsi="Times New Roman" w:cs="Times New Roman"/>
                <w:bCs/>
                <w:lang w:eastAsia="ru-RU"/>
              </w:rPr>
            </w:pPr>
            <w:r w:rsidRPr="00AD4391">
              <w:rPr>
                <w:rFonts w:ascii="Times New Roman" w:eastAsia="Times New Roman" w:hAnsi="Times New Roman" w:cs="Times New Roman"/>
                <w:bCs/>
                <w:lang w:eastAsia="ru-RU"/>
              </w:rPr>
              <w:t>87 478,75783</w:t>
            </w:r>
          </w:p>
        </w:tc>
        <w:tc>
          <w:tcPr>
            <w:tcW w:w="1842" w:type="dxa"/>
          </w:tcPr>
          <w:p w14:paraId="7C9A7D48" w14:textId="4140FDDF" w:rsidR="00AD0824" w:rsidRPr="00AD0824" w:rsidRDefault="00442918"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-44 363,35104</w:t>
            </w:r>
          </w:p>
        </w:tc>
        <w:tc>
          <w:tcPr>
            <w:tcW w:w="994" w:type="dxa"/>
          </w:tcPr>
          <w:p w14:paraId="4DC52F3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х</w:t>
            </w:r>
          </w:p>
        </w:tc>
      </w:tr>
    </w:tbl>
    <w:p w14:paraId="69180C1F" w14:textId="77777777" w:rsidR="00AD0824" w:rsidRPr="00AD0824" w:rsidRDefault="00AD0824" w:rsidP="00653578">
      <w:pPr>
        <w:suppressAutoHyphens/>
        <w:spacing w:after="0" w:line="240" w:lineRule="auto"/>
        <w:jc w:val="center"/>
        <w:rPr>
          <w:rFonts w:ascii="Times New Roman" w:eastAsia="Times New Roman" w:hAnsi="Times New Roman" w:cs="Times New Roman"/>
          <w:b/>
          <w:sz w:val="24"/>
          <w:szCs w:val="24"/>
          <w:lang w:eastAsia="ru-RU"/>
        </w:rPr>
      </w:pPr>
    </w:p>
    <w:p w14:paraId="5A95E13E" w14:textId="69CF3CC4"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Таким образом, в течение 20</w:t>
      </w:r>
      <w:r w:rsidR="00FD00C8">
        <w:rPr>
          <w:rFonts w:ascii="Times New Roman" w:eastAsia="Times New Roman" w:hAnsi="Times New Roman" w:cs="Times New Roman"/>
          <w:sz w:val="24"/>
          <w:szCs w:val="24"/>
          <w:lang w:eastAsia="ru-RU"/>
        </w:rPr>
        <w:t>2</w:t>
      </w:r>
      <w:r w:rsidR="0078025A">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изменения основных плановых показателей бюджета составили:</w:t>
      </w:r>
    </w:p>
    <w:p w14:paraId="42EEFB83" w14:textId="5C53B103"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показатели по собственным доходам увеличены на </w:t>
      </w:r>
      <w:r w:rsidR="0078025A">
        <w:rPr>
          <w:rFonts w:ascii="Times New Roman" w:eastAsia="Times New Roman" w:hAnsi="Times New Roman" w:cs="Times New Roman"/>
          <w:sz w:val="24"/>
          <w:szCs w:val="24"/>
          <w:lang w:eastAsia="ru-RU"/>
        </w:rPr>
        <w:t>19,5</w:t>
      </w:r>
      <w:r w:rsidRPr="00AD0824">
        <w:rPr>
          <w:rFonts w:ascii="Times New Roman" w:eastAsia="Times New Roman" w:hAnsi="Times New Roman" w:cs="Times New Roman"/>
          <w:sz w:val="24"/>
          <w:szCs w:val="24"/>
          <w:lang w:eastAsia="ru-RU"/>
        </w:rPr>
        <w:t xml:space="preserve"> %,</w:t>
      </w:r>
    </w:p>
    <w:p w14:paraId="6533B152" w14:textId="74CE3BE2"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поступления межбюджетных трансфертов увеличены на </w:t>
      </w:r>
      <w:r w:rsidR="00FC4DE9">
        <w:rPr>
          <w:rFonts w:ascii="Times New Roman" w:eastAsia="Times New Roman" w:hAnsi="Times New Roman" w:cs="Times New Roman"/>
          <w:sz w:val="24"/>
          <w:szCs w:val="24"/>
          <w:lang w:eastAsia="ru-RU"/>
        </w:rPr>
        <w:t>6</w:t>
      </w:r>
      <w:r w:rsidR="0078025A">
        <w:rPr>
          <w:rFonts w:ascii="Times New Roman" w:eastAsia="Times New Roman" w:hAnsi="Times New Roman" w:cs="Times New Roman"/>
          <w:sz w:val="24"/>
          <w:szCs w:val="24"/>
          <w:lang w:eastAsia="ru-RU"/>
        </w:rPr>
        <w:t>6</w:t>
      </w:r>
      <w:r w:rsidR="00FC4DE9">
        <w:rPr>
          <w:rFonts w:ascii="Times New Roman" w:eastAsia="Times New Roman" w:hAnsi="Times New Roman" w:cs="Times New Roman"/>
          <w:sz w:val="24"/>
          <w:szCs w:val="24"/>
          <w:lang w:eastAsia="ru-RU"/>
        </w:rPr>
        <w:t>,</w:t>
      </w:r>
      <w:r w:rsidR="0078025A">
        <w:rPr>
          <w:rFonts w:ascii="Times New Roman" w:eastAsia="Times New Roman" w:hAnsi="Times New Roman" w:cs="Times New Roman"/>
          <w:sz w:val="24"/>
          <w:szCs w:val="24"/>
          <w:lang w:eastAsia="ru-RU"/>
        </w:rPr>
        <w:t>0</w:t>
      </w:r>
      <w:r w:rsidRPr="00AD0824">
        <w:rPr>
          <w:rFonts w:ascii="Times New Roman" w:eastAsia="Times New Roman" w:hAnsi="Times New Roman" w:cs="Times New Roman"/>
          <w:sz w:val="24"/>
          <w:szCs w:val="24"/>
          <w:lang w:eastAsia="ru-RU"/>
        </w:rPr>
        <w:t xml:space="preserve"> %,</w:t>
      </w:r>
    </w:p>
    <w:p w14:paraId="0B2683BD" w14:textId="571B0622" w:rsidR="00AD0824" w:rsidRPr="00AD0824" w:rsidRDefault="00AD0824"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расходы увеличены на </w:t>
      </w:r>
      <w:r w:rsidR="00FC4DE9">
        <w:rPr>
          <w:rFonts w:ascii="Times New Roman" w:eastAsia="Times New Roman" w:hAnsi="Times New Roman" w:cs="Times New Roman"/>
          <w:sz w:val="24"/>
          <w:szCs w:val="24"/>
          <w:lang w:eastAsia="ru-RU"/>
        </w:rPr>
        <w:t>3</w:t>
      </w:r>
      <w:r w:rsidR="0078025A">
        <w:rPr>
          <w:rFonts w:ascii="Times New Roman" w:eastAsia="Times New Roman" w:hAnsi="Times New Roman" w:cs="Times New Roman"/>
          <w:sz w:val="24"/>
          <w:szCs w:val="24"/>
          <w:lang w:eastAsia="ru-RU"/>
        </w:rPr>
        <w:t>5</w:t>
      </w:r>
      <w:r w:rsidR="00FC4DE9">
        <w:rPr>
          <w:rFonts w:ascii="Times New Roman" w:eastAsia="Times New Roman" w:hAnsi="Times New Roman" w:cs="Times New Roman"/>
          <w:sz w:val="24"/>
          <w:szCs w:val="24"/>
          <w:lang w:eastAsia="ru-RU"/>
        </w:rPr>
        <w:t>,</w:t>
      </w:r>
      <w:r w:rsidR="0078025A">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p>
    <w:p w14:paraId="5F98A12E" w14:textId="2D823FB6"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внешней проверки отчета об исполнения бюджета за 20</w:t>
      </w:r>
      <w:r w:rsidR="00460E89">
        <w:rPr>
          <w:rFonts w:ascii="Times New Roman" w:eastAsia="Times New Roman" w:hAnsi="Times New Roman" w:cs="Times New Roman"/>
          <w:sz w:val="24"/>
          <w:szCs w:val="24"/>
          <w:lang w:eastAsia="ru-RU"/>
        </w:rPr>
        <w:t>2</w:t>
      </w:r>
      <w:r w:rsidR="0078025A">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проведена проверка выполнения требований статьи 217 Бюджетного кодекса РФ и статьи 111 Положения о бюджетном процессе в Сосновоборском городском округе по</w:t>
      </w:r>
      <w:r w:rsidR="0078025A">
        <w:rPr>
          <w:rFonts w:ascii="Times New Roman" w:eastAsia="Times New Roman" w:hAnsi="Times New Roman" w:cs="Times New Roman"/>
          <w:sz w:val="24"/>
          <w:szCs w:val="24"/>
          <w:lang w:eastAsia="ru-RU"/>
        </w:rPr>
        <w:t xml:space="preserve"> соблюдению</w:t>
      </w:r>
      <w:r w:rsidRPr="00AD0824">
        <w:rPr>
          <w:rFonts w:ascii="Times New Roman" w:eastAsia="Times New Roman" w:hAnsi="Times New Roman" w:cs="Times New Roman"/>
          <w:sz w:val="24"/>
          <w:szCs w:val="24"/>
          <w:lang w:eastAsia="ru-RU"/>
        </w:rPr>
        <w:t xml:space="preserve"> порядк</w:t>
      </w:r>
      <w:r w:rsidR="0078025A">
        <w:rPr>
          <w:rFonts w:ascii="Times New Roman" w:eastAsia="Times New Roman" w:hAnsi="Times New Roman" w:cs="Times New Roman"/>
          <w:sz w:val="24"/>
          <w:szCs w:val="24"/>
          <w:lang w:eastAsia="ru-RU"/>
        </w:rPr>
        <w:t>а</w:t>
      </w:r>
      <w:r w:rsidRPr="00AD0824">
        <w:rPr>
          <w:rFonts w:ascii="Times New Roman" w:eastAsia="Times New Roman" w:hAnsi="Times New Roman" w:cs="Times New Roman"/>
          <w:sz w:val="24"/>
          <w:szCs w:val="24"/>
          <w:lang w:eastAsia="ru-RU"/>
        </w:rPr>
        <w:t xml:space="preserve"> ведения сводной бюджетной росписи по расходам местного бюджета. </w:t>
      </w:r>
    </w:p>
    <w:p w14:paraId="7D6C5266" w14:textId="29E4FB2C" w:rsid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Представленная сводная бюджетная роспись по расходам бюджета, утвержденная председателем комитета финансов по состоянию на 01.01.20</w:t>
      </w:r>
      <w:r w:rsidR="00571A48">
        <w:rPr>
          <w:rFonts w:ascii="Times New Roman" w:eastAsia="Times New Roman" w:hAnsi="Times New Roman" w:cs="Times New Roman"/>
          <w:sz w:val="24"/>
          <w:szCs w:val="24"/>
          <w:lang w:eastAsia="ru-RU"/>
        </w:rPr>
        <w:t>2</w:t>
      </w:r>
      <w:r w:rsidR="0078025A">
        <w:rPr>
          <w:rFonts w:ascii="Times New Roman" w:eastAsia="Times New Roman" w:hAnsi="Times New Roman" w:cs="Times New Roman"/>
          <w:sz w:val="24"/>
          <w:szCs w:val="24"/>
          <w:lang w:eastAsia="ru-RU"/>
        </w:rPr>
        <w:t>2</w:t>
      </w:r>
      <w:r w:rsidR="00616DD6">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Courier New"/>
          <w:sz w:val="24"/>
          <w:szCs w:val="20"/>
          <w:lang w:eastAsia="ru-RU"/>
        </w:rPr>
        <w:t xml:space="preserve">соответствует решению </w:t>
      </w:r>
      <w:r w:rsidRPr="00AD0824">
        <w:rPr>
          <w:rFonts w:ascii="Times New Roman" w:eastAsia="Times New Roman" w:hAnsi="Times New Roman" w:cs="Times New Roman"/>
          <w:sz w:val="24"/>
          <w:szCs w:val="24"/>
          <w:lang w:eastAsia="ru-RU"/>
        </w:rPr>
        <w:t xml:space="preserve">совета депутатов от </w:t>
      </w:r>
      <w:r w:rsidR="0078025A" w:rsidRPr="0078025A">
        <w:rPr>
          <w:rFonts w:ascii="Times New Roman" w:eastAsia="Times New Roman" w:hAnsi="Times New Roman" w:cs="Times New Roman"/>
          <w:sz w:val="24"/>
          <w:szCs w:val="24"/>
          <w:lang w:eastAsia="ru-RU"/>
        </w:rPr>
        <w:t>13.12.2021г. №184 «О бюджете Сосновоборского городского округа на 2022 год и на плановый период 2023 и 2024 годов»</w:t>
      </w:r>
      <w:r w:rsidR="00616DD6">
        <w:rPr>
          <w:rFonts w:ascii="Times New Roman" w:eastAsia="Times New Roman" w:hAnsi="Times New Roman" w:cs="Times New Roman"/>
          <w:sz w:val="24"/>
          <w:szCs w:val="24"/>
          <w:lang w:eastAsia="ru-RU"/>
        </w:rPr>
        <w:t>.</w:t>
      </w:r>
      <w:r w:rsidR="00FC4DE9">
        <w:rPr>
          <w:rFonts w:ascii="Times New Roman" w:eastAsia="Times New Roman" w:hAnsi="Times New Roman" w:cs="Times New Roman"/>
          <w:sz w:val="24"/>
          <w:szCs w:val="24"/>
          <w:lang w:eastAsia="ru-RU"/>
        </w:rPr>
        <w:t xml:space="preserve"> </w:t>
      </w:r>
    </w:p>
    <w:p w14:paraId="6936BB72" w14:textId="02160282" w:rsidR="00963BDA" w:rsidRPr="00AD0824" w:rsidRDefault="00963BDA"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3BDA">
        <w:rPr>
          <w:rFonts w:ascii="Times New Roman" w:eastAsia="Times New Roman" w:hAnsi="Times New Roman" w:cs="Times New Roman"/>
          <w:sz w:val="24"/>
          <w:szCs w:val="24"/>
          <w:lang w:eastAsia="ru-RU"/>
        </w:rPr>
        <w:t>Сводная бюджетная роспись по состоянию на 01.0</w:t>
      </w:r>
      <w:r>
        <w:rPr>
          <w:rFonts w:ascii="Times New Roman" w:eastAsia="Times New Roman" w:hAnsi="Times New Roman" w:cs="Times New Roman"/>
          <w:sz w:val="24"/>
          <w:szCs w:val="24"/>
          <w:lang w:eastAsia="ru-RU"/>
        </w:rPr>
        <w:t>4</w:t>
      </w:r>
      <w:r w:rsidRPr="00963BDA">
        <w:rPr>
          <w:rFonts w:ascii="Times New Roman" w:eastAsia="Times New Roman" w:hAnsi="Times New Roman" w:cs="Times New Roman"/>
          <w:sz w:val="24"/>
          <w:szCs w:val="24"/>
          <w:lang w:eastAsia="ru-RU"/>
        </w:rPr>
        <w:t>.202</w:t>
      </w:r>
      <w:r w:rsidR="0078025A">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 xml:space="preserve"> соответствует решению совета депутатов № 3</w:t>
      </w:r>
      <w:r w:rsidR="0078025A">
        <w:rPr>
          <w:rFonts w:ascii="Times New Roman" w:eastAsia="Times New Roman" w:hAnsi="Times New Roman" w:cs="Times New Roman"/>
          <w:sz w:val="24"/>
          <w:szCs w:val="24"/>
          <w:lang w:eastAsia="ru-RU"/>
        </w:rPr>
        <w:t>1</w:t>
      </w:r>
      <w:r w:rsidRPr="00963BDA">
        <w:rPr>
          <w:rFonts w:ascii="Times New Roman" w:eastAsia="Times New Roman" w:hAnsi="Times New Roman" w:cs="Times New Roman"/>
          <w:sz w:val="24"/>
          <w:szCs w:val="24"/>
          <w:lang w:eastAsia="ru-RU"/>
        </w:rPr>
        <w:t xml:space="preserve"> от </w:t>
      </w:r>
      <w:r w:rsidR="0078025A">
        <w:rPr>
          <w:rFonts w:ascii="Times New Roman" w:eastAsia="Times New Roman" w:hAnsi="Times New Roman" w:cs="Times New Roman"/>
          <w:sz w:val="24"/>
          <w:szCs w:val="24"/>
          <w:lang w:eastAsia="ru-RU"/>
        </w:rPr>
        <w:t>25</w:t>
      </w:r>
      <w:r w:rsidRPr="00963BDA">
        <w:rPr>
          <w:rFonts w:ascii="Times New Roman" w:eastAsia="Times New Roman" w:hAnsi="Times New Roman" w:cs="Times New Roman"/>
          <w:sz w:val="24"/>
          <w:szCs w:val="24"/>
          <w:lang w:eastAsia="ru-RU"/>
        </w:rPr>
        <w:t>.03.202</w:t>
      </w:r>
      <w:r w:rsidR="0078025A">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 xml:space="preserve"> «О внесении изменений в решение Совета депутатов от </w:t>
      </w:r>
      <w:r w:rsidR="0078025A">
        <w:rPr>
          <w:rFonts w:ascii="Times New Roman" w:eastAsia="Times New Roman" w:hAnsi="Times New Roman" w:cs="Times New Roman"/>
          <w:sz w:val="24"/>
          <w:szCs w:val="24"/>
          <w:lang w:eastAsia="ru-RU"/>
        </w:rPr>
        <w:t>13</w:t>
      </w:r>
      <w:r w:rsidRPr="00963BDA">
        <w:rPr>
          <w:rFonts w:ascii="Times New Roman" w:eastAsia="Times New Roman" w:hAnsi="Times New Roman" w:cs="Times New Roman"/>
          <w:sz w:val="24"/>
          <w:szCs w:val="24"/>
          <w:lang w:eastAsia="ru-RU"/>
        </w:rPr>
        <w:t>.12.202</w:t>
      </w:r>
      <w:r w:rsidR="0078025A">
        <w:rPr>
          <w:rFonts w:ascii="Times New Roman" w:eastAsia="Times New Roman" w:hAnsi="Times New Roman" w:cs="Times New Roman"/>
          <w:sz w:val="24"/>
          <w:szCs w:val="24"/>
          <w:lang w:eastAsia="ru-RU"/>
        </w:rPr>
        <w:t>1</w:t>
      </w:r>
      <w:r w:rsidRPr="00963BDA">
        <w:rPr>
          <w:rFonts w:ascii="Times New Roman" w:eastAsia="Times New Roman" w:hAnsi="Times New Roman" w:cs="Times New Roman"/>
          <w:sz w:val="24"/>
          <w:szCs w:val="24"/>
          <w:lang w:eastAsia="ru-RU"/>
        </w:rPr>
        <w:t xml:space="preserve"> г. № 1</w:t>
      </w:r>
      <w:r w:rsidR="0078025A">
        <w:rPr>
          <w:rFonts w:ascii="Times New Roman" w:eastAsia="Times New Roman" w:hAnsi="Times New Roman" w:cs="Times New Roman"/>
          <w:sz w:val="24"/>
          <w:szCs w:val="24"/>
          <w:lang w:eastAsia="ru-RU"/>
        </w:rPr>
        <w:t>84</w:t>
      </w:r>
      <w:r w:rsidRPr="00963BDA">
        <w:rPr>
          <w:rFonts w:ascii="Times New Roman" w:eastAsia="Times New Roman" w:hAnsi="Times New Roman" w:cs="Times New Roman"/>
          <w:sz w:val="24"/>
          <w:szCs w:val="24"/>
          <w:lang w:eastAsia="ru-RU"/>
        </w:rPr>
        <w:t xml:space="preserve"> «О бюджете Сосновоборского городского округа на 202</w:t>
      </w:r>
      <w:r w:rsidR="0078025A">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 xml:space="preserve"> год и на плановый период 202</w:t>
      </w:r>
      <w:r w:rsidR="0078025A">
        <w:rPr>
          <w:rFonts w:ascii="Times New Roman" w:eastAsia="Times New Roman" w:hAnsi="Times New Roman" w:cs="Times New Roman"/>
          <w:sz w:val="24"/>
          <w:szCs w:val="24"/>
          <w:lang w:eastAsia="ru-RU"/>
        </w:rPr>
        <w:t>3</w:t>
      </w:r>
      <w:r w:rsidRPr="00963BDA">
        <w:rPr>
          <w:rFonts w:ascii="Times New Roman" w:eastAsia="Times New Roman" w:hAnsi="Times New Roman" w:cs="Times New Roman"/>
          <w:sz w:val="24"/>
          <w:szCs w:val="24"/>
          <w:lang w:eastAsia="ru-RU"/>
        </w:rPr>
        <w:t xml:space="preserve"> и 202</w:t>
      </w:r>
      <w:r w:rsidR="0078025A">
        <w:rPr>
          <w:rFonts w:ascii="Times New Roman" w:eastAsia="Times New Roman" w:hAnsi="Times New Roman" w:cs="Times New Roman"/>
          <w:sz w:val="24"/>
          <w:szCs w:val="24"/>
          <w:lang w:eastAsia="ru-RU"/>
        </w:rPr>
        <w:t>4</w:t>
      </w:r>
      <w:r w:rsidRPr="00963BDA">
        <w:rPr>
          <w:rFonts w:ascii="Times New Roman" w:eastAsia="Times New Roman" w:hAnsi="Times New Roman" w:cs="Times New Roman"/>
          <w:sz w:val="24"/>
          <w:szCs w:val="24"/>
          <w:lang w:eastAsia="ru-RU"/>
        </w:rPr>
        <w:t xml:space="preserve"> годов».</w:t>
      </w:r>
    </w:p>
    <w:p w14:paraId="49F25C0E" w14:textId="169B086F" w:rsidR="00963BDA" w:rsidRDefault="00963BDA"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3BDA">
        <w:rPr>
          <w:rFonts w:ascii="Times New Roman" w:eastAsia="Times New Roman" w:hAnsi="Times New Roman" w:cs="Times New Roman"/>
          <w:sz w:val="24"/>
          <w:szCs w:val="24"/>
          <w:lang w:eastAsia="ru-RU"/>
        </w:rPr>
        <w:t>Сводная бюджетная роспись по состоянию на 01.</w:t>
      </w:r>
      <w:r>
        <w:rPr>
          <w:rFonts w:ascii="Times New Roman" w:eastAsia="Times New Roman" w:hAnsi="Times New Roman" w:cs="Times New Roman"/>
          <w:sz w:val="24"/>
          <w:szCs w:val="24"/>
          <w:lang w:eastAsia="ru-RU"/>
        </w:rPr>
        <w:t>10</w:t>
      </w:r>
      <w:r w:rsidRPr="00963BDA">
        <w:rPr>
          <w:rFonts w:ascii="Times New Roman" w:eastAsia="Times New Roman" w:hAnsi="Times New Roman" w:cs="Times New Roman"/>
          <w:sz w:val="24"/>
          <w:szCs w:val="24"/>
          <w:lang w:eastAsia="ru-RU"/>
        </w:rPr>
        <w:t xml:space="preserve">.2021 соответствует решению совета депутатов № </w:t>
      </w:r>
      <w:r w:rsidR="00671333">
        <w:rPr>
          <w:rFonts w:ascii="Times New Roman" w:eastAsia="Times New Roman" w:hAnsi="Times New Roman" w:cs="Times New Roman"/>
          <w:sz w:val="24"/>
          <w:szCs w:val="24"/>
          <w:lang w:eastAsia="ru-RU"/>
        </w:rPr>
        <w:t>98</w:t>
      </w:r>
      <w:r w:rsidRPr="00963BDA">
        <w:rPr>
          <w:rFonts w:ascii="Times New Roman" w:eastAsia="Times New Roman" w:hAnsi="Times New Roman" w:cs="Times New Roman"/>
          <w:sz w:val="24"/>
          <w:szCs w:val="24"/>
          <w:lang w:eastAsia="ru-RU"/>
        </w:rPr>
        <w:t xml:space="preserve"> от 2</w:t>
      </w:r>
      <w:r w:rsidR="00671333">
        <w:rPr>
          <w:rFonts w:ascii="Times New Roman" w:eastAsia="Times New Roman" w:hAnsi="Times New Roman" w:cs="Times New Roman"/>
          <w:sz w:val="24"/>
          <w:szCs w:val="24"/>
          <w:lang w:eastAsia="ru-RU"/>
        </w:rPr>
        <w:t>8</w:t>
      </w:r>
      <w:r w:rsidRPr="00963BD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963BDA">
        <w:rPr>
          <w:rFonts w:ascii="Times New Roman" w:eastAsia="Times New Roman" w:hAnsi="Times New Roman" w:cs="Times New Roman"/>
          <w:sz w:val="24"/>
          <w:szCs w:val="24"/>
          <w:lang w:eastAsia="ru-RU"/>
        </w:rPr>
        <w:t>.202</w:t>
      </w:r>
      <w:r w:rsidR="00671333">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 xml:space="preserve"> «О внесении изменений в решение Совета депутатов </w:t>
      </w:r>
      <w:r w:rsidRPr="00963BDA">
        <w:rPr>
          <w:rFonts w:ascii="Times New Roman" w:eastAsia="Times New Roman" w:hAnsi="Times New Roman" w:cs="Times New Roman"/>
          <w:sz w:val="24"/>
          <w:szCs w:val="24"/>
          <w:lang w:eastAsia="ru-RU"/>
        </w:rPr>
        <w:lastRenderedPageBreak/>
        <w:t xml:space="preserve">от </w:t>
      </w:r>
      <w:r w:rsidR="00671333">
        <w:rPr>
          <w:rFonts w:ascii="Times New Roman" w:eastAsia="Times New Roman" w:hAnsi="Times New Roman" w:cs="Times New Roman"/>
          <w:sz w:val="24"/>
          <w:szCs w:val="24"/>
          <w:lang w:eastAsia="ru-RU"/>
        </w:rPr>
        <w:t>13</w:t>
      </w:r>
      <w:r w:rsidRPr="00963BDA">
        <w:rPr>
          <w:rFonts w:ascii="Times New Roman" w:eastAsia="Times New Roman" w:hAnsi="Times New Roman" w:cs="Times New Roman"/>
          <w:sz w:val="24"/>
          <w:szCs w:val="24"/>
          <w:lang w:eastAsia="ru-RU"/>
        </w:rPr>
        <w:t>.12.202</w:t>
      </w:r>
      <w:r w:rsidR="00671333">
        <w:rPr>
          <w:rFonts w:ascii="Times New Roman" w:eastAsia="Times New Roman" w:hAnsi="Times New Roman" w:cs="Times New Roman"/>
          <w:sz w:val="24"/>
          <w:szCs w:val="24"/>
          <w:lang w:eastAsia="ru-RU"/>
        </w:rPr>
        <w:t>1</w:t>
      </w:r>
      <w:r w:rsidRPr="00963BDA">
        <w:rPr>
          <w:rFonts w:ascii="Times New Roman" w:eastAsia="Times New Roman" w:hAnsi="Times New Roman" w:cs="Times New Roman"/>
          <w:sz w:val="24"/>
          <w:szCs w:val="24"/>
          <w:lang w:eastAsia="ru-RU"/>
        </w:rPr>
        <w:t xml:space="preserve"> г. № 1</w:t>
      </w:r>
      <w:r w:rsidR="00671333">
        <w:rPr>
          <w:rFonts w:ascii="Times New Roman" w:eastAsia="Times New Roman" w:hAnsi="Times New Roman" w:cs="Times New Roman"/>
          <w:sz w:val="24"/>
          <w:szCs w:val="24"/>
          <w:lang w:eastAsia="ru-RU"/>
        </w:rPr>
        <w:t>84</w:t>
      </w:r>
      <w:r w:rsidRPr="00963BDA">
        <w:rPr>
          <w:rFonts w:ascii="Times New Roman" w:eastAsia="Times New Roman" w:hAnsi="Times New Roman" w:cs="Times New Roman"/>
          <w:sz w:val="24"/>
          <w:szCs w:val="24"/>
          <w:lang w:eastAsia="ru-RU"/>
        </w:rPr>
        <w:t xml:space="preserve"> «О бюджете Сосновоборского городского округа на 202</w:t>
      </w:r>
      <w:r w:rsidR="00671333">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 xml:space="preserve"> год и на плановый период 202</w:t>
      </w:r>
      <w:r w:rsidR="00671333">
        <w:rPr>
          <w:rFonts w:ascii="Times New Roman" w:eastAsia="Times New Roman" w:hAnsi="Times New Roman" w:cs="Times New Roman"/>
          <w:sz w:val="24"/>
          <w:szCs w:val="24"/>
          <w:lang w:eastAsia="ru-RU"/>
        </w:rPr>
        <w:t>3</w:t>
      </w:r>
      <w:r w:rsidRPr="00963BDA">
        <w:rPr>
          <w:rFonts w:ascii="Times New Roman" w:eastAsia="Times New Roman" w:hAnsi="Times New Roman" w:cs="Times New Roman"/>
          <w:sz w:val="24"/>
          <w:szCs w:val="24"/>
          <w:lang w:eastAsia="ru-RU"/>
        </w:rPr>
        <w:t xml:space="preserve"> и 202</w:t>
      </w:r>
      <w:r w:rsidR="00671333">
        <w:rPr>
          <w:rFonts w:ascii="Times New Roman" w:eastAsia="Times New Roman" w:hAnsi="Times New Roman" w:cs="Times New Roman"/>
          <w:sz w:val="24"/>
          <w:szCs w:val="24"/>
          <w:lang w:eastAsia="ru-RU"/>
        </w:rPr>
        <w:t>4</w:t>
      </w:r>
      <w:r w:rsidRPr="00963BDA">
        <w:rPr>
          <w:rFonts w:ascii="Times New Roman" w:eastAsia="Times New Roman" w:hAnsi="Times New Roman" w:cs="Times New Roman"/>
          <w:sz w:val="24"/>
          <w:szCs w:val="24"/>
          <w:lang w:eastAsia="ru-RU"/>
        </w:rPr>
        <w:t xml:space="preserve"> годов».</w:t>
      </w:r>
    </w:p>
    <w:p w14:paraId="3FA21A73" w14:textId="071771A9" w:rsidR="00AD0824" w:rsidRPr="00AD0824" w:rsidRDefault="00AD0824"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Сводная бюджетная роспись по расходам бюджета, утвержденная председателем комитета финансов по состоянию на </w:t>
      </w:r>
      <w:r w:rsidR="00FC4DE9">
        <w:rPr>
          <w:rFonts w:ascii="Times New Roman" w:eastAsia="Times New Roman" w:hAnsi="Times New Roman" w:cs="Times New Roman"/>
          <w:sz w:val="24"/>
          <w:szCs w:val="24"/>
          <w:lang w:eastAsia="ru-RU"/>
        </w:rPr>
        <w:t>31</w:t>
      </w:r>
      <w:r w:rsidRPr="00AD0824">
        <w:rPr>
          <w:rFonts w:ascii="Times New Roman" w:eastAsia="Times New Roman" w:hAnsi="Times New Roman" w:cs="Times New Roman"/>
          <w:sz w:val="24"/>
          <w:szCs w:val="24"/>
          <w:lang w:eastAsia="ru-RU"/>
        </w:rPr>
        <w:t>.</w:t>
      </w:r>
      <w:r w:rsidR="00FC4DE9">
        <w:rPr>
          <w:rFonts w:ascii="Times New Roman" w:eastAsia="Times New Roman" w:hAnsi="Times New Roman" w:cs="Times New Roman"/>
          <w:sz w:val="24"/>
          <w:szCs w:val="24"/>
          <w:lang w:eastAsia="ru-RU"/>
        </w:rPr>
        <w:t>12</w:t>
      </w:r>
      <w:r w:rsidRPr="00AD0824">
        <w:rPr>
          <w:rFonts w:ascii="Times New Roman" w:eastAsia="Times New Roman" w:hAnsi="Times New Roman" w:cs="Times New Roman"/>
          <w:sz w:val="24"/>
          <w:szCs w:val="24"/>
          <w:lang w:eastAsia="ru-RU"/>
        </w:rPr>
        <w:t>.202</w:t>
      </w:r>
      <w:r w:rsidR="00671333">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соответствует утвержденному решению совета депутатов </w:t>
      </w:r>
      <w:r w:rsidR="00C26518" w:rsidRPr="00C26518">
        <w:rPr>
          <w:rFonts w:ascii="Times New Roman" w:eastAsia="Times New Roman" w:hAnsi="Times New Roman" w:cs="Times New Roman"/>
          <w:sz w:val="24"/>
          <w:szCs w:val="24"/>
          <w:lang w:eastAsia="ru-RU"/>
        </w:rPr>
        <w:t>от 2</w:t>
      </w:r>
      <w:r w:rsidR="00671333">
        <w:rPr>
          <w:rFonts w:ascii="Times New Roman" w:eastAsia="Times New Roman" w:hAnsi="Times New Roman" w:cs="Times New Roman"/>
          <w:sz w:val="24"/>
          <w:szCs w:val="24"/>
          <w:lang w:eastAsia="ru-RU"/>
        </w:rPr>
        <w:t>1</w:t>
      </w:r>
      <w:r w:rsidR="00C26518" w:rsidRPr="00C26518">
        <w:rPr>
          <w:rFonts w:ascii="Times New Roman" w:eastAsia="Times New Roman" w:hAnsi="Times New Roman" w:cs="Times New Roman"/>
          <w:sz w:val="24"/>
          <w:szCs w:val="24"/>
          <w:lang w:eastAsia="ru-RU"/>
        </w:rPr>
        <w:t>.12.202</w:t>
      </w:r>
      <w:r w:rsidR="00671333">
        <w:rPr>
          <w:rFonts w:ascii="Times New Roman" w:eastAsia="Times New Roman" w:hAnsi="Times New Roman" w:cs="Times New Roman"/>
          <w:sz w:val="24"/>
          <w:szCs w:val="24"/>
          <w:lang w:eastAsia="ru-RU"/>
        </w:rPr>
        <w:t>2</w:t>
      </w:r>
      <w:r w:rsidR="00C26518" w:rsidRPr="00C26518">
        <w:rPr>
          <w:rFonts w:ascii="Times New Roman" w:eastAsia="Times New Roman" w:hAnsi="Times New Roman" w:cs="Times New Roman"/>
          <w:sz w:val="24"/>
          <w:szCs w:val="24"/>
          <w:lang w:eastAsia="ru-RU"/>
        </w:rPr>
        <w:t xml:space="preserve"> № 1</w:t>
      </w:r>
      <w:r w:rsidR="00671333">
        <w:rPr>
          <w:rFonts w:ascii="Times New Roman" w:eastAsia="Times New Roman" w:hAnsi="Times New Roman" w:cs="Times New Roman"/>
          <w:sz w:val="24"/>
          <w:szCs w:val="24"/>
          <w:lang w:eastAsia="ru-RU"/>
        </w:rPr>
        <w:t>43</w:t>
      </w:r>
      <w:r w:rsidR="00C26518" w:rsidRPr="00C26518">
        <w:rPr>
          <w:rFonts w:ascii="Times New Roman" w:eastAsia="Times New Roman" w:hAnsi="Times New Roman" w:cs="Times New Roman"/>
          <w:sz w:val="24"/>
          <w:szCs w:val="24"/>
          <w:lang w:eastAsia="ru-RU"/>
        </w:rPr>
        <w:t xml:space="preserve"> «О внесении изменений в решение совета депутатов Сосновоборского городского округа от </w:t>
      </w:r>
      <w:r w:rsidR="00671333" w:rsidRPr="00671333">
        <w:rPr>
          <w:rFonts w:ascii="Times New Roman" w:eastAsia="Times New Roman" w:hAnsi="Times New Roman" w:cs="Times New Roman"/>
          <w:sz w:val="24"/>
          <w:szCs w:val="24"/>
          <w:lang w:eastAsia="ru-RU"/>
        </w:rPr>
        <w:t xml:space="preserve">13.12.2021 г. № 184 </w:t>
      </w:r>
      <w:r w:rsidR="00C26518" w:rsidRPr="00C26518">
        <w:rPr>
          <w:rFonts w:ascii="Times New Roman" w:eastAsia="Times New Roman" w:hAnsi="Times New Roman" w:cs="Times New Roman"/>
          <w:sz w:val="24"/>
          <w:szCs w:val="24"/>
          <w:lang w:eastAsia="ru-RU"/>
        </w:rPr>
        <w:t>«О бюджете Сосновоборского городского округа на 202</w:t>
      </w:r>
      <w:r w:rsidR="00671333">
        <w:rPr>
          <w:rFonts w:ascii="Times New Roman" w:eastAsia="Times New Roman" w:hAnsi="Times New Roman" w:cs="Times New Roman"/>
          <w:sz w:val="24"/>
          <w:szCs w:val="24"/>
          <w:lang w:eastAsia="ru-RU"/>
        </w:rPr>
        <w:t>2</w:t>
      </w:r>
      <w:r w:rsidR="00C26518" w:rsidRPr="00C26518">
        <w:rPr>
          <w:rFonts w:ascii="Times New Roman" w:eastAsia="Times New Roman" w:hAnsi="Times New Roman" w:cs="Times New Roman"/>
          <w:sz w:val="24"/>
          <w:szCs w:val="24"/>
          <w:lang w:eastAsia="ru-RU"/>
        </w:rPr>
        <w:t xml:space="preserve"> год и на плановый период 202</w:t>
      </w:r>
      <w:r w:rsidR="00671333">
        <w:rPr>
          <w:rFonts w:ascii="Times New Roman" w:eastAsia="Times New Roman" w:hAnsi="Times New Roman" w:cs="Times New Roman"/>
          <w:sz w:val="24"/>
          <w:szCs w:val="24"/>
          <w:lang w:eastAsia="ru-RU"/>
        </w:rPr>
        <w:t>3</w:t>
      </w:r>
      <w:r w:rsidR="00C26518" w:rsidRPr="00C26518">
        <w:rPr>
          <w:rFonts w:ascii="Times New Roman" w:eastAsia="Times New Roman" w:hAnsi="Times New Roman" w:cs="Times New Roman"/>
          <w:sz w:val="24"/>
          <w:szCs w:val="24"/>
          <w:lang w:eastAsia="ru-RU"/>
        </w:rPr>
        <w:t xml:space="preserve"> и 202</w:t>
      </w:r>
      <w:r w:rsidR="00671333">
        <w:rPr>
          <w:rFonts w:ascii="Times New Roman" w:eastAsia="Times New Roman" w:hAnsi="Times New Roman" w:cs="Times New Roman"/>
          <w:sz w:val="24"/>
          <w:szCs w:val="24"/>
          <w:lang w:eastAsia="ru-RU"/>
        </w:rPr>
        <w:t>4</w:t>
      </w:r>
      <w:r w:rsidR="00C26518" w:rsidRPr="00C26518">
        <w:rPr>
          <w:rFonts w:ascii="Times New Roman" w:eastAsia="Times New Roman" w:hAnsi="Times New Roman" w:cs="Times New Roman"/>
          <w:sz w:val="24"/>
          <w:szCs w:val="24"/>
          <w:lang w:eastAsia="ru-RU"/>
        </w:rPr>
        <w:t xml:space="preserve"> годов»</w:t>
      </w:r>
      <w:r w:rsidR="00FD5AC6">
        <w:rPr>
          <w:rFonts w:ascii="Times New Roman" w:eastAsia="Times New Roman" w:hAnsi="Times New Roman" w:cs="Times New Roman"/>
          <w:sz w:val="24"/>
          <w:szCs w:val="24"/>
          <w:lang w:eastAsia="ru-RU"/>
        </w:rPr>
        <w:t>.</w:t>
      </w:r>
      <w:r w:rsidR="00C26518">
        <w:rPr>
          <w:rFonts w:ascii="Times New Roman" w:eastAsia="Times New Roman" w:hAnsi="Times New Roman" w:cs="Times New Roman"/>
          <w:sz w:val="24"/>
          <w:szCs w:val="24"/>
          <w:lang w:eastAsia="ru-RU"/>
        </w:rPr>
        <w:t xml:space="preserve"> </w:t>
      </w:r>
    </w:p>
    <w:p w14:paraId="48DD904F"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F5FB11" w14:textId="79D6C4DC" w:rsidR="00AD0824" w:rsidRPr="00AD0824" w:rsidRDefault="0032495C" w:rsidP="00653578">
      <w:pPr>
        <w:suppressAutoHyphens/>
        <w:autoSpaceDE w:val="0"/>
        <w:autoSpaceDN w:val="0"/>
        <w:adjustRightInd w:val="0"/>
        <w:spacing w:after="0" w:line="240" w:lineRule="auto"/>
        <w:jc w:val="both"/>
        <w:rPr>
          <w:rFonts w:ascii="Courier New" w:eastAsia="Times New Roman" w:hAnsi="Courier New" w:cs="Courier New"/>
          <w:spacing w:val="-8"/>
          <w:sz w:val="20"/>
          <w:szCs w:val="20"/>
          <w:lang w:eastAsia="ru-RU"/>
        </w:rPr>
      </w:pPr>
      <w:r>
        <w:rPr>
          <w:rFonts w:ascii="Times New Roman" w:eastAsia="Times New Roman" w:hAnsi="Times New Roman" w:cs="Times New Roman"/>
          <w:b/>
          <w:sz w:val="24"/>
          <w:szCs w:val="24"/>
          <w:lang w:eastAsia="ru-RU"/>
        </w:rPr>
        <w:t>5</w:t>
      </w:r>
      <w:r w:rsidR="00AD0824" w:rsidRPr="00AD0824">
        <w:rPr>
          <w:rFonts w:ascii="Times New Roman" w:eastAsia="Times New Roman" w:hAnsi="Times New Roman" w:cs="Times New Roman"/>
          <w:b/>
          <w:sz w:val="24"/>
          <w:szCs w:val="24"/>
          <w:lang w:eastAsia="ru-RU"/>
        </w:rPr>
        <w:t>.2.</w:t>
      </w:r>
      <w:r w:rsidR="00AD0824" w:rsidRPr="00AD0824">
        <w:rPr>
          <w:rFonts w:ascii="Courier New" w:eastAsia="Times New Roman" w:hAnsi="Courier New" w:cs="Courier New"/>
          <w:spacing w:val="-8"/>
          <w:sz w:val="20"/>
          <w:szCs w:val="20"/>
          <w:lang w:eastAsia="ru-RU"/>
        </w:rPr>
        <w:t xml:space="preserve"> </w:t>
      </w:r>
      <w:r w:rsidR="00AD0824" w:rsidRPr="00AD0824">
        <w:rPr>
          <w:rFonts w:ascii="Times New Roman" w:eastAsia="Times New Roman" w:hAnsi="Times New Roman" w:cs="Times New Roman"/>
          <w:b/>
          <w:spacing w:val="-8"/>
          <w:sz w:val="24"/>
          <w:szCs w:val="24"/>
          <w:lang w:eastAsia="ru-RU"/>
        </w:rPr>
        <w:t>Характеристика основных показателей исполнения бюджета: доходов, расходов, дефицита (профицита) бюджета.</w:t>
      </w:r>
    </w:p>
    <w:p w14:paraId="55ADA93F" w14:textId="77777777" w:rsidR="00AD0824" w:rsidRPr="00AD0824" w:rsidRDefault="00AD0824" w:rsidP="00653578">
      <w:pPr>
        <w:suppressAutoHyphen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p w14:paraId="0242A949" w14:textId="4D10142A"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отчета об исполнении бюджета ф. 0503117 за 20</w:t>
      </w:r>
      <w:r w:rsidR="0026295F">
        <w:rPr>
          <w:rFonts w:ascii="Times New Roman" w:eastAsia="Times New Roman" w:hAnsi="Times New Roman" w:cs="Times New Roman"/>
          <w:spacing w:val="-8"/>
          <w:sz w:val="24"/>
          <w:szCs w:val="24"/>
          <w:lang w:eastAsia="ru-RU"/>
        </w:rPr>
        <w:t>2</w:t>
      </w:r>
      <w:r w:rsidR="00FD5AC6" w:rsidRPr="001C0A19">
        <w:rPr>
          <w:rFonts w:ascii="Times New Roman" w:eastAsia="Times New Roman" w:hAnsi="Times New Roman" w:cs="Times New Roman"/>
          <w:spacing w:val="-8"/>
          <w:sz w:val="24"/>
          <w:szCs w:val="24"/>
          <w:lang w:eastAsia="ru-RU"/>
        </w:rPr>
        <w:t>2</w:t>
      </w:r>
      <w:r w:rsidRPr="00AD0824">
        <w:rPr>
          <w:rFonts w:ascii="Times New Roman" w:eastAsia="Times New Roman" w:hAnsi="Times New Roman" w:cs="Times New Roman"/>
          <w:spacing w:val="-8"/>
          <w:sz w:val="24"/>
          <w:szCs w:val="24"/>
          <w:lang w:eastAsia="ru-RU"/>
        </w:rPr>
        <w:t xml:space="preserve"> год:</w:t>
      </w:r>
    </w:p>
    <w:p w14:paraId="52650F5D" w14:textId="77777777" w:rsidR="00AD0824" w:rsidRPr="00AD0824" w:rsidRDefault="00AD0824" w:rsidP="00653578">
      <w:pPr>
        <w:suppressAutoHyphens/>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p>
    <w:p w14:paraId="0A0B4552" w14:textId="77777777" w:rsidR="00AD0824" w:rsidRPr="00AD0824" w:rsidRDefault="00AD0824" w:rsidP="00653578">
      <w:pPr>
        <w:suppressAutoHyphens/>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  Тыс. руб.</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84"/>
        <w:gridCol w:w="1874"/>
        <w:gridCol w:w="1806"/>
        <w:gridCol w:w="1747"/>
        <w:gridCol w:w="1334"/>
      </w:tblGrid>
      <w:tr w:rsidR="00AD0824" w:rsidRPr="00AD0824" w14:paraId="318E5108" w14:textId="77777777" w:rsidTr="00385C11">
        <w:trPr>
          <w:trHeight w:val="413"/>
        </w:trPr>
        <w:tc>
          <w:tcPr>
            <w:tcW w:w="421" w:type="dxa"/>
            <w:vMerge w:val="restart"/>
          </w:tcPr>
          <w:p w14:paraId="6D6F1FCC"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п/п</w:t>
            </w:r>
          </w:p>
        </w:tc>
        <w:tc>
          <w:tcPr>
            <w:tcW w:w="1984" w:type="dxa"/>
            <w:vMerge w:val="restart"/>
          </w:tcPr>
          <w:p w14:paraId="5B23BA1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Основные характеристики бюджета</w:t>
            </w:r>
          </w:p>
        </w:tc>
        <w:tc>
          <w:tcPr>
            <w:tcW w:w="1900" w:type="dxa"/>
            <w:vMerge w:val="restart"/>
          </w:tcPr>
          <w:p w14:paraId="04A7BEAF"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Утвержденные бюджетные назначения</w:t>
            </w:r>
          </w:p>
        </w:tc>
        <w:tc>
          <w:tcPr>
            <w:tcW w:w="1865" w:type="dxa"/>
            <w:vMerge w:val="restart"/>
          </w:tcPr>
          <w:p w14:paraId="324AF260"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Исполнение </w:t>
            </w:r>
          </w:p>
          <w:p w14:paraId="00412C90"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(факт)</w:t>
            </w:r>
          </w:p>
        </w:tc>
        <w:tc>
          <w:tcPr>
            <w:tcW w:w="3135" w:type="dxa"/>
            <w:gridSpan w:val="2"/>
          </w:tcPr>
          <w:p w14:paraId="5F574210"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          Анализ исполнения</w:t>
            </w:r>
          </w:p>
        </w:tc>
      </w:tr>
      <w:tr w:rsidR="00AD0824" w:rsidRPr="00AD0824" w14:paraId="15F3DBE2" w14:textId="77777777" w:rsidTr="00385C11">
        <w:trPr>
          <w:trHeight w:val="413"/>
        </w:trPr>
        <w:tc>
          <w:tcPr>
            <w:tcW w:w="421" w:type="dxa"/>
            <w:vMerge/>
          </w:tcPr>
          <w:p w14:paraId="3BC77360"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ru-RU"/>
              </w:rPr>
            </w:pPr>
          </w:p>
        </w:tc>
        <w:tc>
          <w:tcPr>
            <w:tcW w:w="1984" w:type="dxa"/>
            <w:vMerge/>
          </w:tcPr>
          <w:p w14:paraId="6DA2110C"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ru-RU"/>
              </w:rPr>
            </w:pPr>
          </w:p>
        </w:tc>
        <w:tc>
          <w:tcPr>
            <w:tcW w:w="1900" w:type="dxa"/>
            <w:vMerge/>
          </w:tcPr>
          <w:p w14:paraId="7D74FE21"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65" w:type="dxa"/>
            <w:vMerge/>
          </w:tcPr>
          <w:p w14:paraId="0C463319"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01" w:type="dxa"/>
          </w:tcPr>
          <w:p w14:paraId="7C230A57"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Отклонение в тыс. руб. </w:t>
            </w:r>
          </w:p>
          <w:p w14:paraId="675097A6" w14:textId="1AE4314E"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 </w:t>
            </w:r>
            <w:r w:rsidR="001C0A19">
              <w:rPr>
                <w:rFonts w:ascii="Times New Roman" w:eastAsia="Times New Roman" w:hAnsi="Times New Roman" w:cs="Times New Roman"/>
                <w:spacing w:val="-8"/>
                <w:sz w:val="24"/>
                <w:szCs w:val="24"/>
                <w:lang w:eastAsia="ru-RU"/>
              </w:rPr>
              <w:t>4</w:t>
            </w:r>
            <w:r w:rsidRPr="00AD0824">
              <w:rPr>
                <w:rFonts w:ascii="Times New Roman" w:eastAsia="Times New Roman" w:hAnsi="Times New Roman" w:cs="Times New Roman"/>
                <w:spacing w:val="-8"/>
                <w:sz w:val="24"/>
                <w:szCs w:val="24"/>
                <w:lang w:eastAsia="ru-RU"/>
              </w:rPr>
              <w:t xml:space="preserve"> – гр.</w:t>
            </w:r>
            <w:r w:rsidR="001C0A19">
              <w:rPr>
                <w:rFonts w:ascii="Times New Roman" w:eastAsia="Times New Roman" w:hAnsi="Times New Roman" w:cs="Times New Roman"/>
                <w:spacing w:val="-8"/>
                <w:sz w:val="24"/>
                <w:szCs w:val="24"/>
                <w:lang w:eastAsia="ru-RU"/>
              </w:rPr>
              <w:t>3</w:t>
            </w:r>
            <w:r w:rsidRPr="00AD0824">
              <w:rPr>
                <w:rFonts w:ascii="Times New Roman" w:eastAsia="Times New Roman" w:hAnsi="Times New Roman" w:cs="Times New Roman"/>
                <w:spacing w:val="-8"/>
                <w:sz w:val="24"/>
                <w:szCs w:val="24"/>
                <w:lang w:eastAsia="ru-RU"/>
              </w:rPr>
              <w:t>)</w:t>
            </w:r>
          </w:p>
        </w:tc>
        <w:tc>
          <w:tcPr>
            <w:tcW w:w="1334" w:type="dxa"/>
          </w:tcPr>
          <w:p w14:paraId="19D6B8D0"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Исполнено в %</w:t>
            </w:r>
          </w:p>
          <w:p w14:paraId="5D7CC08D" w14:textId="77777777" w:rsidR="00AD0824" w:rsidRPr="00AD0824" w:rsidRDefault="00AD0824" w:rsidP="00653578">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(гр.4/гр. 3 </w:t>
            </w:r>
            <w:r w:rsidRPr="00AD0824">
              <w:rPr>
                <w:rFonts w:ascii="Times New Roman" w:eastAsia="Times New Roman" w:hAnsi="Times New Roman" w:cs="Times New Roman"/>
                <w:spacing w:val="-8"/>
                <w:sz w:val="24"/>
                <w:szCs w:val="24"/>
                <w:lang w:val="en-US" w:eastAsia="ru-RU"/>
              </w:rPr>
              <w:t>x</w:t>
            </w:r>
            <w:r w:rsidRPr="00AD0824">
              <w:rPr>
                <w:rFonts w:ascii="Times New Roman" w:eastAsia="Times New Roman" w:hAnsi="Times New Roman" w:cs="Times New Roman"/>
                <w:spacing w:val="-8"/>
                <w:sz w:val="24"/>
                <w:szCs w:val="24"/>
                <w:lang w:eastAsia="ru-RU"/>
              </w:rPr>
              <w:t xml:space="preserve"> 100)</w:t>
            </w:r>
          </w:p>
        </w:tc>
      </w:tr>
      <w:tr w:rsidR="00AD0824" w:rsidRPr="00AD0824" w14:paraId="627A5209" w14:textId="77777777" w:rsidTr="00385C11">
        <w:trPr>
          <w:trHeight w:val="319"/>
        </w:trPr>
        <w:tc>
          <w:tcPr>
            <w:tcW w:w="421" w:type="dxa"/>
          </w:tcPr>
          <w:p w14:paraId="47472DD7"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1</w:t>
            </w:r>
          </w:p>
        </w:tc>
        <w:tc>
          <w:tcPr>
            <w:tcW w:w="1984" w:type="dxa"/>
          </w:tcPr>
          <w:p w14:paraId="10B6688D"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2</w:t>
            </w:r>
          </w:p>
        </w:tc>
        <w:tc>
          <w:tcPr>
            <w:tcW w:w="1900" w:type="dxa"/>
          </w:tcPr>
          <w:p w14:paraId="40D59BB9"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 xml:space="preserve">3 </w:t>
            </w:r>
          </w:p>
        </w:tc>
        <w:tc>
          <w:tcPr>
            <w:tcW w:w="1865" w:type="dxa"/>
          </w:tcPr>
          <w:p w14:paraId="5DC3F261"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4</w:t>
            </w:r>
          </w:p>
        </w:tc>
        <w:tc>
          <w:tcPr>
            <w:tcW w:w="1801" w:type="dxa"/>
          </w:tcPr>
          <w:p w14:paraId="41365BD7"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5</w:t>
            </w:r>
          </w:p>
        </w:tc>
        <w:tc>
          <w:tcPr>
            <w:tcW w:w="1334" w:type="dxa"/>
          </w:tcPr>
          <w:p w14:paraId="5D6E1075"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6</w:t>
            </w:r>
          </w:p>
        </w:tc>
      </w:tr>
      <w:tr w:rsidR="00AD0824" w:rsidRPr="00AD0824" w14:paraId="6E663118" w14:textId="77777777" w:rsidTr="00385C11">
        <w:tc>
          <w:tcPr>
            <w:tcW w:w="421" w:type="dxa"/>
          </w:tcPr>
          <w:p w14:paraId="09AA14F0"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4" w:type="dxa"/>
          </w:tcPr>
          <w:p w14:paraId="5CF203B7"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w:t>
            </w:r>
          </w:p>
        </w:tc>
        <w:tc>
          <w:tcPr>
            <w:tcW w:w="1900" w:type="dxa"/>
          </w:tcPr>
          <w:p w14:paraId="4B857D17" w14:textId="0363C2D5" w:rsidR="00AD0824" w:rsidRPr="00AD0824" w:rsidRDefault="001C0A19"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1C0A19">
              <w:rPr>
                <w:rFonts w:ascii="Times New Roman" w:eastAsia="Times New Roman" w:hAnsi="Times New Roman" w:cs="Times New Roman"/>
                <w:lang w:eastAsia="ru-RU"/>
              </w:rPr>
              <w:t>3797562</w:t>
            </w:r>
            <w:r>
              <w:rPr>
                <w:rFonts w:ascii="Times New Roman" w:eastAsia="Times New Roman" w:hAnsi="Times New Roman" w:cs="Times New Roman"/>
                <w:lang w:eastAsia="ru-RU"/>
              </w:rPr>
              <w:t>,</w:t>
            </w:r>
            <w:r w:rsidRPr="001C0A19">
              <w:rPr>
                <w:rFonts w:ascii="Times New Roman" w:eastAsia="Times New Roman" w:hAnsi="Times New Roman" w:cs="Times New Roman"/>
                <w:lang w:eastAsia="ru-RU"/>
              </w:rPr>
              <w:t>41759</w:t>
            </w:r>
          </w:p>
        </w:tc>
        <w:tc>
          <w:tcPr>
            <w:tcW w:w="1865" w:type="dxa"/>
          </w:tcPr>
          <w:p w14:paraId="5B1CADA0" w14:textId="2886AE2C"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lang w:eastAsia="ru-RU"/>
              </w:rPr>
            </w:pPr>
            <w:r w:rsidRPr="001C0A19">
              <w:rPr>
                <w:rFonts w:ascii="Times New Roman" w:eastAsia="Times New Roman" w:hAnsi="Times New Roman" w:cs="Times New Roman"/>
                <w:spacing w:val="-8"/>
                <w:lang w:eastAsia="ru-RU"/>
              </w:rPr>
              <w:t>3818464</w:t>
            </w:r>
            <w:r>
              <w:rPr>
                <w:rFonts w:ascii="Times New Roman" w:eastAsia="Times New Roman" w:hAnsi="Times New Roman" w:cs="Times New Roman"/>
                <w:spacing w:val="-8"/>
                <w:lang w:eastAsia="ru-RU"/>
              </w:rPr>
              <w:t>,</w:t>
            </w:r>
            <w:r w:rsidRPr="001C0A19">
              <w:rPr>
                <w:rFonts w:ascii="Times New Roman" w:eastAsia="Times New Roman" w:hAnsi="Times New Roman" w:cs="Times New Roman"/>
                <w:spacing w:val="-8"/>
                <w:lang w:eastAsia="ru-RU"/>
              </w:rPr>
              <w:t>635,21</w:t>
            </w:r>
          </w:p>
        </w:tc>
        <w:tc>
          <w:tcPr>
            <w:tcW w:w="1801" w:type="dxa"/>
            <w:vAlign w:val="bottom"/>
          </w:tcPr>
          <w:p w14:paraId="763DBDE5" w14:textId="0C1737D2"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20902,21762</w:t>
            </w:r>
          </w:p>
        </w:tc>
        <w:tc>
          <w:tcPr>
            <w:tcW w:w="1334" w:type="dxa"/>
            <w:vAlign w:val="bottom"/>
          </w:tcPr>
          <w:p w14:paraId="39AAF42D" w14:textId="63BB2C33"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100,6</w:t>
            </w:r>
          </w:p>
        </w:tc>
      </w:tr>
      <w:tr w:rsidR="00AD0824" w:rsidRPr="00AD0824" w14:paraId="68A27A89" w14:textId="77777777" w:rsidTr="00385C11">
        <w:tc>
          <w:tcPr>
            <w:tcW w:w="421" w:type="dxa"/>
          </w:tcPr>
          <w:p w14:paraId="6176623F"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4" w:type="dxa"/>
          </w:tcPr>
          <w:p w14:paraId="15A406E5"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900" w:type="dxa"/>
            <w:vAlign w:val="bottom"/>
          </w:tcPr>
          <w:p w14:paraId="50A94A45" w14:textId="27394121" w:rsidR="00AD0824" w:rsidRPr="00AD0824" w:rsidRDefault="001C0A19"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sidRPr="001C0A19">
              <w:rPr>
                <w:rFonts w:ascii="Times New Roman" w:eastAsia="Times New Roman" w:hAnsi="Times New Roman" w:cs="Times New Roman"/>
                <w:lang w:eastAsia="ru-RU"/>
              </w:rPr>
              <w:t>3885041</w:t>
            </w:r>
            <w:r>
              <w:rPr>
                <w:rFonts w:ascii="Times New Roman" w:eastAsia="Times New Roman" w:hAnsi="Times New Roman" w:cs="Times New Roman"/>
                <w:lang w:eastAsia="ru-RU"/>
              </w:rPr>
              <w:t>,</w:t>
            </w:r>
            <w:r w:rsidRPr="001C0A19">
              <w:rPr>
                <w:rFonts w:ascii="Times New Roman" w:eastAsia="Times New Roman" w:hAnsi="Times New Roman" w:cs="Times New Roman"/>
                <w:lang w:eastAsia="ru-RU"/>
              </w:rPr>
              <w:t>17542</w:t>
            </w:r>
          </w:p>
        </w:tc>
        <w:tc>
          <w:tcPr>
            <w:tcW w:w="1865" w:type="dxa"/>
            <w:vAlign w:val="bottom"/>
          </w:tcPr>
          <w:p w14:paraId="0993130F" w14:textId="35446A1C"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lang w:eastAsia="ru-RU"/>
              </w:rPr>
            </w:pPr>
            <w:bookmarkStart w:id="4" w:name="_Hlk132625111"/>
            <w:r w:rsidRPr="001C0A19">
              <w:rPr>
                <w:rFonts w:ascii="Times New Roman" w:eastAsia="Times New Roman" w:hAnsi="Times New Roman" w:cs="Times New Roman"/>
                <w:spacing w:val="-8"/>
                <w:lang w:eastAsia="ru-RU"/>
              </w:rPr>
              <w:t>3755929</w:t>
            </w:r>
            <w:r>
              <w:rPr>
                <w:rFonts w:ascii="Times New Roman" w:eastAsia="Times New Roman" w:hAnsi="Times New Roman" w:cs="Times New Roman"/>
                <w:spacing w:val="-8"/>
                <w:lang w:eastAsia="ru-RU"/>
              </w:rPr>
              <w:t>,</w:t>
            </w:r>
            <w:r w:rsidRPr="001C0A19">
              <w:rPr>
                <w:rFonts w:ascii="Times New Roman" w:eastAsia="Times New Roman" w:hAnsi="Times New Roman" w:cs="Times New Roman"/>
                <w:spacing w:val="-8"/>
                <w:lang w:eastAsia="ru-RU"/>
              </w:rPr>
              <w:t>43387</w:t>
            </w:r>
            <w:bookmarkEnd w:id="4"/>
          </w:p>
        </w:tc>
        <w:tc>
          <w:tcPr>
            <w:tcW w:w="1801" w:type="dxa"/>
            <w:vAlign w:val="bottom"/>
          </w:tcPr>
          <w:p w14:paraId="6A4EDFB1" w14:textId="44E3D778"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-129111,74155</w:t>
            </w:r>
          </w:p>
        </w:tc>
        <w:tc>
          <w:tcPr>
            <w:tcW w:w="1334" w:type="dxa"/>
            <w:vAlign w:val="bottom"/>
          </w:tcPr>
          <w:p w14:paraId="6EE880CF" w14:textId="44DE7802"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96,8</w:t>
            </w:r>
          </w:p>
        </w:tc>
      </w:tr>
      <w:tr w:rsidR="00AD0824" w:rsidRPr="00AD0824" w14:paraId="3A236E69" w14:textId="77777777" w:rsidTr="00385C11">
        <w:tc>
          <w:tcPr>
            <w:tcW w:w="421" w:type="dxa"/>
          </w:tcPr>
          <w:p w14:paraId="3C43C4FE"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4" w:type="dxa"/>
          </w:tcPr>
          <w:p w14:paraId="0EE91B58" w14:textId="4E19457B"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r w:rsidR="00462F09">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w:t>
            </w:r>
          </w:p>
          <w:p w14:paraId="1FCAB4FF" w14:textId="77777777" w:rsidR="00AD0824" w:rsidRPr="00AD0824" w:rsidRDefault="00AD0824" w:rsidP="00653578">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Профицит (+)</w:t>
            </w:r>
          </w:p>
        </w:tc>
        <w:tc>
          <w:tcPr>
            <w:tcW w:w="1900" w:type="dxa"/>
            <w:vAlign w:val="bottom"/>
          </w:tcPr>
          <w:p w14:paraId="3E8E4CB0" w14:textId="1F2CE11E" w:rsidR="00AD0824" w:rsidRPr="00AD0824" w:rsidRDefault="0030784D" w:rsidP="00653578">
            <w:pPr>
              <w:tabs>
                <w:tab w:val="center" w:pos="4677"/>
                <w:tab w:val="right" w:pos="9355"/>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C0A19">
              <w:rPr>
                <w:rFonts w:ascii="Times New Roman" w:eastAsia="Times New Roman" w:hAnsi="Times New Roman" w:cs="Times New Roman"/>
                <w:lang w:eastAsia="ru-RU"/>
              </w:rPr>
              <w:t>87478,75783</w:t>
            </w:r>
          </w:p>
        </w:tc>
        <w:tc>
          <w:tcPr>
            <w:tcW w:w="1865" w:type="dxa"/>
            <w:vAlign w:val="bottom"/>
          </w:tcPr>
          <w:p w14:paraId="7420E2A9" w14:textId="5DCF3BDE" w:rsidR="00AD0824" w:rsidRPr="00AD0824" w:rsidRDefault="001C0A19"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+62535,20134</w:t>
            </w:r>
          </w:p>
        </w:tc>
        <w:tc>
          <w:tcPr>
            <w:tcW w:w="1801" w:type="dxa"/>
          </w:tcPr>
          <w:p w14:paraId="1D0EED5E" w14:textId="77777777" w:rsidR="00300E73" w:rsidRDefault="00300E73"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14:paraId="3B387677" w14:textId="1231D939" w:rsidR="00957458" w:rsidRPr="00AD0824" w:rsidRDefault="00627751"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bookmarkStart w:id="5" w:name="_Hlk132625182"/>
            <w:r>
              <w:rPr>
                <w:rFonts w:ascii="Times New Roman" w:eastAsia="Times New Roman" w:hAnsi="Times New Roman" w:cs="Times New Roman"/>
                <w:spacing w:val="-8"/>
                <w:sz w:val="24"/>
                <w:szCs w:val="24"/>
                <w:lang w:eastAsia="ru-RU"/>
              </w:rPr>
              <w:t>150013,95917</w:t>
            </w:r>
            <w:bookmarkEnd w:id="5"/>
          </w:p>
        </w:tc>
        <w:tc>
          <w:tcPr>
            <w:tcW w:w="1334" w:type="dxa"/>
          </w:tcPr>
          <w:p w14:paraId="0025831C" w14:textId="77777777" w:rsidR="00AD0824" w:rsidRPr="00AD0824" w:rsidRDefault="00AD0824" w:rsidP="00653578">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х</w:t>
            </w:r>
          </w:p>
        </w:tc>
      </w:tr>
    </w:tbl>
    <w:p w14:paraId="7C4F968C" w14:textId="77777777" w:rsidR="00AD0824" w:rsidRPr="00AD0824" w:rsidRDefault="00AD0824" w:rsidP="00653578">
      <w:pPr>
        <w:suppressAutoHyphens/>
        <w:spacing w:after="0" w:line="240" w:lineRule="auto"/>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 xml:space="preserve">    </w:t>
      </w:r>
    </w:p>
    <w:p w14:paraId="144F705F" w14:textId="77777777"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разделу 3 отчета об исполнении бюджета ф. 0503117 источником финансирования дефицита бюджета являются изменения остатков средств бюджета на счетах.</w:t>
      </w:r>
    </w:p>
    <w:p w14:paraId="4696BB90" w14:textId="472E24E9"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Согласно данным баланса по поступлениям и выбытиям бюджетных средств </w:t>
      </w:r>
      <w:r w:rsidR="00957458">
        <w:rPr>
          <w:rFonts w:ascii="Times New Roman" w:eastAsia="Times New Roman" w:hAnsi="Times New Roman" w:cs="Times New Roman"/>
          <w:spacing w:val="-8"/>
          <w:sz w:val="24"/>
          <w:szCs w:val="24"/>
          <w:lang w:eastAsia="ru-RU"/>
        </w:rPr>
        <w:t>за 202</w:t>
      </w:r>
      <w:r w:rsidR="00821AEB">
        <w:rPr>
          <w:rFonts w:ascii="Times New Roman" w:eastAsia="Times New Roman" w:hAnsi="Times New Roman" w:cs="Times New Roman"/>
          <w:spacing w:val="-8"/>
          <w:sz w:val="24"/>
          <w:szCs w:val="24"/>
          <w:lang w:eastAsia="ru-RU"/>
        </w:rPr>
        <w:t>2</w:t>
      </w:r>
      <w:r w:rsidR="00957458">
        <w:rPr>
          <w:rFonts w:ascii="Times New Roman" w:eastAsia="Times New Roman" w:hAnsi="Times New Roman" w:cs="Times New Roman"/>
          <w:spacing w:val="-8"/>
          <w:sz w:val="24"/>
          <w:szCs w:val="24"/>
          <w:lang w:eastAsia="ru-RU"/>
        </w:rPr>
        <w:t xml:space="preserve"> год </w:t>
      </w:r>
      <w:r w:rsidRPr="00AD0824">
        <w:rPr>
          <w:rFonts w:ascii="Times New Roman" w:eastAsia="Times New Roman" w:hAnsi="Times New Roman" w:cs="Times New Roman"/>
          <w:spacing w:val="-8"/>
          <w:sz w:val="24"/>
          <w:szCs w:val="24"/>
          <w:lang w:eastAsia="ru-RU"/>
        </w:rPr>
        <w:t>(форма 0503140) остаток средств бюджета (остаток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на</w:t>
      </w:r>
      <w:r w:rsidR="0094227B">
        <w:rPr>
          <w:rFonts w:ascii="Times New Roman" w:eastAsia="Times New Roman" w:hAnsi="Times New Roman" w:cs="Times New Roman"/>
          <w:spacing w:val="-8"/>
          <w:sz w:val="24"/>
          <w:szCs w:val="24"/>
          <w:lang w:eastAsia="ru-RU"/>
        </w:rPr>
        <w:t xml:space="preserve"> лицевом</w:t>
      </w:r>
      <w:r w:rsidRPr="00AD0824">
        <w:rPr>
          <w:rFonts w:ascii="Times New Roman" w:eastAsia="Times New Roman" w:hAnsi="Times New Roman" w:cs="Times New Roman"/>
          <w:spacing w:val="-8"/>
          <w:sz w:val="24"/>
          <w:szCs w:val="24"/>
          <w:lang w:eastAsia="ru-RU"/>
        </w:rPr>
        <w:t xml:space="preserve"> счете в органе федерального казначейства составляет:</w:t>
      </w:r>
    </w:p>
    <w:p w14:paraId="08E13EE8" w14:textId="155A2075" w:rsidR="00957458" w:rsidRPr="00AD0824" w:rsidRDefault="00957458"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01.01.2022 в сумме 133 040,50578 тыс. руб. (из них собственные средства 132 235,61868 тыс. руб., средства неиспользованных межбюджетных трансфертов</w:t>
      </w:r>
      <w:r w:rsidR="008B530F">
        <w:rPr>
          <w:rFonts w:ascii="Times New Roman" w:eastAsia="Times New Roman" w:hAnsi="Times New Roman" w:cs="Times New Roman"/>
          <w:sz w:val="24"/>
          <w:szCs w:val="24"/>
          <w:lang w:eastAsia="ru-RU"/>
        </w:rPr>
        <w:t xml:space="preserve"> 804,8871 тыс. руб.)</w:t>
      </w:r>
      <w:r w:rsidR="00821AEB">
        <w:rPr>
          <w:rFonts w:ascii="Times New Roman" w:eastAsia="Times New Roman" w:hAnsi="Times New Roman" w:cs="Times New Roman"/>
          <w:sz w:val="24"/>
          <w:szCs w:val="24"/>
          <w:lang w:eastAsia="ru-RU"/>
        </w:rPr>
        <w:t>,</w:t>
      </w:r>
    </w:p>
    <w:p w14:paraId="5AF80D85" w14:textId="2301D370" w:rsidR="00821AEB" w:rsidRDefault="00821AEB" w:rsidP="00821AEB">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01.01.20</w:t>
      </w:r>
      <w:r>
        <w:rPr>
          <w:rFonts w:ascii="Times New Roman" w:eastAsia="Times New Roman" w:hAnsi="Times New Roman" w:cs="Times New Roman"/>
          <w:sz w:val="24"/>
          <w:szCs w:val="24"/>
          <w:lang w:eastAsia="ru-RU"/>
        </w:rPr>
        <w:t>23</w:t>
      </w:r>
      <w:r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сумме</w:t>
      </w:r>
      <w:r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195 575,70712</w:t>
      </w:r>
      <w:r w:rsidRPr="00AD0824">
        <w:rPr>
          <w:rFonts w:ascii="Times New Roman" w:eastAsia="Times New Roman" w:hAnsi="Times New Roman" w:cs="Times New Roman"/>
          <w:sz w:val="24"/>
          <w:szCs w:val="24"/>
          <w:lang w:eastAsia="ru-RU"/>
        </w:rPr>
        <w:t xml:space="preserve"> тыс. руб. </w:t>
      </w:r>
      <w:r>
        <w:rPr>
          <w:rFonts w:ascii="Times New Roman" w:eastAsia="Times New Roman" w:hAnsi="Times New Roman" w:cs="Times New Roman"/>
          <w:sz w:val="24"/>
          <w:szCs w:val="24"/>
          <w:lang w:eastAsia="ru-RU"/>
        </w:rPr>
        <w:t>– являются собственными средствами муниципального образования.</w:t>
      </w:r>
    </w:p>
    <w:p w14:paraId="5B564E29" w14:textId="77777777"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59F0A32F" w14:textId="3CD1C9C6" w:rsidR="00DB2609" w:rsidRDefault="00AD0824" w:rsidP="00653578">
      <w:pPr>
        <w:suppressAutoHyphens/>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Остаток собственных средств на конец 20</w:t>
      </w:r>
      <w:r w:rsidR="002734FD">
        <w:rPr>
          <w:rFonts w:ascii="Times New Roman" w:eastAsia="Times New Roman" w:hAnsi="Times New Roman" w:cs="Times New Roman"/>
          <w:sz w:val="24"/>
          <w:szCs w:val="24"/>
          <w:lang w:eastAsia="ru-RU"/>
        </w:rPr>
        <w:t>2</w:t>
      </w:r>
      <w:r w:rsidR="00821AEB">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w:t>
      </w:r>
      <w:r w:rsidR="00F93F02">
        <w:rPr>
          <w:rFonts w:ascii="Times New Roman" w:eastAsia="Times New Roman" w:hAnsi="Times New Roman" w:cs="Times New Roman"/>
          <w:sz w:val="24"/>
          <w:szCs w:val="24"/>
          <w:lang w:eastAsia="ru-RU"/>
        </w:rPr>
        <w:t xml:space="preserve">по сравнению с началом года </w:t>
      </w:r>
      <w:r w:rsidR="00821AEB">
        <w:rPr>
          <w:rFonts w:ascii="Times New Roman" w:eastAsia="Times New Roman" w:hAnsi="Times New Roman" w:cs="Times New Roman"/>
          <w:sz w:val="24"/>
          <w:szCs w:val="24"/>
          <w:lang w:eastAsia="ru-RU"/>
        </w:rPr>
        <w:t>увеличился</w:t>
      </w:r>
      <w:r w:rsidR="008B530F">
        <w:rPr>
          <w:rFonts w:ascii="Times New Roman" w:eastAsia="Times New Roman" w:hAnsi="Times New Roman" w:cs="Times New Roman"/>
          <w:sz w:val="24"/>
          <w:szCs w:val="24"/>
          <w:lang w:eastAsia="ru-RU"/>
        </w:rPr>
        <w:t xml:space="preserve"> на </w:t>
      </w:r>
      <w:r w:rsidR="00821AEB">
        <w:rPr>
          <w:rFonts w:ascii="Times New Roman" w:eastAsia="Times New Roman" w:hAnsi="Times New Roman" w:cs="Times New Roman"/>
          <w:sz w:val="24"/>
          <w:szCs w:val="24"/>
          <w:lang w:eastAsia="ru-RU"/>
        </w:rPr>
        <w:t>62 535,20134</w:t>
      </w:r>
      <w:r w:rsidR="003F42C7">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тыс. руб.</w:t>
      </w:r>
    </w:p>
    <w:p w14:paraId="19014F0B" w14:textId="2D4177E9" w:rsidR="00AD0824" w:rsidRPr="00AD0824" w:rsidRDefault="00133778"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B2609">
        <w:rPr>
          <w:rFonts w:ascii="Times New Roman" w:eastAsia="Times New Roman" w:hAnsi="Times New Roman" w:cs="Times New Roman"/>
          <w:sz w:val="24"/>
          <w:szCs w:val="24"/>
          <w:lang w:eastAsia="ru-RU"/>
        </w:rPr>
        <w:t>еиспользованны</w:t>
      </w:r>
      <w:r>
        <w:rPr>
          <w:rFonts w:ascii="Times New Roman" w:eastAsia="Times New Roman" w:hAnsi="Times New Roman" w:cs="Times New Roman"/>
          <w:sz w:val="24"/>
          <w:szCs w:val="24"/>
          <w:lang w:eastAsia="ru-RU"/>
        </w:rPr>
        <w:t>е</w:t>
      </w:r>
      <w:r w:rsidR="00DB2609">
        <w:rPr>
          <w:rFonts w:ascii="Times New Roman" w:eastAsia="Times New Roman" w:hAnsi="Times New Roman" w:cs="Times New Roman"/>
          <w:sz w:val="24"/>
          <w:szCs w:val="24"/>
          <w:lang w:eastAsia="ru-RU"/>
        </w:rPr>
        <w:t xml:space="preserve"> межбюджетны</w:t>
      </w:r>
      <w:r>
        <w:rPr>
          <w:rFonts w:ascii="Times New Roman" w:eastAsia="Times New Roman" w:hAnsi="Times New Roman" w:cs="Times New Roman"/>
          <w:sz w:val="24"/>
          <w:szCs w:val="24"/>
          <w:lang w:eastAsia="ru-RU"/>
        </w:rPr>
        <w:t>е</w:t>
      </w:r>
      <w:r w:rsidR="00DB2609">
        <w:rPr>
          <w:rFonts w:ascii="Times New Roman" w:eastAsia="Times New Roman" w:hAnsi="Times New Roman" w:cs="Times New Roman"/>
          <w:sz w:val="24"/>
          <w:szCs w:val="24"/>
          <w:lang w:eastAsia="ru-RU"/>
        </w:rPr>
        <w:t xml:space="preserve"> трансферт</w:t>
      </w:r>
      <w:r>
        <w:rPr>
          <w:rFonts w:ascii="Times New Roman" w:eastAsia="Times New Roman" w:hAnsi="Times New Roman" w:cs="Times New Roman"/>
          <w:sz w:val="24"/>
          <w:szCs w:val="24"/>
          <w:lang w:eastAsia="ru-RU"/>
        </w:rPr>
        <w:t>ы</w:t>
      </w:r>
      <w:r w:rsidR="00DB26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конец 2022 года отсутствуют</w:t>
      </w:r>
      <w:r w:rsidR="00DB2609">
        <w:rPr>
          <w:rFonts w:ascii="Times New Roman" w:eastAsia="Times New Roman" w:hAnsi="Times New Roman" w:cs="Times New Roman"/>
          <w:sz w:val="24"/>
          <w:szCs w:val="24"/>
          <w:lang w:eastAsia="ru-RU"/>
        </w:rPr>
        <w:t>.</w:t>
      </w:r>
      <w:r w:rsidR="00AD0824" w:rsidRPr="00AD0824">
        <w:rPr>
          <w:rFonts w:ascii="Times New Roman" w:eastAsia="Times New Roman" w:hAnsi="Times New Roman" w:cs="Times New Roman"/>
          <w:sz w:val="24"/>
          <w:szCs w:val="24"/>
          <w:lang w:eastAsia="ru-RU"/>
        </w:rPr>
        <w:t xml:space="preserve"> </w:t>
      </w:r>
    </w:p>
    <w:p w14:paraId="62420BCC" w14:textId="77777777" w:rsidR="00AD0824" w:rsidRPr="00AD0824" w:rsidRDefault="00AD0824" w:rsidP="00653578">
      <w:pPr>
        <w:suppressAutoHyphens/>
        <w:autoSpaceDE w:val="0"/>
        <w:autoSpaceDN w:val="0"/>
        <w:adjustRightInd w:val="0"/>
        <w:spacing w:after="0" w:line="240" w:lineRule="auto"/>
        <w:rPr>
          <w:rFonts w:ascii="Times New Roman" w:eastAsia="Times New Roman" w:hAnsi="Times New Roman" w:cs="Times New Roman"/>
          <w:spacing w:val="-8"/>
          <w:sz w:val="24"/>
          <w:szCs w:val="24"/>
          <w:lang w:eastAsia="ru-RU"/>
        </w:rPr>
      </w:pPr>
    </w:p>
    <w:p w14:paraId="1ACB70CC" w14:textId="77777777" w:rsidR="00AD0824" w:rsidRPr="00AD0824" w:rsidRDefault="00AD0824" w:rsidP="0065357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92.1. Бюджетного кодекса РФ, статьей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 и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
    <w:p w14:paraId="09B2F3DE" w14:textId="77777777" w:rsidR="00AD0824" w:rsidRPr="00AD0824" w:rsidRDefault="00AD0824" w:rsidP="00653578">
      <w:pPr>
        <w:suppressAutoHyphens/>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p>
    <w:p w14:paraId="0BA6696B" w14:textId="1B1BF71C" w:rsidR="002F6A6A" w:rsidRDefault="00AD0824" w:rsidP="00653578">
      <w:pPr>
        <w:suppressAutoHyphens/>
        <w:spacing w:after="0" w:line="240" w:lineRule="auto"/>
        <w:ind w:firstLine="567"/>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Фактически за 20</w:t>
      </w:r>
      <w:r w:rsidR="00714D53">
        <w:rPr>
          <w:rFonts w:ascii="Times New Roman" w:eastAsia="Times New Roman" w:hAnsi="Times New Roman" w:cs="Times New Roman"/>
          <w:sz w:val="24"/>
          <w:szCs w:val="24"/>
          <w:lang w:eastAsia="ru-RU"/>
        </w:rPr>
        <w:t>2</w:t>
      </w:r>
      <w:r w:rsidR="00133778">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бюджет Сосновоборского городского округа исполнен с </w:t>
      </w:r>
      <w:r w:rsidR="00133778">
        <w:rPr>
          <w:rFonts w:ascii="Times New Roman" w:eastAsia="Times New Roman" w:hAnsi="Times New Roman" w:cs="Times New Roman"/>
          <w:sz w:val="24"/>
          <w:szCs w:val="24"/>
          <w:lang w:eastAsia="ru-RU"/>
        </w:rPr>
        <w:t xml:space="preserve">профицитом </w:t>
      </w:r>
      <w:r w:rsidRPr="00AD0824">
        <w:rPr>
          <w:rFonts w:ascii="Times New Roman" w:eastAsia="Times New Roman" w:hAnsi="Times New Roman" w:cs="Times New Roman"/>
          <w:sz w:val="24"/>
          <w:szCs w:val="24"/>
          <w:lang w:eastAsia="ru-RU"/>
        </w:rPr>
        <w:t xml:space="preserve">в сумме </w:t>
      </w:r>
      <w:r w:rsidR="00133778" w:rsidRPr="00133778">
        <w:rPr>
          <w:rFonts w:ascii="Times New Roman" w:eastAsia="Times New Roman" w:hAnsi="Times New Roman" w:cs="Times New Roman"/>
          <w:spacing w:val="-8"/>
          <w:sz w:val="24"/>
          <w:szCs w:val="24"/>
          <w:lang w:eastAsia="ru-RU"/>
        </w:rPr>
        <w:t>62</w:t>
      </w:r>
      <w:r w:rsidR="000F786F">
        <w:rPr>
          <w:rFonts w:ascii="Times New Roman" w:eastAsia="Times New Roman" w:hAnsi="Times New Roman" w:cs="Times New Roman"/>
          <w:spacing w:val="-8"/>
          <w:sz w:val="24"/>
          <w:szCs w:val="24"/>
          <w:lang w:eastAsia="ru-RU"/>
        </w:rPr>
        <w:t xml:space="preserve"> </w:t>
      </w:r>
      <w:r w:rsidR="00133778" w:rsidRPr="00133778">
        <w:rPr>
          <w:rFonts w:ascii="Times New Roman" w:eastAsia="Times New Roman" w:hAnsi="Times New Roman" w:cs="Times New Roman"/>
          <w:spacing w:val="-8"/>
          <w:sz w:val="24"/>
          <w:szCs w:val="24"/>
          <w:lang w:eastAsia="ru-RU"/>
        </w:rPr>
        <w:t>535,20134</w:t>
      </w:r>
      <w:r w:rsidR="00133778">
        <w:rPr>
          <w:rFonts w:ascii="Times New Roman" w:eastAsia="Times New Roman" w:hAnsi="Times New Roman" w:cs="Times New Roman"/>
          <w:spacing w:val="-8"/>
          <w:sz w:val="24"/>
          <w:szCs w:val="24"/>
          <w:lang w:eastAsia="ru-RU"/>
        </w:rPr>
        <w:t xml:space="preserve"> </w:t>
      </w:r>
      <w:r w:rsidRPr="00AD0824">
        <w:rPr>
          <w:rFonts w:ascii="Times New Roman" w:eastAsia="Times New Roman" w:hAnsi="Times New Roman" w:cs="Times New Roman"/>
          <w:spacing w:val="-8"/>
          <w:sz w:val="24"/>
          <w:szCs w:val="24"/>
          <w:lang w:eastAsia="ru-RU"/>
        </w:rPr>
        <w:t>тыс. руб.</w:t>
      </w:r>
      <w:r w:rsidR="002F6A6A">
        <w:rPr>
          <w:rFonts w:ascii="Times New Roman" w:eastAsia="Times New Roman" w:hAnsi="Times New Roman" w:cs="Times New Roman"/>
          <w:spacing w:val="-8"/>
          <w:sz w:val="24"/>
          <w:szCs w:val="24"/>
          <w:lang w:eastAsia="ru-RU"/>
        </w:rPr>
        <w:t xml:space="preserve"> </w:t>
      </w:r>
      <w:r w:rsidRPr="00AD0824">
        <w:rPr>
          <w:rFonts w:ascii="Times New Roman" w:eastAsia="Times New Roman" w:hAnsi="Times New Roman" w:cs="Times New Roman"/>
          <w:spacing w:val="-8"/>
          <w:sz w:val="24"/>
          <w:szCs w:val="24"/>
          <w:lang w:eastAsia="ru-RU"/>
        </w:rPr>
        <w:t xml:space="preserve"> </w:t>
      </w:r>
    </w:p>
    <w:p w14:paraId="31423024" w14:textId="600BEFC8" w:rsidR="00AD0824" w:rsidRPr="00AD0824" w:rsidRDefault="005176A6" w:rsidP="00653578">
      <w:pPr>
        <w:suppressAutoHyphens/>
        <w:spacing w:after="0" w:line="240" w:lineRule="auto"/>
        <w:ind w:firstLine="567"/>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lastRenderedPageBreak/>
        <w:t>Нарушений не установлено</w:t>
      </w:r>
      <w:r w:rsidR="00AD0824" w:rsidRPr="00AD0824">
        <w:rPr>
          <w:rFonts w:ascii="Times New Roman" w:eastAsia="Times New Roman" w:hAnsi="Times New Roman" w:cs="Times New Roman"/>
          <w:spacing w:val="-8"/>
          <w:sz w:val="24"/>
          <w:szCs w:val="24"/>
          <w:lang w:eastAsia="ru-RU"/>
        </w:rPr>
        <w:t xml:space="preserve">. </w:t>
      </w:r>
    </w:p>
    <w:p w14:paraId="533D9A29" w14:textId="77777777" w:rsidR="00AD0824" w:rsidRPr="00AD0824" w:rsidRDefault="00AD0824" w:rsidP="00653578">
      <w:pPr>
        <w:suppressAutoHyphens/>
        <w:autoSpaceDE w:val="0"/>
        <w:autoSpaceDN w:val="0"/>
        <w:adjustRightInd w:val="0"/>
        <w:spacing w:after="0" w:line="240" w:lineRule="auto"/>
        <w:ind w:firstLine="570"/>
        <w:rPr>
          <w:rFonts w:ascii="Times New Roman" w:eastAsia="Times New Roman" w:hAnsi="Times New Roman" w:cs="Times New Roman"/>
          <w:spacing w:val="-8"/>
          <w:sz w:val="24"/>
          <w:szCs w:val="24"/>
          <w:lang w:eastAsia="ru-RU"/>
        </w:rPr>
      </w:pPr>
    </w:p>
    <w:p w14:paraId="7D5002DD" w14:textId="428C71ED" w:rsidR="00AD0824" w:rsidRPr="00AD0824" w:rsidRDefault="0032495C" w:rsidP="0065357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D0824" w:rsidRPr="00AD0824">
        <w:rPr>
          <w:rFonts w:ascii="Times New Roman" w:eastAsia="Times New Roman" w:hAnsi="Times New Roman" w:cs="Times New Roman"/>
          <w:b/>
          <w:sz w:val="24"/>
          <w:szCs w:val="24"/>
          <w:lang w:eastAsia="ru-RU"/>
        </w:rPr>
        <w:t>.3. Анализ поступлений и выбытий бюджетных средств в 20</w:t>
      </w:r>
      <w:r w:rsidR="005176A6">
        <w:rPr>
          <w:rFonts w:ascii="Times New Roman" w:eastAsia="Times New Roman" w:hAnsi="Times New Roman" w:cs="Times New Roman"/>
          <w:b/>
          <w:sz w:val="24"/>
          <w:szCs w:val="24"/>
          <w:lang w:eastAsia="ru-RU"/>
        </w:rPr>
        <w:t>2</w:t>
      </w:r>
      <w:r w:rsidR="000F786F">
        <w:rPr>
          <w:rFonts w:ascii="Times New Roman" w:eastAsia="Times New Roman" w:hAnsi="Times New Roman" w:cs="Times New Roman"/>
          <w:b/>
          <w:sz w:val="24"/>
          <w:szCs w:val="24"/>
          <w:lang w:eastAsia="ru-RU"/>
        </w:rPr>
        <w:t>2</w:t>
      </w:r>
      <w:r w:rsidR="00AD0824" w:rsidRPr="00AD0824">
        <w:rPr>
          <w:rFonts w:ascii="Times New Roman" w:eastAsia="Times New Roman" w:hAnsi="Times New Roman" w:cs="Times New Roman"/>
          <w:b/>
          <w:sz w:val="24"/>
          <w:szCs w:val="24"/>
          <w:lang w:eastAsia="ru-RU"/>
        </w:rPr>
        <w:t xml:space="preserve"> году.</w:t>
      </w:r>
    </w:p>
    <w:p w14:paraId="018ACEAD" w14:textId="77777777" w:rsidR="00AD0824" w:rsidRPr="00AD0824" w:rsidRDefault="00AD0824"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277606" w14:textId="77777777" w:rsidR="00AD0824" w:rsidRP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структуры поступлений доходов и выбытий по расходам проведен по данным отчета о движении денежных средств бюджета Сосновоборского городского округа (ф. 0503123).</w:t>
      </w:r>
    </w:p>
    <w:p w14:paraId="68CD2BC4" w14:textId="77777777" w:rsidR="008F0DA3" w:rsidRDefault="008F0DA3"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5E7A058" w14:textId="677BF3C8" w:rsidR="00AD0824" w:rsidRPr="008F0DA3" w:rsidRDefault="0032495C" w:rsidP="00653578">
      <w:pPr>
        <w:suppressAutoHyphens/>
        <w:autoSpaceDE w:val="0"/>
        <w:autoSpaceDN w:val="0"/>
        <w:adjustRightInd w:val="0"/>
        <w:spacing w:after="0" w:line="240" w:lineRule="auto"/>
        <w:ind w:firstLine="567"/>
        <w:jc w:val="both"/>
        <w:rPr>
          <w:rFonts w:ascii="Times New Roman" w:eastAsia="Times New Roman" w:hAnsi="Times New Roman" w:cs="Times New Roman"/>
          <w:i/>
          <w:iCs/>
          <w:sz w:val="24"/>
          <w:szCs w:val="24"/>
          <w:u w:val="single"/>
          <w:lang w:eastAsia="ru-RU"/>
        </w:rPr>
      </w:pPr>
      <w:r>
        <w:rPr>
          <w:rFonts w:ascii="Times New Roman" w:eastAsia="Times New Roman" w:hAnsi="Times New Roman" w:cs="Times New Roman"/>
          <w:i/>
          <w:iCs/>
          <w:sz w:val="24"/>
          <w:szCs w:val="24"/>
          <w:u w:val="single"/>
          <w:lang w:eastAsia="ru-RU"/>
        </w:rPr>
        <w:t>5</w:t>
      </w:r>
      <w:r w:rsidR="008F0DA3" w:rsidRPr="008F0DA3">
        <w:rPr>
          <w:rFonts w:ascii="Times New Roman" w:eastAsia="Times New Roman" w:hAnsi="Times New Roman" w:cs="Times New Roman"/>
          <w:i/>
          <w:iCs/>
          <w:sz w:val="24"/>
          <w:szCs w:val="24"/>
          <w:u w:val="single"/>
          <w:lang w:eastAsia="ru-RU"/>
        </w:rPr>
        <w:t xml:space="preserve">.3.1 </w:t>
      </w:r>
      <w:r w:rsidR="00AD0824" w:rsidRPr="008F0DA3">
        <w:rPr>
          <w:rFonts w:ascii="Times New Roman" w:eastAsia="Times New Roman" w:hAnsi="Times New Roman" w:cs="Times New Roman"/>
          <w:i/>
          <w:iCs/>
          <w:sz w:val="24"/>
          <w:szCs w:val="24"/>
          <w:u w:val="single"/>
          <w:lang w:eastAsia="ru-RU"/>
        </w:rPr>
        <w:t>Поступления:</w:t>
      </w:r>
    </w:p>
    <w:p w14:paraId="542A1AF4" w14:textId="6E58F2F5" w:rsidR="00562E61" w:rsidRDefault="00562E61"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9831" w:type="dxa"/>
        <w:tblLook w:val="04A0" w:firstRow="1" w:lastRow="0" w:firstColumn="1" w:lastColumn="0" w:noHBand="0" w:noVBand="1"/>
      </w:tblPr>
      <w:tblGrid>
        <w:gridCol w:w="2689"/>
        <w:gridCol w:w="818"/>
        <w:gridCol w:w="1592"/>
        <w:gridCol w:w="621"/>
        <w:gridCol w:w="1489"/>
        <w:gridCol w:w="633"/>
        <w:gridCol w:w="1368"/>
        <w:gridCol w:w="621"/>
      </w:tblGrid>
      <w:tr w:rsidR="00562E61" w:rsidRPr="00562E61" w14:paraId="011CFA02" w14:textId="77777777" w:rsidTr="00F93F02">
        <w:trPr>
          <w:trHeight w:val="495"/>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032E" w14:textId="77777777" w:rsidR="00562E61" w:rsidRPr="00F93F02" w:rsidRDefault="00562E61" w:rsidP="00653578">
            <w:pPr>
              <w:suppressAutoHyphens/>
              <w:spacing w:after="0" w:line="240" w:lineRule="auto"/>
              <w:jc w:val="center"/>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Наименование показателя</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4DEF9F"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Код по КОСГУ</w:t>
            </w:r>
          </w:p>
        </w:tc>
        <w:tc>
          <w:tcPr>
            <w:tcW w:w="2213" w:type="dxa"/>
            <w:gridSpan w:val="2"/>
            <w:tcBorders>
              <w:top w:val="single" w:sz="4" w:space="0" w:color="auto"/>
              <w:left w:val="nil"/>
              <w:bottom w:val="single" w:sz="4" w:space="0" w:color="auto"/>
              <w:right w:val="single" w:sz="4" w:space="0" w:color="000000"/>
            </w:tcBorders>
            <w:shd w:val="clear" w:color="000000" w:fill="FFFFFF"/>
            <w:vAlign w:val="center"/>
            <w:hideMark/>
          </w:tcPr>
          <w:p w14:paraId="55EEA6E3" w14:textId="2B8D2622" w:rsidR="00F93F02" w:rsidRPr="00562E61" w:rsidRDefault="00D55556"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D55556">
              <w:rPr>
                <w:rFonts w:ascii="Times New Roman" w:eastAsia="Times New Roman" w:hAnsi="Times New Roman" w:cs="Times New Roman"/>
                <w:color w:val="000000"/>
                <w:sz w:val="18"/>
                <w:szCs w:val="18"/>
                <w:lang w:eastAsia="ru-RU"/>
              </w:rPr>
              <w:t xml:space="preserve">За аналогичный период прошлого финансового </w:t>
            </w:r>
            <w:r w:rsidR="00F93F02">
              <w:rPr>
                <w:rFonts w:ascii="Times New Roman" w:eastAsia="Times New Roman" w:hAnsi="Times New Roman" w:cs="Times New Roman"/>
                <w:color w:val="000000"/>
                <w:sz w:val="18"/>
                <w:szCs w:val="18"/>
                <w:lang w:eastAsia="ru-RU"/>
              </w:rPr>
              <w:t>2021</w:t>
            </w:r>
          </w:p>
        </w:tc>
        <w:tc>
          <w:tcPr>
            <w:tcW w:w="2122" w:type="dxa"/>
            <w:gridSpan w:val="2"/>
            <w:tcBorders>
              <w:top w:val="single" w:sz="4" w:space="0" w:color="auto"/>
              <w:left w:val="nil"/>
              <w:bottom w:val="single" w:sz="4" w:space="0" w:color="auto"/>
              <w:right w:val="single" w:sz="4" w:space="0" w:color="000000"/>
            </w:tcBorders>
            <w:shd w:val="clear" w:color="000000" w:fill="FFFFFF"/>
            <w:vAlign w:val="center"/>
            <w:hideMark/>
          </w:tcPr>
          <w:p w14:paraId="3F8543AF" w14:textId="24A04001"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 xml:space="preserve">За </w:t>
            </w:r>
            <w:r w:rsidR="00D55556">
              <w:rPr>
                <w:rFonts w:ascii="Times New Roman" w:eastAsia="Times New Roman" w:hAnsi="Times New Roman" w:cs="Times New Roman"/>
                <w:color w:val="000000"/>
                <w:sz w:val="18"/>
                <w:szCs w:val="18"/>
                <w:lang w:eastAsia="ru-RU"/>
              </w:rPr>
              <w:t xml:space="preserve">отчетный </w:t>
            </w:r>
            <w:r w:rsidR="00F93F02">
              <w:rPr>
                <w:rFonts w:ascii="Times New Roman" w:eastAsia="Times New Roman" w:hAnsi="Times New Roman" w:cs="Times New Roman"/>
                <w:color w:val="000000"/>
                <w:sz w:val="18"/>
                <w:szCs w:val="18"/>
                <w:lang w:eastAsia="ru-RU"/>
              </w:rPr>
              <w:t>202</w:t>
            </w:r>
            <w:r w:rsidR="00D55556">
              <w:rPr>
                <w:rFonts w:ascii="Times New Roman" w:eastAsia="Times New Roman" w:hAnsi="Times New Roman" w:cs="Times New Roman"/>
                <w:color w:val="000000"/>
                <w:sz w:val="18"/>
                <w:szCs w:val="18"/>
                <w:lang w:eastAsia="ru-RU"/>
              </w:rPr>
              <w:t>2</w:t>
            </w:r>
            <w:r w:rsidR="00F93F02">
              <w:rPr>
                <w:rFonts w:ascii="Times New Roman" w:eastAsia="Times New Roman" w:hAnsi="Times New Roman" w:cs="Times New Roman"/>
                <w:color w:val="000000"/>
                <w:sz w:val="18"/>
                <w:szCs w:val="18"/>
                <w:lang w:eastAsia="ru-RU"/>
              </w:rPr>
              <w:t xml:space="preserve"> </w:t>
            </w:r>
            <w:r w:rsidRPr="00562E61">
              <w:rPr>
                <w:rFonts w:ascii="Times New Roman" w:eastAsia="Times New Roman" w:hAnsi="Times New Roman" w:cs="Times New Roman"/>
                <w:color w:val="000000"/>
                <w:sz w:val="18"/>
                <w:szCs w:val="18"/>
                <w:lang w:eastAsia="ru-RU"/>
              </w:rPr>
              <w:t xml:space="preserve">года </w:t>
            </w:r>
          </w:p>
        </w:tc>
        <w:tc>
          <w:tcPr>
            <w:tcW w:w="1989" w:type="dxa"/>
            <w:gridSpan w:val="2"/>
            <w:tcBorders>
              <w:top w:val="single" w:sz="4" w:space="0" w:color="auto"/>
              <w:left w:val="nil"/>
              <w:bottom w:val="single" w:sz="4" w:space="0" w:color="auto"/>
              <w:right w:val="single" w:sz="4" w:space="0" w:color="auto"/>
            </w:tcBorders>
            <w:shd w:val="clear" w:color="auto" w:fill="auto"/>
            <w:vAlign w:val="bottom"/>
            <w:hideMark/>
          </w:tcPr>
          <w:p w14:paraId="768255A8"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Увеличение+, уменьшение -</w:t>
            </w:r>
          </w:p>
        </w:tc>
      </w:tr>
      <w:tr w:rsidR="00562E61" w:rsidRPr="00562E61" w14:paraId="7547FD0A" w14:textId="77777777" w:rsidTr="00F93F02">
        <w:trPr>
          <w:trHeight w:val="54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FAFC876" w14:textId="77777777" w:rsidR="00562E61" w:rsidRPr="00F93F02" w:rsidRDefault="00562E61" w:rsidP="00653578">
            <w:pPr>
              <w:suppressAutoHyphens/>
              <w:spacing w:after="0" w:line="240" w:lineRule="auto"/>
              <w:rPr>
                <w:rFonts w:ascii="Times New Roman" w:eastAsia="Times New Roman" w:hAnsi="Times New Roman" w:cs="Times New Roman"/>
                <w:color w:val="000000"/>
                <w:sz w:val="16"/>
                <w:szCs w:val="16"/>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5AA3761" w14:textId="77777777" w:rsidR="00562E61" w:rsidRPr="00562E61" w:rsidRDefault="00562E61" w:rsidP="00653578">
            <w:pPr>
              <w:suppressAutoHyphens/>
              <w:spacing w:after="0" w:line="240" w:lineRule="auto"/>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noWrap/>
            <w:vAlign w:val="bottom"/>
            <w:hideMark/>
          </w:tcPr>
          <w:p w14:paraId="0E1B4162"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руб.</w:t>
            </w:r>
          </w:p>
        </w:tc>
        <w:tc>
          <w:tcPr>
            <w:tcW w:w="621" w:type="dxa"/>
            <w:tcBorders>
              <w:top w:val="nil"/>
              <w:left w:val="nil"/>
              <w:bottom w:val="single" w:sz="4" w:space="0" w:color="auto"/>
              <w:right w:val="single" w:sz="4" w:space="0" w:color="auto"/>
            </w:tcBorders>
            <w:shd w:val="clear" w:color="000000" w:fill="FFFFFF"/>
            <w:vAlign w:val="bottom"/>
            <w:hideMark/>
          </w:tcPr>
          <w:p w14:paraId="46A80878"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уд. вес %</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14:paraId="3759C274"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руб.</w:t>
            </w:r>
          </w:p>
        </w:tc>
        <w:tc>
          <w:tcPr>
            <w:tcW w:w="633" w:type="dxa"/>
            <w:tcBorders>
              <w:top w:val="nil"/>
              <w:left w:val="nil"/>
              <w:bottom w:val="single" w:sz="4" w:space="0" w:color="auto"/>
              <w:right w:val="single" w:sz="4" w:space="0" w:color="auto"/>
            </w:tcBorders>
            <w:shd w:val="clear" w:color="000000" w:fill="FFFFFF"/>
            <w:vAlign w:val="bottom"/>
            <w:hideMark/>
          </w:tcPr>
          <w:p w14:paraId="0985B456"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уд. вес %</w:t>
            </w:r>
          </w:p>
        </w:tc>
        <w:tc>
          <w:tcPr>
            <w:tcW w:w="1368" w:type="dxa"/>
            <w:tcBorders>
              <w:top w:val="nil"/>
              <w:left w:val="nil"/>
              <w:bottom w:val="single" w:sz="4" w:space="0" w:color="auto"/>
              <w:right w:val="single" w:sz="4" w:space="0" w:color="auto"/>
            </w:tcBorders>
            <w:shd w:val="clear" w:color="auto" w:fill="auto"/>
            <w:noWrap/>
            <w:vAlign w:val="bottom"/>
            <w:hideMark/>
          </w:tcPr>
          <w:p w14:paraId="6963F2B3" w14:textId="77777777" w:rsidR="00562E61" w:rsidRPr="00562E61" w:rsidRDefault="00562E61" w:rsidP="00653578">
            <w:pPr>
              <w:suppressAutoHyphens/>
              <w:spacing w:after="0" w:line="240" w:lineRule="auto"/>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в руб.</w:t>
            </w:r>
          </w:p>
        </w:tc>
        <w:tc>
          <w:tcPr>
            <w:tcW w:w="621" w:type="dxa"/>
            <w:tcBorders>
              <w:top w:val="nil"/>
              <w:left w:val="nil"/>
              <w:bottom w:val="single" w:sz="4" w:space="0" w:color="auto"/>
              <w:right w:val="single" w:sz="4" w:space="0" w:color="auto"/>
            </w:tcBorders>
            <w:shd w:val="clear" w:color="auto" w:fill="auto"/>
            <w:noWrap/>
            <w:vAlign w:val="bottom"/>
            <w:hideMark/>
          </w:tcPr>
          <w:p w14:paraId="3A62A45B" w14:textId="4D34D2C2" w:rsidR="00562E61" w:rsidRPr="00562E61" w:rsidRDefault="00145D79" w:rsidP="00653578">
            <w:pPr>
              <w:suppressAutoHyphens/>
              <w:spacing w:after="0" w:line="240" w:lineRule="auto"/>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В</w:t>
            </w:r>
            <w:r>
              <w:rPr>
                <w:rFonts w:ascii="Times New Roman" w:eastAsia="Times New Roman" w:hAnsi="Times New Roman" w:cs="Times New Roman"/>
                <w:color w:val="000000"/>
                <w:sz w:val="18"/>
                <w:szCs w:val="18"/>
                <w:lang w:eastAsia="ru-RU"/>
              </w:rPr>
              <w:t xml:space="preserve"> </w:t>
            </w:r>
            <w:r w:rsidR="00562E61" w:rsidRPr="00562E61">
              <w:rPr>
                <w:rFonts w:ascii="Times New Roman" w:eastAsia="Times New Roman" w:hAnsi="Times New Roman" w:cs="Times New Roman"/>
                <w:color w:val="000000"/>
                <w:sz w:val="18"/>
                <w:szCs w:val="18"/>
                <w:lang w:eastAsia="ru-RU"/>
              </w:rPr>
              <w:t>%</w:t>
            </w:r>
          </w:p>
        </w:tc>
      </w:tr>
      <w:tr w:rsidR="00562E61" w:rsidRPr="00562E61" w14:paraId="054227EC" w14:textId="77777777" w:rsidTr="00D55556">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5C35B7F" w14:textId="77777777" w:rsidR="00562E61" w:rsidRPr="00F93F02" w:rsidRDefault="00562E61" w:rsidP="00653578">
            <w:pPr>
              <w:suppressAutoHyphens/>
              <w:spacing w:after="0" w:line="240" w:lineRule="auto"/>
              <w:jc w:val="center"/>
              <w:rPr>
                <w:rFonts w:ascii="Times New Roman" w:eastAsia="Times New Roman" w:hAnsi="Times New Roman" w:cs="Times New Roman"/>
                <w:b/>
                <w:bCs/>
                <w:color w:val="000000"/>
                <w:sz w:val="16"/>
                <w:szCs w:val="16"/>
                <w:lang w:eastAsia="ru-RU"/>
              </w:rPr>
            </w:pPr>
            <w:r w:rsidRPr="00F93F02">
              <w:rPr>
                <w:rFonts w:ascii="Times New Roman" w:eastAsia="Times New Roman" w:hAnsi="Times New Roman" w:cs="Times New Roman"/>
                <w:b/>
                <w:bCs/>
                <w:color w:val="000000"/>
                <w:sz w:val="16"/>
                <w:szCs w:val="16"/>
                <w:lang w:eastAsia="ru-RU"/>
              </w:rPr>
              <w:t xml:space="preserve">ПОСТУПЛЕНИЯ </w:t>
            </w:r>
          </w:p>
        </w:tc>
        <w:tc>
          <w:tcPr>
            <w:tcW w:w="818" w:type="dxa"/>
            <w:tcBorders>
              <w:top w:val="nil"/>
              <w:left w:val="nil"/>
              <w:bottom w:val="single" w:sz="4" w:space="0" w:color="auto"/>
              <w:right w:val="single" w:sz="4" w:space="0" w:color="auto"/>
            </w:tcBorders>
            <w:shd w:val="clear" w:color="auto" w:fill="auto"/>
            <w:vAlign w:val="bottom"/>
            <w:hideMark/>
          </w:tcPr>
          <w:p w14:paraId="129A0283"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395F1A3B" w14:textId="77777777" w:rsidR="00562E61" w:rsidRPr="00562E61" w:rsidRDefault="00562E61"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3 134 697 391,00</w:t>
            </w:r>
          </w:p>
        </w:tc>
        <w:tc>
          <w:tcPr>
            <w:tcW w:w="621" w:type="dxa"/>
            <w:tcBorders>
              <w:top w:val="nil"/>
              <w:left w:val="nil"/>
              <w:bottom w:val="single" w:sz="4" w:space="0" w:color="auto"/>
              <w:right w:val="single" w:sz="4" w:space="0" w:color="auto"/>
            </w:tcBorders>
            <w:shd w:val="clear" w:color="auto" w:fill="auto"/>
            <w:noWrap/>
            <w:vAlign w:val="bottom"/>
            <w:hideMark/>
          </w:tcPr>
          <w:p w14:paraId="107E1D95" w14:textId="77777777" w:rsidR="00562E61" w:rsidRPr="00562E61" w:rsidRDefault="00562E61"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100,0</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51418FEE" w14:textId="118545F5"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3818222100,68</w:t>
            </w:r>
          </w:p>
        </w:tc>
        <w:tc>
          <w:tcPr>
            <w:tcW w:w="633" w:type="dxa"/>
            <w:tcBorders>
              <w:top w:val="nil"/>
              <w:left w:val="nil"/>
              <w:bottom w:val="single" w:sz="4" w:space="0" w:color="auto"/>
              <w:right w:val="single" w:sz="4" w:space="0" w:color="auto"/>
            </w:tcBorders>
            <w:shd w:val="clear" w:color="auto" w:fill="auto"/>
            <w:noWrap/>
            <w:vAlign w:val="bottom"/>
          </w:tcPr>
          <w:p w14:paraId="5B3B7D25" w14:textId="5124D01B"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368" w:type="dxa"/>
            <w:tcBorders>
              <w:top w:val="nil"/>
              <w:left w:val="nil"/>
              <w:bottom w:val="single" w:sz="4" w:space="0" w:color="auto"/>
              <w:right w:val="single" w:sz="4" w:space="0" w:color="auto"/>
            </w:tcBorders>
            <w:shd w:val="clear" w:color="auto" w:fill="auto"/>
            <w:noWrap/>
            <w:vAlign w:val="bottom"/>
          </w:tcPr>
          <w:p w14:paraId="143CCC8F" w14:textId="7EAC5D80"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683 524 709,68</w:t>
            </w:r>
          </w:p>
        </w:tc>
        <w:tc>
          <w:tcPr>
            <w:tcW w:w="621" w:type="dxa"/>
            <w:tcBorders>
              <w:top w:val="nil"/>
              <w:left w:val="nil"/>
              <w:bottom w:val="single" w:sz="4" w:space="0" w:color="auto"/>
              <w:right w:val="single" w:sz="4" w:space="0" w:color="auto"/>
            </w:tcBorders>
            <w:shd w:val="clear" w:color="auto" w:fill="auto"/>
            <w:noWrap/>
            <w:vAlign w:val="bottom"/>
            <w:hideMark/>
          </w:tcPr>
          <w:p w14:paraId="7B8054CD" w14:textId="37F97538"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21,8</w:t>
            </w:r>
          </w:p>
        </w:tc>
      </w:tr>
      <w:tr w:rsidR="00562E61" w:rsidRPr="00562E61" w14:paraId="1991390F" w14:textId="77777777" w:rsidTr="00CC10D3">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6024E7E" w14:textId="77777777" w:rsidR="00562E61" w:rsidRPr="00F93F02" w:rsidRDefault="00562E61" w:rsidP="00653578">
            <w:pPr>
              <w:suppressAutoHyphens/>
              <w:spacing w:after="0" w:line="240" w:lineRule="auto"/>
              <w:rPr>
                <w:rFonts w:ascii="Times New Roman" w:eastAsia="Times New Roman" w:hAnsi="Times New Roman" w:cs="Times New Roman"/>
                <w:b/>
                <w:bCs/>
                <w:i/>
                <w:iCs/>
                <w:color w:val="000000"/>
                <w:sz w:val="16"/>
                <w:szCs w:val="16"/>
                <w:lang w:eastAsia="ru-RU"/>
              </w:rPr>
            </w:pPr>
            <w:r w:rsidRPr="00F93F02">
              <w:rPr>
                <w:rFonts w:ascii="Times New Roman" w:eastAsia="Times New Roman" w:hAnsi="Times New Roman" w:cs="Times New Roman"/>
                <w:b/>
                <w:bCs/>
                <w:i/>
                <w:iCs/>
                <w:color w:val="000000"/>
                <w:sz w:val="16"/>
                <w:szCs w:val="16"/>
                <w:lang w:eastAsia="ru-RU"/>
              </w:rPr>
              <w:t>Поступления по текущим операциям — всего</w:t>
            </w:r>
          </w:p>
        </w:tc>
        <w:tc>
          <w:tcPr>
            <w:tcW w:w="818" w:type="dxa"/>
            <w:tcBorders>
              <w:top w:val="nil"/>
              <w:left w:val="nil"/>
              <w:bottom w:val="single" w:sz="4" w:space="0" w:color="auto"/>
              <w:right w:val="single" w:sz="4" w:space="0" w:color="auto"/>
            </w:tcBorders>
            <w:shd w:val="clear" w:color="auto" w:fill="auto"/>
            <w:vAlign w:val="bottom"/>
            <w:hideMark/>
          </w:tcPr>
          <w:p w14:paraId="318A15BC" w14:textId="77777777" w:rsidR="00562E61" w:rsidRPr="00562E61" w:rsidRDefault="00562E61"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100</w:t>
            </w:r>
          </w:p>
        </w:tc>
        <w:tc>
          <w:tcPr>
            <w:tcW w:w="1592" w:type="dxa"/>
            <w:tcBorders>
              <w:top w:val="nil"/>
              <w:left w:val="nil"/>
              <w:bottom w:val="single" w:sz="4" w:space="0" w:color="auto"/>
              <w:right w:val="single" w:sz="4" w:space="0" w:color="auto"/>
            </w:tcBorders>
            <w:shd w:val="clear" w:color="auto" w:fill="auto"/>
            <w:noWrap/>
            <w:vAlign w:val="bottom"/>
            <w:hideMark/>
          </w:tcPr>
          <w:p w14:paraId="19709E99" w14:textId="77777777" w:rsidR="00562E61" w:rsidRPr="00562E61" w:rsidRDefault="00562E61"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3 073 713 543,74</w:t>
            </w:r>
          </w:p>
        </w:tc>
        <w:tc>
          <w:tcPr>
            <w:tcW w:w="621" w:type="dxa"/>
            <w:tcBorders>
              <w:top w:val="nil"/>
              <w:left w:val="nil"/>
              <w:bottom w:val="single" w:sz="4" w:space="0" w:color="auto"/>
              <w:right w:val="single" w:sz="4" w:space="0" w:color="auto"/>
            </w:tcBorders>
            <w:shd w:val="clear" w:color="auto" w:fill="auto"/>
            <w:noWrap/>
            <w:vAlign w:val="bottom"/>
            <w:hideMark/>
          </w:tcPr>
          <w:p w14:paraId="10810A22" w14:textId="77777777" w:rsidR="00562E61" w:rsidRPr="00562E61" w:rsidRDefault="00562E61"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98,1</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416E76D2" w14:textId="2B652624"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3773702393,43</w:t>
            </w:r>
          </w:p>
        </w:tc>
        <w:tc>
          <w:tcPr>
            <w:tcW w:w="633" w:type="dxa"/>
            <w:tcBorders>
              <w:top w:val="nil"/>
              <w:left w:val="nil"/>
              <w:bottom w:val="single" w:sz="4" w:space="0" w:color="auto"/>
              <w:right w:val="single" w:sz="4" w:space="0" w:color="auto"/>
            </w:tcBorders>
            <w:shd w:val="clear" w:color="auto" w:fill="auto"/>
            <w:noWrap/>
            <w:vAlign w:val="bottom"/>
          </w:tcPr>
          <w:p w14:paraId="45D1202B" w14:textId="5D09996B"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98,8</w:t>
            </w:r>
          </w:p>
        </w:tc>
        <w:tc>
          <w:tcPr>
            <w:tcW w:w="1368" w:type="dxa"/>
            <w:tcBorders>
              <w:top w:val="nil"/>
              <w:left w:val="nil"/>
              <w:bottom w:val="single" w:sz="4" w:space="0" w:color="auto"/>
              <w:right w:val="single" w:sz="4" w:space="0" w:color="auto"/>
            </w:tcBorders>
            <w:shd w:val="clear" w:color="auto" w:fill="auto"/>
            <w:noWrap/>
            <w:vAlign w:val="bottom"/>
          </w:tcPr>
          <w:p w14:paraId="02CBEF36" w14:textId="2983E83F"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699 988 849,69</w:t>
            </w:r>
          </w:p>
        </w:tc>
        <w:tc>
          <w:tcPr>
            <w:tcW w:w="621" w:type="dxa"/>
            <w:tcBorders>
              <w:top w:val="nil"/>
              <w:left w:val="nil"/>
              <w:bottom w:val="single" w:sz="4" w:space="0" w:color="auto"/>
              <w:right w:val="single" w:sz="4" w:space="0" w:color="auto"/>
            </w:tcBorders>
            <w:shd w:val="clear" w:color="auto" w:fill="auto"/>
            <w:noWrap/>
            <w:vAlign w:val="bottom"/>
          </w:tcPr>
          <w:p w14:paraId="64A49912" w14:textId="7A8A8803" w:rsidR="00562E61" w:rsidRPr="00562E61" w:rsidRDefault="00CC10D3"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22,8</w:t>
            </w:r>
          </w:p>
        </w:tc>
      </w:tr>
      <w:tr w:rsidR="00CC10D3" w:rsidRPr="00562E61" w14:paraId="306F1684" w14:textId="77777777" w:rsidTr="00D55556">
        <w:trPr>
          <w:trHeight w:val="97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346C60B"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в том числе: по налоговым доходам, таможенным платежам и страховым взносам на обязательное социальное страхование</w:t>
            </w:r>
          </w:p>
        </w:tc>
        <w:tc>
          <w:tcPr>
            <w:tcW w:w="818" w:type="dxa"/>
            <w:tcBorders>
              <w:top w:val="nil"/>
              <w:left w:val="nil"/>
              <w:bottom w:val="single" w:sz="4" w:space="0" w:color="auto"/>
              <w:right w:val="single" w:sz="4" w:space="0" w:color="auto"/>
            </w:tcBorders>
            <w:shd w:val="clear" w:color="auto" w:fill="auto"/>
            <w:vAlign w:val="bottom"/>
            <w:hideMark/>
          </w:tcPr>
          <w:p w14:paraId="7D288CC7"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110</w:t>
            </w:r>
          </w:p>
        </w:tc>
        <w:tc>
          <w:tcPr>
            <w:tcW w:w="1592" w:type="dxa"/>
            <w:tcBorders>
              <w:top w:val="nil"/>
              <w:left w:val="nil"/>
              <w:bottom w:val="single" w:sz="4" w:space="0" w:color="auto"/>
              <w:right w:val="single" w:sz="4" w:space="0" w:color="auto"/>
            </w:tcBorders>
            <w:shd w:val="clear" w:color="auto" w:fill="auto"/>
            <w:noWrap/>
            <w:vAlign w:val="bottom"/>
            <w:hideMark/>
          </w:tcPr>
          <w:p w14:paraId="17ADA701"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1 349 900 078,02</w:t>
            </w:r>
          </w:p>
        </w:tc>
        <w:tc>
          <w:tcPr>
            <w:tcW w:w="621" w:type="dxa"/>
            <w:tcBorders>
              <w:top w:val="nil"/>
              <w:left w:val="nil"/>
              <w:bottom w:val="single" w:sz="4" w:space="0" w:color="auto"/>
              <w:right w:val="single" w:sz="4" w:space="0" w:color="auto"/>
            </w:tcBorders>
            <w:shd w:val="clear" w:color="auto" w:fill="auto"/>
            <w:noWrap/>
            <w:vAlign w:val="bottom"/>
            <w:hideMark/>
          </w:tcPr>
          <w:p w14:paraId="7BEC9CD0"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43,1</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3F48D465" w14:textId="75FE1E60"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1525003553,47</w:t>
            </w:r>
          </w:p>
        </w:tc>
        <w:tc>
          <w:tcPr>
            <w:tcW w:w="633" w:type="dxa"/>
            <w:tcBorders>
              <w:top w:val="nil"/>
              <w:left w:val="nil"/>
              <w:bottom w:val="single" w:sz="4" w:space="0" w:color="auto"/>
              <w:right w:val="single" w:sz="4" w:space="0" w:color="auto"/>
            </w:tcBorders>
            <w:shd w:val="clear" w:color="auto" w:fill="auto"/>
            <w:noWrap/>
            <w:vAlign w:val="bottom"/>
          </w:tcPr>
          <w:p w14:paraId="6808F1D8" w14:textId="1B861DF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39,9</w:t>
            </w:r>
          </w:p>
        </w:tc>
        <w:tc>
          <w:tcPr>
            <w:tcW w:w="1368" w:type="dxa"/>
            <w:tcBorders>
              <w:top w:val="nil"/>
              <w:left w:val="nil"/>
              <w:bottom w:val="single" w:sz="4" w:space="0" w:color="auto"/>
              <w:right w:val="single" w:sz="4" w:space="0" w:color="auto"/>
            </w:tcBorders>
            <w:shd w:val="clear" w:color="auto" w:fill="auto"/>
            <w:noWrap/>
            <w:vAlign w:val="bottom"/>
          </w:tcPr>
          <w:p w14:paraId="3A32CC6D" w14:textId="30E033CD"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175 103 475,45</w:t>
            </w:r>
          </w:p>
        </w:tc>
        <w:tc>
          <w:tcPr>
            <w:tcW w:w="621" w:type="dxa"/>
            <w:tcBorders>
              <w:top w:val="nil"/>
              <w:left w:val="nil"/>
              <w:bottom w:val="single" w:sz="4" w:space="0" w:color="auto"/>
              <w:right w:val="single" w:sz="4" w:space="0" w:color="auto"/>
            </w:tcBorders>
            <w:shd w:val="clear" w:color="auto" w:fill="auto"/>
            <w:noWrap/>
            <w:vAlign w:val="bottom"/>
            <w:hideMark/>
          </w:tcPr>
          <w:p w14:paraId="49D94D16" w14:textId="5FB3187F"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w:t>
            </w:r>
          </w:p>
        </w:tc>
      </w:tr>
      <w:tr w:rsidR="00CC10D3" w:rsidRPr="00562E61" w14:paraId="7ED505B0" w14:textId="77777777" w:rsidTr="00D55556">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0BF9168"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доходам от собственности</w:t>
            </w:r>
          </w:p>
        </w:tc>
        <w:tc>
          <w:tcPr>
            <w:tcW w:w="818" w:type="dxa"/>
            <w:tcBorders>
              <w:top w:val="nil"/>
              <w:left w:val="nil"/>
              <w:bottom w:val="single" w:sz="4" w:space="0" w:color="auto"/>
              <w:right w:val="single" w:sz="4" w:space="0" w:color="auto"/>
            </w:tcBorders>
            <w:shd w:val="clear" w:color="auto" w:fill="auto"/>
            <w:vAlign w:val="bottom"/>
            <w:hideMark/>
          </w:tcPr>
          <w:p w14:paraId="403A1940"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120</w:t>
            </w:r>
          </w:p>
        </w:tc>
        <w:tc>
          <w:tcPr>
            <w:tcW w:w="1592" w:type="dxa"/>
            <w:tcBorders>
              <w:top w:val="nil"/>
              <w:left w:val="nil"/>
              <w:bottom w:val="single" w:sz="4" w:space="0" w:color="auto"/>
              <w:right w:val="single" w:sz="4" w:space="0" w:color="auto"/>
            </w:tcBorders>
            <w:shd w:val="clear" w:color="auto" w:fill="auto"/>
            <w:noWrap/>
            <w:vAlign w:val="bottom"/>
            <w:hideMark/>
          </w:tcPr>
          <w:p w14:paraId="0FE77742"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182 047 287,48</w:t>
            </w:r>
          </w:p>
        </w:tc>
        <w:tc>
          <w:tcPr>
            <w:tcW w:w="621" w:type="dxa"/>
            <w:tcBorders>
              <w:top w:val="nil"/>
              <w:left w:val="nil"/>
              <w:bottom w:val="single" w:sz="4" w:space="0" w:color="auto"/>
              <w:right w:val="single" w:sz="4" w:space="0" w:color="auto"/>
            </w:tcBorders>
            <w:shd w:val="clear" w:color="auto" w:fill="auto"/>
            <w:noWrap/>
            <w:vAlign w:val="bottom"/>
            <w:hideMark/>
          </w:tcPr>
          <w:p w14:paraId="3DD6CBA2"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5,8</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744EE994" w14:textId="4F84A424"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168738323,96</w:t>
            </w:r>
          </w:p>
        </w:tc>
        <w:tc>
          <w:tcPr>
            <w:tcW w:w="633" w:type="dxa"/>
            <w:tcBorders>
              <w:top w:val="nil"/>
              <w:left w:val="nil"/>
              <w:bottom w:val="single" w:sz="4" w:space="0" w:color="auto"/>
              <w:right w:val="single" w:sz="4" w:space="0" w:color="auto"/>
            </w:tcBorders>
            <w:shd w:val="clear" w:color="auto" w:fill="auto"/>
            <w:noWrap/>
            <w:vAlign w:val="bottom"/>
          </w:tcPr>
          <w:p w14:paraId="1263C9E8" w14:textId="4303F0D9"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c>
          <w:tcPr>
            <w:tcW w:w="1368" w:type="dxa"/>
            <w:tcBorders>
              <w:top w:val="nil"/>
              <w:left w:val="nil"/>
              <w:bottom w:val="single" w:sz="4" w:space="0" w:color="auto"/>
              <w:right w:val="single" w:sz="4" w:space="0" w:color="auto"/>
            </w:tcBorders>
            <w:shd w:val="clear" w:color="auto" w:fill="auto"/>
            <w:noWrap/>
            <w:vAlign w:val="bottom"/>
          </w:tcPr>
          <w:p w14:paraId="19457591" w14:textId="1D5B7A74"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-13 308 963,52</w:t>
            </w:r>
          </w:p>
        </w:tc>
        <w:tc>
          <w:tcPr>
            <w:tcW w:w="621" w:type="dxa"/>
            <w:tcBorders>
              <w:top w:val="nil"/>
              <w:left w:val="nil"/>
              <w:bottom w:val="single" w:sz="4" w:space="0" w:color="auto"/>
              <w:right w:val="single" w:sz="4" w:space="0" w:color="auto"/>
            </w:tcBorders>
            <w:shd w:val="clear" w:color="auto" w:fill="auto"/>
            <w:noWrap/>
            <w:vAlign w:val="bottom"/>
            <w:hideMark/>
          </w:tcPr>
          <w:p w14:paraId="18BBFC91" w14:textId="0B46E4F1" w:rsidR="00CC10D3" w:rsidRPr="00562E61" w:rsidRDefault="00CC10D3" w:rsidP="00CC10D3">
            <w:pPr>
              <w:suppressAutoHyphen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w:t>
            </w:r>
          </w:p>
        </w:tc>
      </w:tr>
      <w:tr w:rsidR="00CC10D3" w:rsidRPr="00562E61" w14:paraId="2EC9A302" w14:textId="77777777" w:rsidTr="00D55556">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D4827EC"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 xml:space="preserve">  по доходам от оказания платных услуг (работ), компенсаций затрат</w:t>
            </w:r>
          </w:p>
        </w:tc>
        <w:tc>
          <w:tcPr>
            <w:tcW w:w="818" w:type="dxa"/>
            <w:tcBorders>
              <w:top w:val="nil"/>
              <w:left w:val="nil"/>
              <w:bottom w:val="single" w:sz="4" w:space="0" w:color="auto"/>
              <w:right w:val="single" w:sz="4" w:space="0" w:color="auto"/>
            </w:tcBorders>
            <w:shd w:val="clear" w:color="auto" w:fill="auto"/>
            <w:vAlign w:val="bottom"/>
            <w:hideMark/>
          </w:tcPr>
          <w:p w14:paraId="643073A8"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130</w:t>
            </w:r>
          </w:p>
        </w:tc>
        <w:tc>
          <w:tcPr>
            <w:tcW w:w="1592" w:type="dxa"/>
            <w:tcBorders>
              <w:top w:val="nil"/>
              <w:left w:val="nil"/>
              <w:bottom w:val="single" w:sz="4" w:space="0" w:color="auto"/>
              <w:right w:val="single" w:sz="4" w:space="0" w:color="auto"/>
            </w:tcBorders>
            <w:shd w:val="clear" w:color="auto" w:fill="auto"/>
            <w:noWrap/>
            <w:vAlign w:val="bottom"/>
            <w:hideMark/>
          </w:tcPr>
          <w:p w14:paraId="31D1D597"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1 421 474,94</w:t>
            </w:r>
          </w:p>
        </w:tc>
        <w:tc>
          <w:tcPr>
            <w:tcW w:w="621" w:type="dxa"/>
            <w:tcBorders>
              <w:top w:val="nil"/>
              <w:left w:val="nil"/>
              <w:bottom w:val="single" w:sz="4" w:space="0" w:color="auto"/>
              <w:right w:val="single" w:sz="4" w:space="0" w:color="auto"/>
            </w:tcBorders>
            <w:shd w:val="clear" w:color="auto" w:fill="auto"/>
            <w:noWrap/>
            <w:vAlign w:val="bottom"/>
            <w:hideMark/>
          </w:tcPr>
          <w:p w14:paraId="59FBC85D"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0,01</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2B426EB4" w14:textId="12EF1F5E"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1245715,09</w:t>
            </w:r>
          </w:p>
        </w:tc>
        <w:tc>
          <w:tcPr>
            <w:tcW w:w="633" w:type="dxa"/>
            <w:tcBorders>
              <w:top w:val="nil"/>
              <w:left w:val="nil"/>
              <w:bottom w:val="single" w:sz="4" w:space="0" w:color="auto"/>
              <w:right w:val="single" w:sz="4" w:space="0" w:color="auto"/>
            </w:tcBorders>
            <w:shd w:val="clear" w:color="auto" w:fill="auto"/>
            <w:noWrap/>
            <w:vAlign w:val="bottom"/>
          </w:tcPr>
          <w:p w14:paraId="2E9DBDD8" w14:textId="09662F5D"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0,03</w:t>
            </w:r>
          </w:p>
        </w:tc>
        <w:tc>
          <w:tcPr>
            <w:tcW w:w="1368" w:type="dxa"/>
            <w:tcBorders>
              <w:top w:val="nil"/>
              <w:left w:val="nil"/>
              <w:bottom w:val="single" w:sz="4" w:space="0" w:color="auto"/>
              <w:right w:val="single" w:sz="4" w:space="0" w:color="auto"/>
            </w:tcBorders>
            <w:shd w:val="clear" w:color="auto" w:fill="auto"/>
            <w:noWrap/>
            <w:vAlign w:val="bottom"/>
          </w:tcPr>
          <w:p w14:paraId="7488C1C3" w14:textId="0363970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-175 759,85</w:t>
            </w:r>
          </w:p>
        </w:tc>
        <w:tc>
          <w:tcPr>
            <w:tcW w:w="621" w:type="dxa"/>
            <w:tcBorders>
              <w:top w:val="nil"/>
              <w:left w:val="nil"/>
              <w:bottom w:val="single" w:sz="4" w:space="0" w:color="auto"/>
              <w:right w:val="single" w:sz="4" w:space="0" w:color="auto"/>
            </w:tcBorders>
            <w:shd w:val="clear" w:color="auto" w:fill="auto"/>
            <w:noWrap/>
            <w:vAlign w:val="bottom"/>
            <w:hideMark/>
          </w:tcPr>
          <w:p w14:paraId="3D7E3BD1" w14:textId="5CB07175"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w:t>
            </w:r>
          </w:p>
        </w:tc>
      </w:tr>
      <w:tr w:rsidR="00CC10D3" w:rsidRPr="00562E61" w14:paraId="06F1FA0C" w14:textId="77777777" w:rsidTr="00D55556">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87F54A7"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штрафам, пеням, неустойкам, возмещению ущерба</w:t>
            </w:r>
          </w:p>
        </w:tc>
        <w:tc>
          <w:tcPr>
            <w:tcW w:w="818" w:type="dxa"/>
            <w:tcBorders>
              <w:top w:val="nil"/>
              <w:left w:val="nil"/>
              <w:bottom w:val="single" w:sz="4" w:space="0" w:color="auto"/>
              <w:right w:val="single" w:sz="4" w:space="0" w:color="auto"/>
            </w:tcBorders>
            <w:shd w:val="clear" w:color="auto" w:fill="auto"/>
            <w:vAlign w:val="bottom"/>
            <w:hideMark/>
          </w:tcPr>
          <w:p w14:paraId="17DF44BD"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140</w:t>
            </w:r>
          </w:p>
        </w:tc>
        <w:tc>
          <w:tcPr>
            <w:tcW w:w="1592" w:type="dxa"/>
            <w:tcBorders>
              <w:top w:val="nil"/>
              <w:left w:val="nil"/>
              <w:bottom w:val="single" w:sz="4" w:space="0" w:color="auto"/>
              <w:right w:val="single" w:sz="4" w:space="0" w:color="auto"/>
            </w:tcBorders>
            <w:shd w:val="clear" w:color="auto" w:fill="auto"/>
            <w:noWrap/>
            <w:vAlign w:val="bottom"/>
            <w:hideMark/>
          </w:tcPr>
          <w:p w14:paraId="6B5CD7BB"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6 391 336,44</w:t>
            </w:r>
          </w:p>
        </w:tc>
        <w:tc>
          <w:tcPr>
            <w:tcW w:w="621" w:type="dxa"/>
            <w:tcBorders>
              <w:top w:val="nil"/>
              <w:left w:val="nil"/>
              <w:bottom w:val="single" w:sz="4" w:space="0" w:color="auto"/>
              <w:right w:val="single" w:sz="4" w:space="0" w:color="auto"/>
            </w:tcBorders>
            <w:shd w:val="clear" w:color="auto" w:fill="auto"/>
            <w:noWrap/>
            <w:vAlign w:val="bottom"/>
            <w:hideMark/>
          </w:tcPr>
          <w:p w14:paraId="63CD0F4D"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0,2</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4CD0EC3E" w14:textId="3799554A"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9877591,28</w:t>
            </w:r>
          </w:p>
        </w:tc>
        <w:tc>
          <w:tcPr>
            <w:tcW w:w="633" w:type="dxa"/>
            <w:tcBorders>
              <w:top w:val="nil"/>
              <w:left w:val="nil"/>
              <w:bottom w:val="single" w:sz="4" w:space="0" w:color="auto"/>
              <w:right w:val="single" w:sz="4" w:space="0" w:color="auto"/>
            </w:tcBorders>
            <w:shd w:val="clear" w:color="auto" w:fill="auto"/>
            <w:noWrap/>
            <w:vAlign w:val="bottom"/>
          </w:tcPr>
          <w:p w14:paraId="0603D640" w14:textId="7C3EB61D"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w:t>
            </w:r>
          </w:p>
        </w:tc>
        <w:tc>
          <w:tcPr>
            <w:tcW w:w="1368" w:type="dxa"/>
            <w:tcBorders>
              <w:top w:val="nil"/>
              <w:left w:val="nil"/>
              <w:bottom w:val="single" w:sz="4" w:space="0" w:color="auto"/>
              <w:right w:val="single" w:sz="4" w:space="0" w:color="auto"/>
            </w:tcBorders>
            <w:shd w:val="clear" w:color="auto" w:fill="auto"/>
            <w:noWrap/>
            <w:vAlign w:val="bottom"/>
          </w:tcPr>
          <w:p w14:paraId="5C3F12EA" w14:textId="6AD27A81"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3 486 254,84</w:t>
            </w:r>
          </w:p>
        </w:tc>
        <w:tc>
          <w:tcPr>
            <w:tcW w:w="621" w:type="dxa"/>
            <w:tcBorders>
              <w:top w:val="nil"/>
              <w:left w:val="nil"/>
              <w:bottom w:val="single" w:sz="4" w:space="0" w:color="auto"/>
              <w:right w:val="single" w:sz="4" w:space="0" w:color="auto"/>
            </w:tcBorders>
            <w:shd w:val="clear" w:color="auto" w:fill="auto"/>
            <w:noWrap/>
            <w:vAlign w:val="bottom"/>
            <w:hideMark/>
          </w:tcPr>
          <w:p w14:paraId="7AC587A7" w14:textId="4FD1A3FA"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54,5</w:t>
            </w:r>
          </w:p>
        </w:tc>
      </w:tr>
      <w:tr w:rsidR="00CC10D3" w:rsidRPr="00562E61" w14:paraId="2D175D2E" w14:textId="77777777" w:rsidTr="00D55556">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C1252E3"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безвозмездным денежным поступлениям текущего характера</w:t>
            </w:r>
          </w:p>
        </w:tc>
        <w:tc>
          <w:tcPr>
            <w:tcW w:w="818" w:type="dxa"/>
            <w:tcBorders>
              <w:top w:val="nil"/>
              <w:left w:val="nil"/>
              <w:bottom w:val="single" w:sz="4" w:space="0" w:color="auto"/>
              <w:right w:val="single" w:sz="4" w:space="0" w:color="auto"/>
            </w:tcBorders>
            <w:shd w:val="clear" w:color="auto" w:fill="auto"/>
            <w:vAlign w:val="bottom"/>
            <w:hideMark/>
          </w:tcPr>
          <w:p w14:paraId="36028E9B"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150</w:t>
            </w:r>
          </w:p>
        </w:tc>
        <w:tc>
          <w:tcPr>
            <w:tcW w:w="1592" w:type="dxa"/>
            <w:tcBorders>
              <w:top w:val="nil"/>
              <w:left w:val="nil"/>
              <w:bottom w:val="single" w:sz="4" w:space="0" w:color="auto"/>
              <w:right w:val="single" w:sz="4" w:space="0" w:color="auto"/>
            </w:tcBorders>
            <w:shd w:val="clear" w:color="auto" w:fill="auto"/>
            <w:noWrap/>
            <w:vAlign w:val="bottom"/>
            <w:hideMark/>
          </w:tcPr>
          <w:p w14:paraId="1B25965E"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1 240 238 508,17</w:t>
            </w:r>
          </w:p>
        </w:tc>
        <w:tc>
          <w:tcPr>
            <w:tcW w:w="621" w:type="dxa"/>
            <w:tcBorders>
              <w:top w:val="nil"/>
              <w:left w:val="nil"/>
              <w:bottom w:val="single" w:sz="4" w:space="0" w:color="auto"/>
              <w:right w:val="single" w:sz="4" w:space="0" w:color="auto"/>
            </w:tcBorders>
            <w:shd w:val="clear" w:color="auto" w:fill="auto"/>
            <w:noWrap/>
            <w:vAlign w:val="bottom"/>
            <w:hideMark/>
          </w:tcPr>
          <w:p w14:paraId="0C06679F"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39,6</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6CC1FF93" w14:textId="296708CA"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1</w:t>
            </w:r>
            <w:r w:rsidR="00F95BD2">
              <w:rPr>
                <w:rFonts w:ascii="Times New Roman" w:eastAsia="Times New Roman" w:hAnsi="Times New Roman" w:cs="Times New Roman"/>
                <w:color w:val="000000"/>
                <w:sz w:val="18"/>
                <w:szCs w:val="18"/>
                <w:lang w:eastAsia="ru-RU"/>
              </w:rPr>
              <w:t xml:space="preserve"> </w:t>
            </w:r>
            <w:r w:rsidRPr="00CC10D3">
              <w:rPr>
                <w:rFonts w:ascii="Times New Roman" w:eastAsia="Times New Roman" w:hAnsi="Times New Roman" w:cs="Times New Roman"/>
                <w:color w:val="000000"/>
                <w:sz w:val="18"/>
                <w:szCs w:val="18"/>
                <w:lang w:eastAsia="ru-RU"/>
              </w:rPr>
              <w:t>607</w:t>
            </w:r>
            <w:r w:rsidR="00F95BD2">
              <w:rPr>
                <w:rFonts w:ascii="Times New Roman" w:eastAsia="Times New Roman" w:hAnsi="Times New Roman" w:cs="Times New Roman"/>
                <w:color w:val="000000"/>
                <w:sz w:val="18"/>
                <w:szCs w:val="18"/>
                <w:lang w:eastAsia="ru-RU"/>
              </w:rPr>
              <w:t xml:space="preserve"> </w:t>
            </w:r>
            <w:r w:rsidRPr="00CC10D3">
              <w:rPr>
                <w:rFonts w:ascii="Times New Roman" w:eastAsia="Times New Roman" w:hAnsi="Times New Roman" w:cs="Times New Roman"/>
                <w:color w:val="000000"/>
                <w:sz w:val="18"/>
                <w:szCs w:val="18"/>
                <w:lang w:eastAsia="ru-RU"/>
              </w:rPr>
              <w:t>391</w:t>
            </w:r>
            <w:r w:rsidR="00F95BD2">
              <w:rPr>
                <w:rFonts w:ascii="Times New Roman" w:eastAsia="Times New Roman" w:hAnsi="Times New Roman" w:cs="Times New Roman"/>
                <w:color w:val="000000"/>
                <w:sz w:val="18"/>
                <w:szCs w:val="18"/>
                <w:lang w:eastAsia="ru-RU"/>
              </w:rPr>
              <w:t xml:space="preserve"> </w:t>
            </w:r>
            <w:r w:rsidRPr="00CC10D3">
              <w:rPr>
                <w:rFonts w:ascii="Times New Roman" w:eastAsia="Times New Roman" w:hAnsi="Times New Roman" w:cs="Times New Roman"/>
                <w:color w:val="000000"/>
                <w:sz w:val="18"/>
                <w:szCs w:val="18"/>
                <w:lang w:eastAsia="ru-RU"/>
              </w:rPr>
              <w:t>164,41</w:t>
            </w:r>
          </w:p>
        </w:tc>
        <w:tc>
          <w:tcPr>
            <w:tcW w:w="633" w:type="dxa"/>
            <w:tcBorders>
              <w:top w:val="nil"/>
              <w:left w:val="nil"/>
              <w:bottom w:val="single" w:sz="4" w:space="0" w:color="auto"/>
              <w:right w:val="single" w:sz="4" w:space="0" w:color="auto"/>
            </w:tcBorders>
            <w:shd w:val="clear" w:color="auto" w:fill="auto"/>
            <w:noWrap/>
            <w:vAlign w:val="bottom"/>
          </w:tcPr>
          <w:p w14:paraId="697688CF" w14:textId="2C0B071E"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42,1</w:t>
            </w:r>
          </w:p>
        </w:tc>
        <w:tc>
          <w:tcPr>
            <w:tcW w:w="1368" w:type="dxa"/>
            <w:tcBorders>
              <w:top w:val="nil"/>
              <w:left w:val="nil"/>
              <w:bottom w:val="single" w:sz="4" w:space="0" w:color="auto"/>
              <w:right w:val="single" w:sz="4" w:space="0" w:color="auto"/>
            </w:tcBorders>
            <w:shd w:val="clear" w:color="auto" w:fill="auto"/>
            <w:noWrap/>
            <w:vAlign w:val="bottom"/>
          </w:tcPr>
          <w:p w14:paraId="036B684F" w14:textId="7D1AB73C"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367 152 656,24</w:t>
            </w:r>
          </w:p>
        </w:tc>
        <w:tc>
          <w:tcPr>
            <w:tcW w:w="621" w:type="dxa"/>
            <w:tcBorders>
              <w:top w:val="nil"/>
              <w:left w:val="nil"/>
              <w:bottom w:val="single" w:sz="4" w:space="0" w:color="auto"/>
              <w:right w:val="single" w:sz="4" w:space="0" w:color="auto"/>
            </w:tcBorders>
            <w:shd w:val="clear" w:color="auto" w:fill="auto"/>
            <w:noWrap/>
            <w:vAlign w:val="bottom"/>
            <w:hideMark/>
          </w:tcPr>
          <w:p w14:paraId="4A8D62E2" w14:textId="142E46C9"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29,6</w:t>
            </w:r>
          </w:p>
        </w:tc>
      </w:tr>
      <w:tr w:rsidR="00CC10D3" w:rsidRPr="00562E61" w14:paraId="58D96524" w14:textId="77777777" w:rsidTr="00D55556">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45E88D2"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от безвозмездных денежных поступлений капитального характера</w:t>
            </w:r>
          </w:p>
        </w:tc>
        <w:tc>
          <w:tcPr>
            <w:tcW w:w="818" w:type="dxa"/>
            <w:tcBorders>
              <w:top w:val="nil"/>
              <w:left w:val="nil"/>
              <w:bottom w:val="single" w:sz="4" w:space="0" w:color="auto"/>
              <w:right w:val="single" w:sz="4" w:space="0" w:color="auto"/>
            </w:tcBorders>
            <w:shd w:val="clear" w:color="auto" w:fill="auto"/>
            <w:vAlign w:val="bottom"/>
            <w:hideMark/>
          </w:tcPr>
          <w:p w14:paraId="69B3DBB2"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160</w:t>
            </w:r>
          </w:p>
        </w:tc>
        <w:tc>
          <w:tcPr>
            <w:tcW w:w="1592" w:type="dxa"/>
            <w:tcBorders>
              <w:top w:val="nil"/>
              <w:left w:val="nil"/>
              <w:bottom w:val="single" w:sz="4" w:space="0" w:color="auto"/>
              <w:right w:val="single" w:sz="4" w:space="0" w:color="auto"/>
            </w:tcBorders>
            <w:shd w:val="clear" w:color="auto" w:fill="auto"/>
            <w:noWrap/>
            <w:vAlign w:val="bottom"/>
            <w:hideMark/>
          </w:tcPr>
          <w:p w14:paraId="34001BCC"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265 088 009,18</w:t>
            </w:r>
          </w:p>
        </w:tc>
        <w:tc>
          <w:tcPr>
            <w:tcW w:w="621" w:type="dxa"/>
            <w:tcBorders>
              <w:top w:val="nil"/>
              <w:left w:val="nil"/>
              <w:bottom w:val="single" w:sz="4" w:space="0" w:color="auto"/>
              <w:right w:val="single" w:sz="4" w:space="0" w:color="auto"/>
            </w:tcBorders>
            <w:shd w:val="clear" w:color="auto" w:fill="auto"/>
            <w:noWrap/>
            <w:vAlign w:val="bottom"/>
            <w:hideMark/>
          </w:tcPr>
          <w:p w14:paraId="03373CAD"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8,5</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791F6AF9" w14:textId="4CF965A3"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219</w:t>
            </w:r>
            <w:r w:rsidR="00F95BD2">
              <w:rPr>
                <w:rFonts w:ascii="Times New Roman" w:eastAsia="Times New Roman" w:hAnsi="Times New Roman" w:cs="Times New Roman"/>
                <w:color w:val="000000"/>
                <w:sz w:val="18"/>
                <w:szCs w:val="18"/>
                <w:lang w:eastAsia="ru-RU"/>
              </w:rPr>
              <w:t xml:space="preserve"> </w:t>
            </w:r>
            <w:r w:rsidRPr="00CC10D3">
              <w:rPr>
                <w:rFonts w:ascii="Times New Roman" w:eastAsia="Times New Roman" w:hAnsi="Times New Roman" w:cs="Times New Roman"/>
                <w:color w:val="000000"/>
                <w:sz w:val="18"/>
                <w:szCs w:val="18"/>
                <w:lang w:eastAsia="ru-RU"/>
              </w:rPr>
              <w:t>370</w:t>
            </w:r>
            <w:r w:rsidR="00F95BD2">
              <w:rPr>
                <w:rFonts w:ascii="Times New Roman" w:eastAsia="Times New Roman" w:hAnsi="Times New Roman" w:cs="Times New Roman"/>
                <w:color w:val="000000"/>
                <w:sz w:val="18"/>
                <w:szCs w:val="18"/>
                <w:lang w:eastAsia="ru-RU"/>
              </w:rPr>
              <w:t xml:space="preserve"> </w:t>
            </w:r>
            <w:r w:rsidRPr="00CC10D3">
              <w:rPr>
                <w:rFonts w:ascii="Times New Roman" w:eastAsia="Times New Roman" w:hAnsi="Times New Roman" w:cs="Times New Roman"/>
                <w:color w:val="000000"/>
                <w:sz w:val="18"/>
                <w:szCs w:val="18"/>
                <w:lang w:eastAsia="ru-RU"/>
              </w:rPr>
              <w:t>982,28</w:t>
            </w:r>
          </w:p>
        </w:tc>
        <w:tc>
          <w:tcPr>
            <w:tcW w:w="633" w:type="dxa"/>
            <w:tcBorders>
              <w:top w:val="nil"/>
              <w:left w:val="nil"/>
              <w:bottom w:val="single" w:sz="4" w:space="0" w:color="auto"/>
              <w:right w:val="single" w:sz="4" w:space="0" w:color="auto"/>
            </w:tcBorders>
            <w:shd w:val="clear" w:color="auto" w:fill="auto"/>
            <w:noWrap/>
            <w:vAlign w:val="bottom"/>
          </w:tcPr>
          <w:p w14:paraId="4557C028" w14:textId="26210474"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w:t>
            </w:r>
          </w:p>
        </w:tc>
        <w:tc>
          <w:tcPr>
            <w:tcW w:w="1368" w:type="dxa"/>
            <w:tcBorders>
              <w:top w:val="nil"/>
              <w:left w:val="nil"/>
              <w:bottom w:val="single" w:sz="4" w:space="0" w:color="auto"/>
              <w:right w:val="single" w:sz="4" w:space="0" w:color="auto"/>
            </w:tcBorders>
            <w:shd w:val="clear" w:color="auto" w:fill="auto"/>
            <w:noWrap/>
            <w:vAlign w:val="bottom"/>
          </w:tcPr>
          <w:p w14:paraId="52738616" w14:textId="3807316C"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-45 717 026,90</w:t>
            </w:r>
          </w:p>
        </w:tc>
        <w:tc>
          <w:tcPr>
            <w:tcW w:w="621" w:type="dxa"/>
            <w:tcBorders>
              <w:top w:val="nil"/>
              <w:left w:val="nil"/>
              <w:bottom w:val="single" w:sz="4" w:space="0" w:color="auto"/>
              <w:right w:val="single" w:sz="4" w:space="0" w:color="auto"/>
            </w:tcBorders>
            <w:shd w:val="clear" w:color="auto" w:fill="auto"/>
            <w:noWrap/>
            <w:vAlign w:val="bottom"/>
            <w:hideMark/>
          </w:tcPr>
          <w:p w14:paraId="34EBE5BD" w14:textId="11CD61AB"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-17,2</w:t>
            </w:r>
          </w:p>
        </w:tc>
      </w:tr>
      <w:tr w:rsidR="00CC10D3" w:rsidRPr="00562E61" w14:paraId="0DD874AC" w14:textId="77777777" w:rsidTr="00D55556">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709FBFC" w14:textId="77777777" w:rsidR="00CC10D3" w:rsidRPr="00F93F02" w:rsidRDefault="00CC10D3" w:rsidP="00CC10D3">
            <w:pPr>
              <w:suppressAutoHyphens/>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иным текущим поступлениям</w:t>
            </w:r>
          </w:p>
        </w:tc>
        <w:tc>
          <w:tcPr>
            <w:tcW w:w="818" w:type="dxa"/>
            <w:tcBorders>
              <w:top w:val="nil"/>
              <w:left w:val="nil"/>
              <w:bottom w:val="single" w:sz="4" w:space="0" w:color="auto"/>
              <w:right w:val="single" w:sz="4" w:space="0" w:color="auto"/>
            </w:tcBorders>
            <w:shd w:val="clear" w:color="auto" w:fill="auto"/>
            <w:vAlign w:val="bottom"/>
            <w:hideMark/>
          </w:tcPr>
          <w:p w14:paraId="4514A739"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180</w:t>
            </w:r>
          </w:p>
        </w:tc>
        <w:tc>
          <w:tcPr>
            <w:tcW w:w="1592" w:type="dxa"/>
            <w:tcBorders>
              <w:top w:val="nil"/>
              <w:left w:val="nil"/>
              <w:bottom w:val="single" w:sz="4" w:space="0" w:color="auto"/>
              <w:right w:val="single" w:sz="4" w:space="0" w:color="auto"/>
            </w:tcBorders>
            <w:shd w:val="clear" w:color="auto" w:fill="auto"/>
            <w:noWrap/>
            <w:vAlign w:val="bottom"/>
            <w:hideMark/>
          </w:tcPr>
          <w:p w14:paraId="446003C8"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28 626 849,51</w:t>
            </w:r>
          </w:p>
        </w:tc>
        <w:tc>
          <w:tcPr>
            <w:tcW w:w="621" w:type="dxa"/>
            <w:tcBorders>
              <w:top w:val="nil"/>
              <w:left w:val="nil"/>
              <w:bottom w:val="single" w:sz="4" w:space="0" w:color="auto"/>
              <w:right w:val="single" w:sz="4" w:space="0" w:color="auto"/>
            </w:tcBorders>
            <w:shd w:val="clear" w:color="auto" w:fill="auto"/>
            <w:noWrap/>
            <w:vAlign w:val="bottom"/>
            <w:hideMark/>
          </w:tcPr>
          <w:p w14:paraId="327DF3D6"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0,9</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25002CF7" w14:textId="0388020B"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CC10D3">
              <w:rPr>
                <w:rFonts w:ascii="Times New Roman" w:eastAsia="Times New Roman" w:hAnsi="Times New Roman" w:cs="Times New Roman"/>
                <w:color w:val="000000"/>
                <w:sz w:val="18"/>
                <w:szCs w:val="18"/>
                <w:lang w:eastAsia="ru-RU"/>
              </w:rPr>
              <w:t>242075062,94</w:t>
            </w:r>
          </w:p>
        </w:tc>
        <w:tc>
          <w:tcPr>
            <w:tcW w:w="633" w:type="dxa"/>
            <w:tcBorders>
              <w:top w:val="nil"/>
              <w:left w:val="nil"/>
              <w:bottom w:val="single" w:sz="4" w:space="0" w:color="auto"/>
              <w:right w:val="single" w:sz="4" w:space="0" w:color="auto"/>
            </w:tcBorders>
            <w:shd w:val="clear" w:color="auto" w:fill="auto"/>
            <w:noWrap/>
            <w:vAlign w:val="bottom"/>
          </w:tcPr>
          <w:p w14:paraId="12C9B981" w14:textId="76CCED08"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368" w:type="dxa"/>
            <w:tcBorders>
              <w:top w:val="nil"/>
              <w:left w:val="nil"/>
              <w:bottom w:val="single" w:sz="4" w:space="0" w:color="auto"/>
              <w:right w:val="single" w:sz="4" w:space="0" w:color="auto"/>
            </w:tcBorders>
            <w:shd w:val="clear" w:color="auto" w:fill="auto"/>
            <w:noWrap/>
            <w:vAlign w:val="bottom"/>
          </w:tcPr>
          <w:p w14:paraId="5FDE3F10" w14:textId="1C8B85A6"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FC38B5">
              <w:rPr>
                <w:rFonts w:ascii="Times New Roman" w:eastAsia="Times New Roman" w:hAnsi="Times New Roman" w:cs="Times New Roman"/>
                <w:color w:val="000000"/>
                <w:sz w:val="18"/>
                <w:szCs w:val="18"/>
                <w:lang w:eastAsia="ru-RU"/>
              </w:rPr>
              <w:t>213 448 213,43</w:t>
            </w:r>
          </w:p>
        </w:tc>
        <w:tc>
          <w:tcPr>
            <w:tcW w:w="621" w:type="dxa"/>
            <w:tcBorders>
              <w:top w:val="nil"/>
              <w:left w:val="nil"/>
              <w:bottom w:val="single" w:sz="4" w:space="0" w:color="auto"/>
              <w:right w:val="single" w:sz="4" w:space="0" w:color="auto"/>
            </w:tcBorders>
            <w:shd w:val="clear" w:color="auto" w:fill="auto"/>
            <w:noWrap/>
            <w:vAlign w:val="bottom"/>
            <w:hideMark/>
          </w:tcPr>
          <w:p w14:paraId="6C26214D" w14:textId="61771944"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745,6</w:t>
            </w:r>
          </w:p>
        </w:tc>
      </w:tr>
      <w:tr w:rsidR="00CC10D3" w:rsidRPr="00562E61" w14:paraId="1DB7C439" w14:textId="77777777" w:rsidTr="00D55556">
        <w:trPr>
          <w:trHeight w:val="721"/>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4009AF7" w14:textId="77777777" w:rsidR="00CC10D3" w:rsidRPr="00F93F02" w:rsidRDefault="00CC10D3" w:rsidP="00CC10D3">
            <w:pPr>
              <w:suppressAutoHyphens/>
              <w:spacing w:after="0" w:line="240" w:lineRule="auto"/>
              <w:rPr>
                <w:rFonts w:ascii="Times New Roman" w:eastAsia="Times New Roman" w:hAnsi="Times New Roman" w:cs="Times New Roman"/>
                <w:b/>
                <w:bCs/>
                <w:i/>
                <w:iCs/>
                <w:color w:val="000000"/>
                <w:sz w:val="16"/>
                <w:szCs w:val="16"/>
                <w:lang w:eastAsia="ru-RU"/>
              </w:rPr>
            </w:pPr>
            <w:r w:rsidRPr="00F93F02">
              <w:rPr>
                <w:rFonts w:ascii="Times New Roman" w:eastAsia="Times New Roman" w:hAnsi="Times New Roman" w:cs="Times New Roman"/>
                <w:b/>
                <w:bCs/>
                <w:i/>
                <w:iCs/>
                <w:color w:val="000000"/>
                <w:sz w:val="16"/>
                <w:szCs w:val="16"/>
                <w:lang w:eastAsia="ru-RU"/>
              </w:rPr>
              <w:t>Поступления от инвестиционных операций (от реализации нефинансовых активов) всего</w:t>
            </w:r>
          </w:p>
        </w:tc>
        <w:tc>
          <w:tcPr>
            <w:tcW w:w="818" w:type="dxa"/>
            <w:tcBorders>
              <w:top w:val="nil"/>
              <w:left w:val="nil"/>
              <w:bottom w:val="single" w:sz="4" w:space="0" w:color="auto"/>
              <w:right w:val="single" w:sz="4" w:space="0" w:color="auto"/>
            </w:tcBorders>
            <w:shd w:val="clear" w:color="auto" w:fill="auto"/>
            <w:vAlign w:val="bottom"/>
            <w:hideMark/>
          </w:tcPr>
          <w:p w14:paraId="6645BD36" w14:textId="77777777" w:rsidR="00CC10D3" w:rsidRPr="00562E61" w:rsidRDefault="00CC10D3" w:rsidP="00CC10D3">
            <w:pPr>
              <w:suppressAutoHyphens/>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400</w:t>
            </w:r>
          </w:p>
        </w:tc>
        <w:tc>
          <w:tcPr>
            <w:tcW w:w="1592" w:type="dxa"/>
            <w:tcBorders>
              <w:top w:val="nil"/>
              <w:left w:val="nil"/>
              <w:bottom w:val="single" w:sz="4" w:space="0" w:color="auto"/>
              <w:right w:val="single" w:sz="4" w:space="0" w:color="auto"/>
            </w:tcBorders>
            <w:shd w:val="clear" w:color="auto" w:fill="auto"/>
            <w:noWrap/>
            <w:vAlign w:val="bottom"/>
            <w:hideMark/>
          </w:tcPr>
          <w:p w14:paraId="1C78A566"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60 983 847,26</w:t>
            </w:r>
          </w:p>
        </w:tc>
        <w:tc>
          <w:tcPr>
            <w:tcW w:w="621" w:type="dxa"/>
            <w:tcBorders>
              <w:top w:val="nil"/>
              <w:left w:val="nil"/>
              <w:bottom w:val="single" w:sz="4" w:space="0" w:color="auto"/>
              <w:right w:val="single" w:sz="4" w:space="0" w:color="auto"/>
            </w:tcBorders>
            <w:shd w:val="clear" w:color="auto" w:fill="auto"/>
            <w:noWrap/>
            <w:vAlign w:val="bottom"/>
            <w:hideMark/>
          </w:tcPr>
          <w:p w14:paraId="5B6DF94B" w14:textId="77777777" w:rsidR="00CC10D3" w:rsidRPr="00562E61" w:rsidRDefault="00CC10D3"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1,9</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250197C7" w14:textId="7A7517D6"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sidRPr="00FC38B5">
              <w:rPr>
                <w:rFonts w:ascii="Times New Roman" w:eastAsia="Times New Roman" w:hAnsi="Times New Roman" w:cs="Times New Roman"/>
                <w:color w:val="000000"/>
                <w:sz w:val="18"/>
                <w:szCs w:val="18"/>
                <w:lang w:eastAsia="ru-RU"/>
              </w:rPr>
              <w:t>44519707,25</w:t>
            </w:r>
          </w:p>
        </w:tc>
        <w:tc>
          <w:tcPr>
            <w:tcW w:w="633" w:type="dxa"/>
            <w:tcBorders>
              <w:top w:val="nil"/>
              <w:left w:val="nil"/>
              <w:bottom w:val="single" w:sz="4" w:space="0" w:color="auto"/>
              <w:right w:val="single" w:sz="4" w:space="0" w:color="auto"/>
            </w:tcBorders>
            <w:shd w:val="clear" w:color="auto" w:fill="auto"/>
            <w:noWrap/>
            <w:vAlign w:val="bottom"/>
          </w:tcPr>
          <w:p w14:paraId="4928657D" w14:textId="4A139792"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368" w:type="dxa"/>
            <w:tcBorders>
              <w:top w:val="nil"/>
              <w:left w:val="nil"/>
              <w:bottom w:val="single" w:sz="4" w:space="0" w:color="auto"/>
              <w:right w:val="single" w:sz="4" w:space="0" w:color="auto"/>
            </w:tcBorders>
            <w:shd w:val="clear" w:color="auto" w:fill="auto"/>
            <w:noWrap/>
            <w:vAlign w:val="bottom"/>
          </w:tcPr>
          <w:p w14:paraId="2DCA4F18" w14:textId="60D33BF8" w:rsidR="00CC10D3" w:rsidRPr="00562E61" w:rsidRDefault="00FC38B5" w:rsidP="00CC10D3">
            <w:pPr>
              <w:suppressAutoHyphens/>
              <w:spacing w:after="0" w:line="240" w:lineRule="auto"/>
              <w:ind w:right="-108"/>
              <w:jc w:val="center"/>
              <w:rPr>
                <w:rFonts w:ascii="Times New Roman" w:eastAsia="Times New Roman" w:hAnsi="Times New Roman" w:cs="Times New Roman"/>
                <w:color w:val="000000"/>
                <w:sz w:val="18"/>
                <w:szCs w:val="18"/>
                <w:lang w:eastAsia="ru-RU"/>
              </w:rPr>
            </w:pPr>
            <w:r w:rsidRPr="00FC38B5">
              <w:rPr>
                <w:rFonts w:ascii="Times New Roman" w:eastAsia="Times New Roman" w:hAnsi="Times New Roman" w:cs="Times New Roman"/>
                <w:color w:val="000000"/>
                <w:sz w:val="18"/>
                <w:szCs w:val="18"/>
                <w:lang w:eastAsia="ru-RU"/>
              </w:rPr>
              <w:t>-16 464 140,01</w:t>
            </w:r>
          </w:p>
        </w:tc>
        <w:tc>
          <w:tcPr>
            <w:tcW w:w="621" w:type="dxa"/>
            <w:tcBorders>
              <w:top w:val="nil"/>
              <w:left w:val="nil"/>
              <w:bottom w:val="single" w:sz="4" w:space="0" w:color="auto"/>
              <w:right w:val="single" w:sz="4" w:space="0" w:color="auto"/>
            </w:tcBorders>
            <w:shd w:val="clear" w:color="auto" w:fill="auto"/>
            <w:noWrap/>
            <w:vAlign w:val="bottom"/>
            <w:hideMark/>
          </w:tcPr>
          <w:p w14:paraId="454907A9" w14:textId="20C87C4D" w:rsidR="00CC10D3" w:rsidRPr="00562E61" w:rsidRDefault="00FC38B5" w:rsidP="00CC10D3">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w:t>
            </w:r>
          </w:p>
        </w:tc>
      </w:tr>
    </w:tbl>
    <w:p w14:paraId="656D858E" w14:textId="35A98FCC" w:rsidR="00562E61" w:rsidRDefault="00562E61"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F4B04C" w14:textId="2EB7E5B6" w:rsidR="00AD0824" w:rsidRDefault="00FC38B5" w:rsidP="00FC38B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0824" w:rsidRPr="00AD0824">
        <w:rPr>
          <w:rFonts w:ascii="Times New Roman" w:eastAsia="Times New Roman" w:hAnsi="Times New Roman" w:cs="Times New Roman"/>
          <w:sz w:val="24"/>
          <w:szCs w:val="24"/>
          <w:lang w:eastAsia="ru-RU"/>
        </w:rPr>
        <w:t>труктур</w:t>
      </w:r>
      <w:r>
        <w:rPr>
          <w:rFonts w:ascii="Times New Roman" w:eastAsia="Times New Roman" w:hAnsi="Times New Roman" w:cs="Times New Roman"/>
          <w:sz w:val="24"/>
          <w:szCs w:val="24"/>
          <w:lang w:eastAsia="ru-RU"/>
        </w:rPr>
        <w:t>а</w:t>
      </w:r>
      <w:r w:rsidR="00AD0824" w:rsidRPr="00AD0824">
        <w:rPr>
          <w:rFonts w:ascii="Times New Roman" w:eastAsia="Times New Roman" w:hAnsi="Times New Roman" w:cs="Times New Roman"/>
          <w:sz w:val="24"/>
          <w:szCs w:val="24"/>
          <w:lang w:eastAsia="ru-RU"/>
        </w:rPr>
        <w:t xml:space="preserve"> поступлений доходов в бюджет Сосновоборского городского округа </w:t>
      </w:r>
      <w:r>
        <w:rPr>
          <w:rFonts w:ascii="Times New Roman" w:eastAsia="Times New Roman" w:hAnsi="Times New Roman" w:cs="Times New Roman"/>
          <w:sz w:val="24"/>
          <w:szCs w:val="24"/>
          <w:lang w:eastAsia="ru-RU"/>
        </w:rPr>
        <w:t>в целом аналогична предыдущим отчетным периодам.</w:t>
      </w:r>
      <w:r w:rsidR="00115D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Увеличилась доля от прочих доходов по причине поступлений от восстанов</w:t>
      </w:r>
      <w:r w:rsidR="00F170A1">
        <w:rPr>
          <w:rFonts w:ascii="Times New Roman" w:eastAsia="Times New Roman" w:hAnsi="Times New Roman" w:cs="Times New Roman"/>
          <w:sz w:val="24"/>
          <w:szCs w:val="24"/>
          <w:lang w:eastAsia="ru-RU"/>
        </w:rPr>
        <w:t>ите</w:t>
      </w:r>
      <w:r>
        <w:rPr>
          <w:rFonts w:ascii="Times New Roman" w:eastAsia="Times New Roman" w:hAnsi="Times New Roman" w:cs="Times New Roman"/>
          <w:sz w:val="24"/>
          <w:szCs w:val="24"/>
          <w:lang w:eastAsia="ru-RU"/>
        </w:rPr>
        <w:t>л</w:t>
      </w:r>
      <w:r w:rsidR="00F170A1">
        <w:rPr>
          <w:rFonts w:ascii="Times New Roman" w:eastAsia="Times New Roman" w:hAnsi="Times New Roman" w:cs="Times New Roman"/>
          <w:sz w:val="24"/>
          <w:szCs w:val="24"/>
          <w:lang w:eastAsia="ru-RU"/>
        </w:rPr>
        <w:t xml:space="preserve">ьной стоимости зеленых насаждений. </w:t>
      </w:r>
      <w:r>
        <w:rPr>
          <w:rFonts w:ascii="Times New Roman" w:eastAsia="Times New Roman" w:hAnsi="Times New Roman" w:cs="Times New Roman"/>
          <w:sz w:val="24"/>
          <w:szCs w:val="24"/>
          <w:lang w:eastAsia="ru-RU"/>
        </w:rPr>
        <w:t xml:space="preserve"> </w:t>
      </w:r>
    </w:p>
    <w:p w14:paraId="74FFFC3F" w14:textId="0218966C" w:rsidR="003668A8" w:rsidRDefault="00D74A8F"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w:t>
      </w:r>
      <w:r w:rsidR="00E52F8A">
        <w:rPr>
          <w:rFonts w:ascii="Times New Roman" w:eastAsia="Times New Roman" w:hAnsi="Times New Roman" w:cs="Times New Roman"/>
          <w:sz w:val="24"/>
          <w:szCs w:val="24"/>
          <w:lang w:eastAsia="ru-RU"/>
        </w:rPr>
        <w:t>е доходов</w:t>
      </w:r>
      <w:r w:rsidR="00145133">
        <w:rPr>
          <w:rFonts w:ascii="Times New Roman" w:eastAsia="Times New Roman" w:hAnsi="Times New Roman" w:cs="Times New Roman"/>
          <w:sz w:val="24"/>
          <w:szCs w:val="24"/>
          <w:lang w:eastAsia="ru-RU"/>
        </w:rPr>
        <w:t xml:space="preserve"> от муниципальной собственности</w:t>
      </w:r>
      <w:r w:rsidR="008E6C7C">
        <w:rPr>
          <w:rFonts w:ascii="Times New Roman" w:eastAsia="Times New Roman" w:hAnsi="Times New Roman" w:cs="Times New Roman"/>
          <w:sz w:val="24"/>
          <w:szCs w:val="24"/>
          <w:lang w:eastAsia="ru-RU"/>
        </w:rPr>
        <w:t xml:space="preserve"> (составля</w:t>
      </w:r>
      <w:r w:rsidR="003F5A1E">
        <w:rPr>
          <w:rFonts w:ascii="Times New Roman" w:eastAsia="Times New Roman" w:hAnsi="Times New Roman" w:cs="Times New Roman"/>
          <w:sz w:val="24"/>
          <w:szCs w:val="24"/>
          <w:lang w:eastAsia="ru-RU"/>
        </w:rPr>
        <w:t>е</w:t>
      </w:r>
      <w:r w:rsidR="008E6C7C">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5,8 </w:t>
      </w:r>
      <w:r w:rsidR="008E6C7C">
        <w:rPr>
          <w:rFonts w:ascii="Times New Roman" w:eastAsia="Times New Roman" w:hAnsi="Times New Roman" w:cs="Times New Roman"/>
          <w:sz w:val="24"/>
          <w:szCs w:val="24"/>
          <w:lang w:eastAsia="ru-RU"/>
        </w:rPr>
        <w:t>% от общей суммы доходов)</w:t>
      </w:r>
      <w:r w:rsidR="00145133">
        <w:rPr>
          <w:rFonts w:ascii="Times New Roman" w:eastAsia="Times New Roman" w:hAnsi="Times New Roman" w:cs="Times New Roman"/>
          <w:sz w:val="24"/>
          <w:szCs w:val="24"/>
          <w:lang w:eastAsia="ru-RU"/>
        </w:rPr>
        <w:t xml:space="preserve"> увеличил</w:t>
      </w:r>
      <w:r w:rsidR="003F5A1E">
        <w:rPr>
          <w:rFonts w:ascii="Times New Roman" w:eastAsia="Times New Roman" w:hAnsi="Times New Roman" w:cs="Times New Roman"/>
          <w:sz w:val="24"/>
          <w:szCs w:val="24"/>
          <w:lang w:eastAsia="ru-RU"/>
        </w:rPr>
        <w:t>о</w:t>
      </w:r>
      <w:r w:rsidR="00145133">
        <w:rPr>
          <w:rFonts w:ascii="Times New Roman" w:eastAsia="Times New Roman" w:hAnsi="Times New Roman" w:cs="Times New Roman"/>
          <w:sz w:val="24"/>
          <w:szCs w:val="24"/>
          <w:lang w:eastAsia="ru-RU"/>
        </w:rPr>
        <w:t>сь по сравнению с 20</w:t>
      </w:r>
      <w:r>
        <w:rPr>
          <w:rFonts w:ascii="Times New Roman" w:eastAsia="Times New Roman" w:hAnsi="Times New Roman" w:cs="Times New Roman"/>
          <w:sz w:val="24"/>
          <w:szCs w:val="24"/>
          <w:lang w:eastAsia="ru-RU"/>
        </w:rPr>
        <w:t>2</w:t>
      </w:r>
      <w:r w:rsidR="00145D79">
        <w:rPr>
          <w:rFonts w:ascii="Times New Roman" w:eastAsia="Times New Roman" w:hAnsi="Times New Roman" w:cs="Times New Roman"/>
          <w:sz w:val="24"/>
          <w:szCs w:val="24"/>
          <w:lang w:eastAsia="ru-RU"/>
        </w:rPr>
        <w:t>1</w:t>
      </w:r>
      <w:r w:rsidR="00145133">
        <w:rPr>
          <w:rFonts w:ascii="Times New Roman" w:eastAsia="Times New Roman" w:hAnsi="Times New Roman" w:cs="Times New Roman"/>
          <w:sz w:val="24"/>
          <w:szCs w:val="24"/>
          <w:lang w:eastAsia="ru-RU"/>
        </w:rPr>
        <w:t xml:space="preserve"> годом на </w:t>
      </w:r>
      <w:r>
        <w:rPr>
          <w:rFonts w:ascii="Times New Roman" w:eastAsia="Times New Roman" w:hAnsi="Times New Roman" w:cs="Times New Roman"/>
          <w:sz w:val="24"/>
          <w:szCs w:val="24"/>
          <w:lang w:eastAsia="ru-RU"/>
        </w:rPr>
        <w:t>13 645,9</w:t>
      </w:r>
      <w:r w:rsidR="00145133">
        <w:rPr>
          <w:rFonts w:ascii="Times New Roman" w:eastAsia="Times New Roman" w:hAnsi="Times New Roman" w:cs="Times New Roman"/>
          <w:sz w:val="24"/>
          <w:szCs w:val="24"/>
          <w:lang w:eastAsia="ru-RU"/>
        </w:rPr>
        <w:t xml:space="preserve"> тыс. руб.</w:t>
      </w:r>
      <w:r w:rsidR="00E670F0">
        <w:rPr>
          <w:rFonts w:ascii="Times New Roman" w:eastAsia="Times New Roman" w:hAnsi="Times New Roman" w:cs="Times New Roman"/>
          <w:sz w:val="24"/>
          <w:szCs w:val="24"/>
          <w:lang w:eastAsia="ru-RU"/>
        </w:rPr>
        <w:t>,</w:t>
      </w:r>
      <w:r w:rsidR="00145133">
        <w:rPr>
          <w:rFonts w:ascii="Times New Roman" w:eastAsia="Times New Roman" w:hAnsi="Times New Roman" w:cs="Times New Roman"/>
          <w:sz w:val="24"/>
          <w:szCs w:val="24"/>
          <w:lang w:eastAsia="ru-RU"/>
        </w:rPr>
        <w:t xml:space="preserve"> увеличение составило </w:t>
      </w:r>
      <w:r w:rsidR="00E52F8A">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00145133">
        <w:rPr>
          <w:rFonts w:ascii="Times New Roman" w:eastAsia="Times New Roman" w:hAnsi="Times New Roman" w:cs="Times New Roman"/>
          <w:sz w:val="24"/>
          <w:szCs w:val="24"/>
          <w:lang w:eastAsia="ru-RU"/>
        </w:rPr>
        <w:t xml:space="preserve"> </w:t>
      </w:r>
    </w:p>
    <w:p w14:paraId="658A8774" w14:textId="5F89552C" w:rsidR="00025308" w:rsidRDefault="00025308"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Значительно </w:t>
      </w:r>
      <w:r w:rsidR="00551685">
        <w:rPr>
          <w:rFonts w:ascii="Times New Roman" w:eastAsia="Times New Roman" w:hAnsi="Times New Roman" w:cs="Times New Roman"/>
          <w:sz w:val="24"/>
          <w:szCs w:val="24"/>
          <w:lang w:eastAsia="ru-RU"/>
        </w:rPr>
        <w:t xml:space="preserve">уменьшились </w:t>
      </w:r>
      <w:r>
        <w:rPr>
          <w:rFonts w:ascii="Times New Roman" w:eastAsia="Times New Roman" w:hAnsi="Times New Roman" w:cs="Times New Roman"/>
          <w:sz w:val="24"/>
          <w:szCs w:val="24"/>
          <w:lang w:eastAsia="ru-RU"/>
        </w:rPr>
        <w:t>прочие неналоговые поступления</w:t>
      </w:r>
      <w:r w:rsidR="008971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9711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сравнению с 20</w:t>
      </w:r>
      <w:r w:rsidR="00551685">
        <w:rPr>
          <w:rFonts w:ascii="Times New Roman" w:eastAsia="Times New Roman" w:hAnsi="Times New Roman" w:cs="Times New Roman"/>
          <w:sz w:val="24"/>
          <w:szCs w:val="24"/>
          <w:lang w:eastAsia="ru-RU"/>
        </w:rPr>
        <w:t>2</w:t>
      </w:r>
      <w:r w:rsidR="00145D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годом </w:t>
      </w:r>
      <w:r w:rsidR="00551685">
        <w:rPr>
          <w:rFonts w:ascii="Times New Roman" w:eastAsia="Times New Roman" w:hAnsi="Times New Roman" w:cs="Times New Roman"/>
          <w:sz w:val="24"/>
          <w:szCs w:val="24"/>
          <w:lang w:eastAsia="ru-RU"/>
        </w:rPr>
        <w:t xml:space="preserve">уменьшение </w:t>
      </w:r>
      <w:r w:rsidR="0089711F">
        <w:rPr>
          <w:rFonts w:ascii="Times New Roman" w:eastAsia="Times New Roman" w:hAnsi="Times New Roman" w:cs="Times New Roman"/>
          <w:sz w:val="24"/>
          <w:szCs w:val="24"/>
          <w:lang w:eastAsia="ru-RU"/>
        </w:rPr>
        <w:t>поступлени</w:t>
      </w:r>
      <w:r w:rsidR="00551685">
        <w:rPr>
          <w:rFonts w:ascii="Times New Roman" w:eastAsia="Times New Roman" w:hAnsi="Times New Roman" w:cs="Times New Roman"/>
          <w:sz w:val="24"/>
          <w:szCs w:val="24"/>
          <w:lang w:eastAsia="ru-RU"/>
        </w:rPr>
        <w:t>й</w:t>
      </w:r>
      <w:r w:rsidR="0089711F">
        <w:rPr>
          <w:rFonts w:ascii="Times New Roman" w:eastAsia="Times New Roman" w:hAnsi="Times New Roman" w:cs="Times New Roman"/>
          <w:sz w:val="24"/>
          <w:szCs w:val="24"/>
          <w:lang w:eastAsia="ru-RU"/>
        </w:rPr>
        <w:t xml:space="preserve"> </w:t>
      </w:r>
      <w:r w:rsidR="00551685">
        <w:rPr>
          <w:rFonts w:ascii="Times New Roman" w:eastAsia="Times New Roman" w:hAnsi="Times New Roman" w:cs="Times New Roman"/>
          <w:sz w:val="24"/>
          <w:szCs w:val="24"/>
          <w:lang w:eastAsia="ru-RU"/>
        </w:rPr>
        <w:t>составило 55 876,3 тыс. руб. или 66,1%.</w:t>
      </w:r>
      <w:r w:rsidR="0089711F">
        <w:rPr>
          <w:rFonts w:ascii="Times New Roman" w:eastAsia="Times New Roman" w:hAnsi="Times New Roman" w:cs="Times New Roman"/>
          <w:sz w:val="24"/>
          <w:szCs w:val="24"/>
          <w:lang w:eastAsia="ru-RU"/>
        </w:rPr>
        <w:t xml:space="preserve"> </w:t>
      </w:r>
    </w:p>
    <w:p w14:paraId="0B7E7BFC" w14:textId="0C6480DC" w:rsidR="00FD4DC7" w:rsidRDefault="00F170A1"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б</w:t>
      </w:r>
      <w:r w:rsidR="00134A8B">
        <w:rPr>
          <w:rFonts w:ascii="Times New Roman" w:eastAsia="Times New Roman" w:hAnsi="Times New Roman" w:cs="Times New Roman"/>
          <w:sz w:val="24"/>
          <w:szCs w:val="24"/>
          <w:lang w:eastAsia="ru-RU"/>
        </w:rPr>
        <w:t>езвозмездны</w:t>
      </w:r>
      <w:r>
        <w:rPr>
          <w:rFonts w:ascii="Times New Roman" w:eastAsia="Times New Roman" w:hAnsi="Times New Roman" w:cs="Times New Roman"/>
          <w:sz w:val="24"/>
          <w:szCs w:val="24"/>
          <w:lang w:eastAsia="ru-RU"/>
        </w:rPr>
        <w:t>х</w:t>
      </w:r>
      <w:r w:rsidR="00134A8B">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й</w:t>
      </w:r>
      <w:r w:rsidR="008E6C7C">
        <w:rPr>
          <w:rFonts w:ascii="Times New Roman" w:eastAsia="Times New Roman" w:hAnsi="Times New Roman" w:cs="Times New Roman"/>
          <w:sz w:val="24"/>
          <w:szCs w:val="24"/>
          <w:lang w:eastAsia="ru-RU"/>
        </w:rPr>
        <w:t xml:space="preserve"> от других бюджетов </w:t>
      </w:r>
      <w:r>
        <w:rPr>
          <w:rFonts w:ascii="Times New Roman" w:eastAsia="Times New Roman" w:hAnsi="Times New Roman" w:cs="Times New Roman"/>
          <w:sz w:val="24"/>
          <w:szCs w:val="24"/>
          <w:lang w:eastAsia="ru-RU"/>
        </w:rPr>
        <w:t>увеличилась на 2,5</w:t>
      </w:r>
      <w:r w:rsidR="008E6C7C">
        <w:rPr>
          <w:rFonts w:ascii="Times New Roman" w:eastAsia="Times New Roman" w:hAnsi="Times New Roman" w:cs="Times New Roman"/>
          <w:sz w:val="24"/>
          <w:szCs w:val="24"/>
          <w:lang w:eastAsia="ru-RU"/>
        </w:rPr>
        <w:t>% от всех поступлений</w:t>
      </w:r>
      <w:r>
        <w:rPr>
          <w:rFonts w:ascii="Times New Roman" w:eastAsia="Times New Roman" w:hAnsi="Times New Roman" w:cs="Times New Roman"/>
          <w:sz w:val="24"/>
          <w:szCs w:val="24"/>
          <w:lang w:eastAsia="ru-RU"/>
        </w:rPr>
        <w:t>, рост поступлений межбюджетных трансфертов составил 29,6% по сравнению с 2021 годом</w:t>
      </w:r>
      <w:r w:rsidR="00FD4DC7">
        <w:rPr>
          <w:rFonts w:ascii="Times New Roman" w:eastAsia="Times New Roman" w:hAnsi="Times New Roman" w:cs="Times New Roman"/>
          <w:sz w:val="24"/>
          <w:szCs w:val="24"/>
          <w:lang w:eastAsia="ru-RU"/>
        </w:rPr>
        <w:t>, в том числе:</w:t>
      </w:r>
    </w:p>
    <w:p w14:paraId="58E2E22C" w14:textId="414EE254" w:rsidR="00FD4DC7" w:rsidRDefault="00FD4DC7"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F170A1">
        <w:rPr>
          <w:rFonts w:ascii="Times New Roman" w:eastAsia="Times New Roman" w:hAnsi="Times New Roman" w:cs="Times New Roman"/>
          <w:sz w:val="24"/>
          <w:szCs w:val="24"/>
          <w:lang w:eastAsia="ru-RU"/>
        </w:rPr>
        <w:t xml:space="preserve">оступление дотаций увеличилось на 16 437,2 тыс. руб., </w:t>
      </w:r>
    </w:p>
    <w:p w14:paraId="4457F01A" w14:textId="77777777" w:rsidR="00FD4DC7" w:rsidRDefault="00FD4DC7"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70A1">
        <w:rPr>
          <w:rFonts w:ascii="Times New Roman" w:eastAsia="Times New Roman" w:hAnsi="Times New Roman" w:cs="Times New Roman"/>
          <w:sz w:val="24"/>
          <w:szCs w:val="24"/>
          <w:lang w:eastAsia="ru-RU"/>
        </w:rPr>
        <w:t xml:space="preserve">субсидий из бюджета ЛО поступило на 2 702,3 тыс. руб. больше, чем в 2021 г., </w:t>
      </w:r>
    </w:p>
    <w:p w14:paraId="117615E0" w14:textId="2997FE08" w:rsidR="00F815D0" w:rsidRDefault="00FD4DC7"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70A1">
        <w:rPr>
          <w:rFonts w:ascii="Times New Roman" w:eastAsia="Times New Roman" w:hAnsi="Times New Roman" w:cs="Times New Roman"/>
          <w:sz w:val="24"/>
          <w:szCs w:val="24"/>
          <w:lang w:eastAsia="ru-RU"/>
        </w:rPr>
        <w:t>субвенций на исполнение государственных полномочий</w:t>
      </w:r>
      <w:r>
        <w:rPr>
          <w:rFonts w:ascii="Times New Roman" w:eastAsia="Times New Roman" w:hAnsi="Times New Roman" w:cs="Times New Roman"/>
          <w:sz w:val="24"/>
          <w:szCs w:val="24"/>
          <w:lang w:eastAsia="ru-RU"/>
        </w:rPr>
        <w:t xml:space="preserve"> поступило на 73 388,7 тыс. руб. больше, чем в 2021 г.</w:t>
      </w:r>
      <w:r w:rsidR="00FA54F6">
        <w:rPr>
          <w:rFonts w:ascii="Times New Roman" w:eastAsia="Times New Roman" w:hAnsi="Times New Roman" w:cs="Times New Roman"/>
          <w:sz w:val="24"/>
          <w:szCs w:val="24"/>
          <w:lang w:eastAsia="ru-RU"/>
        </w:rPr>
        <w:t>,</w:t>
      </w:r>
    </w:p>
    <w:p w14:paraId="62BABFA8" w14:textId="308E72D0" w:rsidR="00FA54F6" w:rsidRPr="00744DDF" w:rsidRDefault="00FA54F6" w:rsidP="00653578">
      <w:pPr>
        <w:suppressAutoHyphen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B844AC">
        <w:rPr>
          <w:rFonts w:ascii="Times New Roman" w:eastAsia="Times New Roman" w:hAnsi="Times New Roman" w:cs="Times New Roman"/>
          <w:sz w:val="24"/>
          <w:szCs w:val="24"/>
          <w:lang w:eastAsia="ru-RU"/>
        </w:rPr>
        <w:t xml:space="preserve">- </w:t>
      </w:r>
      <w:r w:rsidR="00B844AC" w:rsidRPr="00B844AC">
        <w:rPr>
          <w:rFonts w:ascii="Times New Roman" w:eastAsia="Times New Roman" w:hAnsi="Times New Roman" w:cs="Times New Roman"/>
          <w:sz w:val="24"/>
          <w:szCs w:val="24"/>
          <w:lang w:eastAsia="ru-RU"/>
        </w:rPr>
        <w:t>иных</w:t>
      </w:r>
      <w:r w:rsidRPr="00B844AC">
        <w:rPr>
          <w:rFonts w:ascii="Times New Roman" w:eastAsia="Times New Roman" w:hAnsi="Times New Roman" w:cs="Times New Roman"/>
          <w:sz w:val="24"/>
          <w:szCs w:val="24"/>
          <w:lang w:eastAsia="ru-RU"/>
        </w:rPr>
        <w:t xml:space="preserve"> межбюджетных трансфертов поступило на </w:t>
      </w:r>
      <w:r w:rsidR="00B844AC" w:rsidRPr="00B844AC">
        <w:rPr>
          <w:rFonts w:ascii="Times New Roman" w:eastAsia="Times New Roman" w:hAnsi="Times New Roman" w:cs="Times New Roman"/>
          <w:sz w:val="24"/>
          <w:szCs w:val="24"/>
          <w:lang w:eastAsia="ru-RU"/>
        </w:rPr>
        <w:t>228 907,4</w:t>
      </w:r>
      <w:r w:rsidRPr="00B844AC">
        <w:rPr>
          <w:rFonts w:ascii="Times New Roman" w:eastAsia="Times New Roman" w:hAnsi="Times New Roman" w:cs="Times New Roman"/>
          <w:sz w:val="24"/>
          <w:szCs w:val="24"/>
          <w:lang w:eastAsia="ru-RU"/>
        </w:rPr>
        <w:t xml:space="preserve"> тыс. руб. больше, чем в 2021 г.</w:t>
      </w:r>
      <w:r>
        <w:rPr>
          <w:rFonts w:ascii="Times New Roman" w:eastAsia="Times New Roman" w:hAnsi="Times New Roman" w:cs="Times New Roman"/>
          <w:sz w:val="24"/>
          <w:szCs w:val="24"/>
          <w:lang w:eastAsia="ru-RU"/>
        </w:rPr>
        <w:t xml:space="preserve"> </w:t>
      </w:r>
    </w:p>
    <w:p w14:paraId="30A5CC68" w14:textId="078BFEE9" w:rsidR="00C75950" w:rsidRDefault="00C75950"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Снизились поступления из бюджета ЛО на капитальные вложения на 45 717,02 тыс. руб. или на 17,2%.</w:t>
      </w:r>
    </w:p>
    <w:p w14:paraId="5AE7AED5" w14:textId="77777777" w:rsidR="00124CB4" w:rsidRDefault="00124CB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1557294" w14:textId="5B2593E5" w:rsidR="00124CB4" w:rsidRDefault="00124CB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снижения поступлений:</w:t>
      </w:r>
    </w:p>
    <w:p w14:paraId="47C31945" w14:textId="77777777" w:rsidR="00124CB4" w:rsidRDefault="00124CB4" w:rsidP="00124CB4">
      <w:pPr>
        <w:spacing w:after="180" w:line="302" w:lineRule="atLeast"/>
        <w:ind w:left="20" w:right="20" w:firstLine="660"/>
        <w:jc w:val="both"/>
      </w:pPr>
      <w:r>
        <w:rPr>
          <w:rFonts w:ascii="Times New Roman" w:eastAsia="Times New Roman" w:hAnsi="Times New Roman" w:cs="Times New Roman"/>
          <w:color w:val="000000"/>
          <w:sz w:val="24"/>
          <w:szCs w:val="24"/>
          <w:u w:val="single"/>
        </w:rPr>
        <w:t>По доходам от использования имущества, находящегося в государственной и муниципальной собственности</w:t>
      </w:r>
    </w:p>
    <w:p w14:paraId="22AD368C" w14:textId="77777777" w:rsidR="00124CB4" w:rsidRDefault="00124CB4" w:rsidP="00124CB4">
      <w:pPr>
        <w:ind w:firstLine="720"/>
        <w:jc w:val="both"/>
      </w:pPr>
      <w:r>
        <w:rPr>
          <w:rFonts w:ascii="Times New Roman" w:eastAsia="Times New Roman" w:hAnsi="Times New Roman" w:cs="Times New Roman"/>
          <w:color w:val="000000"/>
          <w:sz w:val="24"/>
          <w:szCs w:val="24"/>
        </w:rPr>
        <w:t>Бюджетные назначения на 2022 год составляют – 166 133,3 тыс. руб.</w:t>
      </w:r>
    </w:p>
    <w:p w14:paraId="6A126176" w14:textId="77777777" w:rsidR="00124CB4" w:rsidRDefault="00124CB4" w:rsidP="00124CB4">
      <w:pPr>
        <w:jc w:val="both"/>
      </w:pPr>
      <w:r>
        <w:rPr>
          <w:rFonts w:ascii="Times New Roman" w:eastAsia="Times New Roman" w:hAnsi="Times New Roman" w:cs="Times New Roman"/>
          <w:color w:val="000000"/>
          <w:sz w:val="24"/>
          <w:szCs w:val="24"/>
        </w:rPr>
        <w:t>За отчетный период в бюджет поступило – 167 512,5 тыс. руб. (100,8 % от бюджетных назначений на 2022 год).</w:t>
      </w:r>
    </w:p>
    <w:p w14:paraId="5E31EC71" w14:textId="2B491B7A" w:rsidR="00124CB4" w:rsidRDefault="00124CB4" w:rsidP="00F10930">
      <w:pPr>
        <w:spacing w:after="0" w:line="240" w:lineRule="auto"/>
        <w:ind w:firstLine="720"/>
        <w:jc w:val="both"/>
      </w:pPr>
      <w:r>
        <w:rPr>
          <w:rFonts w:ascii="Times New Roman" w:eastAsia="Times New Roman" w:hAnsi="Times New Roman" w:cs="Times New Roman"/>
          <w:color w:val="000000"/>
          <w:sz w:val="24"/>
          <w:szCs w:val="24"/>
        </w:rPr>
        <w:t>По сравнению с АППГ поступление доходов уменьшилось на 10 821,2 тыс. руб. или на 6,1%. На снижение доходов больше всего повлияли доходы от сдачи в аренду имущества, составляющего государственную (муниципальную) казну (за исключением земельных участков). Уменьшение сумм поступлений по вышеуказанному виду доходов по сравнению с прошлым отчетным периодом обусловлено погашением в 1 полугодии 2021 года задолженности прошлых лет на общую сумму 6 330,0 тыс.</w:t>
      </w:r>
      <w:r w:rsidR="00145D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 (в том числе задолженности ООО «Ленинградская АЭС-авто» за 2020 год в сумме 5 540,8 тыс.</w:t>
      </w:r>
      <w:r w:rsidR="00145D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 а также расторжением в течение 2021-2022 годов договоров аренды в связи с выкупом арендованного имущества и расторжением договоров аренды, после чего помещения не были сданы в аренду (сумма «выпадающих» доходов – 2 076,9 тыс.</w:t>
      </w:r>
      <w:r w:rsidR="00145D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w:t>
      </w:r>
    </w:p>
    <w:p w14:paraId="2B372C6F" w14:textId="77777777" w:rsidR="00145D79" w:rsidRDefault="00145D79" w:rsidP="00F10930">
      <w:pPr>
        <w:spacing w:after="0" w:line="240" w:lineRule="auto"/>
        <w:ind w:firstLine="560"/>
        <w:jc w:val="both"/>
        <w:rPr>
          <w:rFonts w:ascii="Times New Roman" w:eastAsia="Times New Roman" w:hAnsi="Times New Roman" w:cs="Times New Roman"/>
          <w:color w:val="000000"/>
          <w:sz w:val="24"/>
          <w:szCs w:val="24"/>
          <w:u w:val="single"/>
        </w:rPr>
      </w:pPr>
    </w:p>
    <w:p w14:paraId="677EA177" w14:textId="2EAFD97C" w:rsidR="00124CB4" w:rsidRDefault="00124CB4" w:rsidP="00F10930">
      <w:pPr>
        <w:spacing w:after="0" w:line="240" w:lineRule="auto"/>
        <w:ind w:firstLine="560"/>
        <w:jc w:val="both"/>
      </w:pPr>
      <w:r>
        <w:rPr>
          <w:rFonts w:ascii="Times New Roman" w:eastAsia="Times New Roman" w:hAnsi="Times New Roman" w:cs="Times New Roman"/>
          <w:color w:val="000000"/>
          <w:sz w:val="24"/>
          <w:szCs w:val="24"/>
          <w:u w:val="single"/>
        </w:rPr>
        <w:t xml:space="preserve">По плате за негативное воздействие на окружающую среду </w:t>
      </w:r>
    </w:p>
    <w:p w14:paraId="000542C7" w14:textId="77777777" w:rsidR="00124CB4" w:rsidRDefault="00124CB4" w:rsidP="00F10930">
      <w:pPr>
        <w:spacing w:after="0" w:line="240" w:lineRule="auto"/>
        <w:ind w:firstLine="560"/>
        <w:jc w:val="both"/>
      </w:pPr>
      <w:r>
        <w:rPr>
          <w:rFonts w:ascii="Times New Roman" w:eastAsia="Times New Roman" w:hAnsi="Times New Roman" w:cs="Times New Roman"/>
          <w:color w:val="000000"/>
          <w:sz w:val="24"/>
          <w:szCs w:val="24"/>
        </w:rPr>
        <w:t>Бюджетные назначения на 2022 год составляют – 1 225,3 тыс. руб.</w:t>
      </w:r>
    </w:p>
    <w:p w14:paraId="64DF7906" w14:textId="77777777" w:rsidR="00124CB4" w:rsidRDefault="00124CB4" w:rsidP="00F10930">
      <w:pPr>
        <w:spacing w:after="0" w:line="240" w:lineRule="auto"/>
        <w:jc w:val="both"/>
      </w:pPr>
      <w:r>
        <w:rPr>
          <w:rFonts w:ascii="Times New Roman" w:eastAsia="Times New Roman" w:hAnsi="Times New Roman" w:cs="Times New Roman"/>
          <w:color w:val="000000"/>
          <w:sz w:val="24"/>
          <w:szCs w:val="24"/>
        </w:rPr>
        <w:t>За отчетный период в бюджет поступило – 1 225,8 тыс. руб. (100,0 % от бюджетных назначений на 2022 год). По сравнению с АППГ поступление доходов уменьшилось на 2 487,8 тыс. руб. или на 67,0%. Данное уменьшение вызвано разовым поступлением в четвертом квартале 2021 года платы за сброс загрязняющих веществ в водные объекты в сумме 2 524,8 тыс. руб.</w:t>
      </w:r>
    </w:p>
    <w:p w14:paraId="6C32C5E0" w14:textId="77777777" w:rsidR="00124CB4" w:rsidRDefault="00124CB4" w:rsidP="00124CB4">
      <w:pPr>
        <w:ind w:firstLine="560"/>
        <w:jc w:val="both"/>
      </w:pPr>
      <w:r>
        <w:rPr>
          <w:rFonts w:ascii="Times New Roman" w:eastAsia="Times New Roman" w:hAnsi="Times New Roman" w:cs="Times New Roman"/>
          <w:color w:val="FF0000"/>
          <w:sz w:val="24"/>
          <w:szCs w:val="24"/>
        </w:rPr>
        <w:t> </w:t>
      </w:r>
    </w:p>
    <w:p w14:paraId="72DE2340" w14:textId="77777777" w:rsidR="00124CB4" w:rsidRDefault="00124CB4" w:rsidP="00124CB4">
      <w:pPr>
        <w:ind w:firstLine="720"/>
        <w:jc w:val="both"/>
      </w:pPr>
      <w:r>
        <w:rPr>
          <w:rFonts w:ascii="Times New Roman" w:eastAsia="Times New Roman" w:hAnsi="Times New Roman" w:cs="Times New Roman"/>
          <w:color w:val="000000"/>
          <w:sz w:val="24"/>
          <w:szCs w:val="24"/>
          <w:u w:val="single"/>
        </w:rPr>
        <w:t xml:space="preserve">По доходам от продажи материальных и нематериальных активов </w:t>
      </w:r>
    </w:p>
    <w:p w14:paraId="4EFB3846" w14:textId="77777777" w:rsidR="00124CB4" w:rsidRDefault="00124CB4" w:rsidP="00124CB4">
      <w:pPr>
        <w:ind w:firstLine="720"/>
        <w:jc w:val="both"/>
      </w:pPr>
      <w:r>
        <w:rPr>
          <w:rFonts w:ascii="Times New Roman" w:eastAsia="Times New Roman" w:hAnsi="Times New Roman" w:cs="Times New Roman"/>
          <w:color w:val="000000"/>
          <w:sz w:val="24"/>
          <w:szCs w:val="24"/>
        </w:rPr>
        <w:t>Бюджетные назначения на 2022 год составляют – 43 448,0 тыс. руб.</w:t>
      </w:r>
    </w:p>
    <w:p w14:paraId="16AAB02C" w14:textId="77777777" w:rsidR="00124CB4" w:rsidRDefault="00124CB4" w:rsidP="00124CB4">
      <w:pPr>
        <w:ind w:firstLine="720"/>
        <w:jc w:val="both"/>
      </w:pPr>
      <w:r>
        <w:rPr>
          <w:rFonts w:ascii="Times New Roman" w:eastAsia="Times New Roman" w:hAnsi="Times New Roman" w:cs="Times New Roman"/>
          <w:color w:val="000000"/>
          <w:sz w:val="24"/>
          <w:szCs w:val="24"/>
        </w:rPr>
        <w:t>За отчетный период в бюджет поступило – 44 519,7 тыс. руб. (102,5 % от бюджетных назначений на 2022 год). По сравнению с АППГ поступление доходов уменьшилось на 16 464,1 тыс. руб., или на 27,0%.                                           </w:t>
      </w:r>
    </w:p>
    <w:p w14:paraId="2D353A30" w14:textId="77777777" w:rsidR="00124CB4" w:rsidRDefault="00124CB4" w:rsidP="00124CB4">
      <w:pPr>
        <w:ind w:firstLine="720"/>
        <w:jc w:val="both"/>
      </w:pPr>
      <w:r>
        <w:rPr>
          <w:rFonts w:ascii="Times New Roman" w:eastAsia="Times New Roman" w:hAnsi="Times New Roman" w:cs="Times New Roman"/>
          <w:color w:val="000000"/>
          <w:sz w:val="24"/>
          <w:szCs w:val="24"/>
        </w:rPr>
        <w:t xml:space="preserve">На снижение доходов больше всего повлияли доходы от реализации имущества, находящегося в государственной и муниципальной собственности (за исключением движимого имущества БУ и АУ, а также имущества ГУП и МУП, в том числе казенных). </w:t>
      </w:r>
    </w:p>
    <w:p w14:paraId="6E0611BC" w14:textId="77777777" w:rsidR="00124CB4" w:rsidRDefault="00124CB4" w:rsidP="00124CB4">
      <w:pPr>
        <w:ind w:firstLine="720"/>
        <w:jc w:val="both"/>
      </w:pPr>
      <w:r>
        <w:rPr>
          <w:rFonts w:ascii="Times New Roman" w:eastAsia="Times New Roman" w:hAnsi="Times New Roman" w:cs="Times New Roman"/>
          <w:color w:val="000000"/>
          <w:sz w:val="24"/>
          <w:szCs w:val="24"/>
        </w:rPr>
        <w:t>Бюджетные назначения на 2022 год составляют – 17 211,1 тыс. руб.</w:t>
      </w:r>
    </w:p>
    <w:p w14:paraId="79E35261" w14:textId="77777777" w:rsidR="00124CB4" w:rsidRDefault="00124CB4" w:rsidP="00124CB4">
      <w:pPr>
        <w:ind w:firstLine="720"/>
        <w:jc w:val="both"/>
      </w:pPr>
      <w:r>
        <w:rPr>
          <w:rFonts w:ascii="Times New Roman" w:eastAsia="Times New Roman" w:hAnsi="Times New Roman" w:cs="Times New Roman"/>
          <w:color w:val="000000"/>
          <w:sz w:val="24"/>
          <w:szCs w:val="24"/>
        </w:rPr>
        <w:t>За отчетный период в бюджет поступило – 17 385,9 тыс. руб. (101,0 % от бюджетных назначений на 2022 год). Уменьшение поступлений по доходу от реализации имущества, находящегося в муниципальной собственности за 2022 года по сравнению с АППГ на 24 137,5 тыс. руб. или на 58,1 % связано с рядом причин:</w:t>
      </w:r>
    </w:p>
    <w:p w14:paraId="20DC4176" w14:textId="77777777" w:rsidR="00124CB4" w:rsidRDefault="00124CB4" w:rsidP="00124CB4">
      <w:pPr>
        <w:ind w:firstLine="720"/>
        <w:jc w:val="both"/>
      </w:pPr>
      <w:r>
        <w:rPr>
          <w:rFonts w:ascii="Times New Roman" w:eastAsia="Times New Roman" w:hAnsi="Times New Roman" w:cs="Times New Roman"/>
          <w:color w:val="000000"/>
          <w:sz w:val="24"/>
          <w:szCs w:val="24"/>
        </w:rPr>
        <w:t>За 2022 года доход от продажи имущества на аукционах не поступал, проведено 7 аукционов по продаже недвижимого имущества, затем 7 продаж посредством публичного предложения, которые были признаны несостоявшимися в связи с отсутствием заявок.</w:t>
      </w:r>
    </w:p>
    <w:p w14:paraId="3CC806D6" w14:textId="77777777" w:rsidR="00124CB4" w:rsidRDefault="00124CB4" w:rsidP="00124CB4">
      <w:pPr>
        <w:ind w:firstLine="720"/>
        <w:jc w:val="both"/>
      </w:pPr>
      <w:r>
        <w:rPr>
          <w:rFonts w:ascii="Times New Roman" w:eastAsia="Times New Roman" w:hAnsi="Times New Roman" w:cs="Times New Roman"/>
          <w:color w:val="000000"/>
          <w:sz w:val="24"/>
          <w:szCs w:val="24"/>
        </w:rPr>
        <w:lastRenderedPageBreak/>
        <w:t xml:space="preserve">В 2021 году 9 покупателей произвели окончательный расчет по договорам купли-продажи муниципального имущества в порядке реализации преимущественного права выкупа субъектами малого и среднего предпринимательства; </w:t>
      </w:r>
      <w:proofErr w:type="gramStart"/>
      <w:r>
        <w:rPr>
          <w:rFonts w:ascii="Times New Roman" w:eastAsia="Times New Roman" w:hAnsi="Times New Roman" w:cs="Times New Roman"/>
          <w:color w:val="000000"/>
          <w:sz w:val="24"/>
          <w:szCs w:val="24"/>
        </w:rPr>
        <w:t>кроме того</w:t>
      </w:r>
      <w:proofErr w:type="gramEnd"/>
      <w:r>
        <w:rPr>
          <w:rFonts w:ascii="Times New Roman" w:eastAsia="Times New Roman" w:hAnsi="Times New Roman" w:cs="Times New Roman"/>
          <w:color w:val="000000"/>
          <w:sz w:val="24"/>
          <w:szCs w:val="24"/>
        </w:rPr>
        <w:t xml:space="preserve"> в 2021 году:</w:t>
      </w:r>
    </w:p>
    <w:p w14:paraId="60BB17B5" w14:textId="0F953520" w:rsidR="00124CB4" w:rsidRDefault="00124CB4" w:rsidP="00124CB4">
      <w:pPr>
        <w:jc w:val="both"/>
      </w:pPr>
      <w:r>
        <w:rPr>
          <w:rFonts w:ascii="Times New Roman" w:eastAsia="Times New Roman" w:hAnsi="Times New Roman" w:cs="Times New Roman"/>
          <w:color w:val="000000"/>
          <w:sz w:val="24"/>
          <w:szCs w:val="24"/>
        </w:rPr>
        <w:t xml:space="preserve">- на аукционе было реализовано нежилое помещение по адресу: </w:t>
      </w:r>
      <w:r w:rsidR="00145D79">
        <w:rPr>
          <w:rFonts w:ascii="Times New Roman" w:eastAsia="Times New Roman" w:hAnsi="Times New Roman" w:cs="Times New Roman"/>
          <w:color w:val="000000"/>
          <w:sz w:val="24"/>
          <w:szCs w:val="24"/>
        </w:rPr>
        <w:t xml:space="preserve">г. Сосновый Бор, </w:t>
      </w:r>
      <w:r>
        <w:rPr>
          <w:rFonts w:ascii="Times New Roman" w:eastAsia="Times New Roman" w:hAnsi="Times New Roman" w:cs="Times New Roman"/>
          <w:color w:val="000000"/>
          <w:sz w:val="24"/>
          <w:szCs w:val="24"/>
        </w:rPr>
        <w:t>ул.</w:t>
      </w:r>
      <w:r w:rsidR="00145D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Солнечная, д. 13 (цена продажи 20 727,6 тыс. руб.);</w:t>
      </w:r>
    </w:p>
    <w:p w14:paraId="04895E0A" w14:textId="77777777" w:rsidR="00124CB4" w:rsidRDefault="00124CB4" w:rsidP="00124CB4">
      <w:pPr>
        <w:jc w:val="both"/>
      </w:pPr>
      <w:r>
        <w:rPr>
          <w:rFonts w:ascii="Times New Roman" w:eastAsia="Times New Roman" w:hAnsi="Times New Roman" w:cs="Times New Roman"/>
          <w:color w:val="000000"/>
          <w:sz w:val="24"/>
          <w:szCs w:val="24"/>
        </w:rPr>
        <w:t xml:space="preserve">- по преимущественному праву выкупа в порядке ст. 250 Гражданского кодекса РФ было произведено отчуждение 5083/18517 доли в праве общей долевой собственности на здание тарного склада по адресу: г. Сосновый Бор, </w:t>
      </w:r>
      <w:proofErr w:type="spellStart"/>
      <w:r>
        <w:rPr>
          <w:rFonts w:ascii="Times New Roman" w:eastAsia="Times New Roman" w:hAnsi="Times New Roman" w:cs="Times New Roman"/>
          <w:color w:val="000000"/>
          <w:sz w:val="24"/>
          <w:szCs w:val="24"/>
        </w:rPr>
        <w:t>Копорское</w:t>
      </w:r>
      <w:proofErr w:type="spellEnd"/>
      <w:r>
        <w:rPr>
          <w:rFonts w:ascii="Times New Roman" w:eastAsia="Times New Roman" w:hAnsi="Times New Roman" w:cs="Times New Roman"/>
          <w:color w:val="000000"/>
          <w:sz w:val="24"/>
          <w:szCs w:val="24"/>
        </w:rPr>
        <w:t xml:space="preserve"> шоссе, д. 26, корп. 8. Цена продажи – 2600,0 тыс. руб.</w:t>
      </w:r>
    </w:p>
    <w:p w14:paraId="17AC01E7" w14:textId="1102A7F3" w:rsidR="00C75950" w:rsidRDefault="006269B4" w:rsidP="00145D79">
      <w:pPr>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t>Оценка исполнения плановых назначений по доходам 202</w:t>
      </w:r>
      <w:r w:rsidR="000F786F">
        <w:rPr>
          <w:rFonts w:ascii="Times New Roman" w:eastAsia="Times New Roman" w:hAnsi="Times New Roman" w:cs="Times New Roman"/>
          <w:i/>
          <w:iCs/>
          <w:sz w:val="24"/>
          <w:szCs w:val="24"/>
          <w:lang w:eastAsia="ru-RU"/>
        </w:rPr>
        <w:t>2</w:t>
      </w:r>
      <w:r w:rsidRPr="006269B4">
        <w:rPr>
          <w:rFonts w:ascii="Times New Roman" w:eastAsia="Times New Roman" w:hAnsi="Times New Roman" w:cs="Times New Roman"/>
          <w:i/>
          <w:iCs/>
          <w:sz w:val="24"/>
          <w:szCs w:val="24"/>
          <w:lang w:eastAsia="ru-RU"/>
        </w:rPr>
        <w:t xml:space="preserve"> года</w:t>
      </w:r>
      <w:r w:rsidR="00C75950">
        <w:rPr>
          <w:rFonts w:ascii="Times New Roman" w:eastAsia="Times New Roman" w:hAnsi="Times New Roman" w:cs="Times New Roman"/>
          <w:i/>
          <w:iCs/>
          <w:sz w:val="24"/>
          <w:szCs w:val="24"/>
          <w:lang w:eastAsia="ru-RU"/>
        </w:rPr>
        <w:t xml:space="preserve"> по данным</w:t>
      </w:r>
    </w:p>
    <w:p w14:paraId="3A59806B" w14:textId="50F665CB" w:rsidR="006269B4" w:rsidRPr="006269B4" w:rsidRDefault="00C75950" w:rsidP="00653578">
      <w:pPr>
        <w:suppressAutoHyphens/>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 0503117</w:t>
      </w:r>
    </w:p>
    <w:p w14:paraId="5A6C8EFE" w14:textId="77777777" w:rsidR="00385C11" w:rsidRDefault="00385C11"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324F412" w14:textId="478951B8" w:rsidR="00E9365F" w:rsidRDefault="00E9365F" w:rsidP="00653578">
      <w:pPr>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руб.</w:t>
      </w:r>
    </w:p>
    <w:tbl>
      <w:tblPr>
        <w:tblW w:w="9493" w:type="dxa"/>
        <w:tblLook w:val="04A0" w:firstRow="1" w:lastRow="0" w:firstColumn="1" w:lastColumn="0" w:noHBand="0" w:noVBand="1"/>
      </w:tblPr>
      <w:tblGrid>
        <w:gridCol w:w="4688"/>
        <w:gridCol w:w="1622"/>
        <w:gridCol w:w="1742"/>
        <w:gridCol w:w="1457"/>
      </w:tblGrid>
      <w:tr w:rsidR="00A75109" w:rsidRPr="00A75109" w14:paraId="1372E8C5" w14:textId="77777777" w:rsidTr="00A75109">
        <w:trPr>
          <w:trHeight w:val="285"/>
        </w:trPr>
        <w:tc>
          <w:tcPr>
            <w:tcW w:w="4688" w:type="dxa"/>
            <w:tcBorders>
              <w:top w:val="single" w:sz="4" w:space="0" w:color="000000"/>
              <w:left w:val="single" w:sz="4" w:space="0" w:color="000000"/>
              <w:bottom w:val="single" w:sz="4" w:space="0" w:color="000000"/>
              <w:right w:val="single" w:sz="4" w:space="0" w:color="000000"/>
            </w:tcBorders>
            <w:shd w:val="clear" w:color="auto" w:fill="auto"/>
            <w:noWrap/>
          </w:tcPr>
          <w:p w14:paraId="7112EE34" w14:textId="12B23D6F" w:rsidR="00A75109" w:rsidRPr="00A75109" w:rsidRDefault="00A75109" w:rsidP="00A75109">
            <w:pPr>
              <w:spacing w:after="0" w:line="240" w:lineRule="auto"/>
              <w:jc w:val="center"/>
              <w:rPr>
                <w:rFonts w:ascii="Times New Roman" w:eastAsia="Times New Roman" w:hAnsi="Times New Roman" w:cs="Times New Roman"/>
                <w:color w:val="000000"/>
                <w:sz w:val="20"/>
                <w:szCs w:val="20"/>
                <w:lang w:eastAsia="ru-RU"/>
              </w:rPr>
            </w:pPr>
            <w:r w:rsidRPr="00A75109">
              <w:rPr>
                <w:rFonts w:ascii="Times New Roman" w:hAnsi="Times New Roman" w:cs="Times New Roman"/>
              </w:rPr>
              <w:t xml:space="preserve"> Наименование показателя</w:t>
            </w:r>
          </w:p>
        </w:tc>
        <w:tc>
          <w:tcPr>
            <w:tcW w:w="1606" w:type="dxa"/>
            <w:tcBorders>
              <w:top w:val="single" w:sz="4" w:space="0" w:color="000000"/>
              <w:left w:val="nil"/>
              <w:bottom w:val="single" w:sz="8" w:space="0" w:color="000000"/>
              <w:right w:val="single" w:sz="4" w:space="0" w:color="000000"/>
            </w:tcBorders>
            <w:shd w:val="clear" w:color="auto" w:fill="auto"/>
            <w:noWrap/>
          </w:tcPr>
          <w:p w14:paraId="7E493480" w14:textId="5AEB8505" w:rsidR="00A75109" w:rsidRPr="00A75109" w:rsidRDefault="00A75109" w:rsidP="00A75109">
            <w:pPr>
              <w:spacing w:after="0" w:line="240" w:lineRule="auto"/>
              <w:jc w:val="center"/>
              <w:rPr>
                <w:rFonts w:ascii="Times New Roman" w:eastAsia="Times New Roman" w:hAnsi="Times New Roman" w:cs="Times New Roman"/>
                <w:color w:val="000000"/>
                <w:sz w:val="20"/>
                <w:szCs w:val="20"/>
                <w:lang w:eastAsia="ru-RU"/>
              </w:rPr>
            </w:pPr>
            <w:r w:rsidRPr="00A75109">
              <w:rPr>
                <w:rFonts w:ascii="Times New Roman" w:hAnsi="Times New Roman" w:cs="Times New Roman"/>
              </w:rPr>
              <w:t>Утвержденные бюджетные назначения</w:t>
            </w:r>
          </w:p>
        </w:tc>
        <w:tc>
          <w:tcPr>
            <w:tcW w:w="1742" w:type="dxa"/>
            <w:tcBorders>
              <w:top w:val="single" w:sz="4" w:space="0" w:color="000000"/>
              <w:left w:val="nil"/>
              <w:bottom w:val="single" w:sz="8" w:space="0" w:color="000000"/>
              <w:right w:val="single" w:sz="4" w:space="0" w:color="000000"/>
            </w:tcBorders>
            <w:shd w:val="clear" w:color="auto" w:fill="auto"/>
            <w:noWrap/>
          </w:tcPr>
          <w:p w14:paraId="59701D31" w14:textId="185AE56A" w:rsidR="00A75109" w:rsidRPr="00A75109" w:rsidRDefault="00A75109" w:rsidP="00A75109">
            <w:pPr>
              <w:spacing w:after="0" w:line="240" w:lineRule="auto"/>
              <w:jc w:val="center"/>
              <w:rPr>
                <w:rFonts w:ascii="Times New Roman" w:eastAsia="Times New Roman" w:hAnsi="Times New Roman" w:cs="Times New Roman"/>
                <w:color w:val="000000"/>
                <w:sz w:val="20"/>
                <w:szCs w:val="20"/>
                <w:lang w:eastAsia="ru-RU"/>
              </w:rPr>
            </w:pPr>
            <w:r w:rsidRPr="00A75109">
              <w:rPr>
                <w:rFonts w:ascii="Times New Roman" w:hAnsi="Times New Roman" w:cs="Times New Roman"/>
              </w:rPr>
              <w:t>Исполнено</w:t>
            </w:r>
          </w:p>
        </w:tc>
        <w:tc>
          <w:tcPr>
            <w:tcW w:w="1457" w:type="dxa"/>
            <w:tcBorders>
              <w:top w:val="single" w:sz="4" w:space="0" w:color="000000"/>
              <w:left w:val="nil"/>
              <w:bottom w:val="single" w:sz="8" w:space="0" w:color="000000"/>
              <w:right w:val="single" w:sz="4" w:space="0" w:color="000000"/>
            </w:tcBorders>
            <w:shd w:val="clear" w:color="auto" w:fill="auto"/>
            <w:noWrap/>
          </w:tcPr>
          <w:p w14:paraId="3D1CC308" w14:textId="721FC9C1" w:rsidR="00A75109" w:rsidRPr="00A75109" w:rsidRDefault="00A75109" w:rsidP="00A75109">
            <w:pPr>
              <w:spacing w:after="0" w:line="240" w:lineRule="auto"/>
              <w:jc w:val="center"/>
              <w:rPr>
                <w:rFonts w:ascii="Times New Roman" w:eastAsia="Times New Roman" w:hAnsi="Times New Roman" w:cs="Times New Roman"/>
                <w:color w:val="000000"/>
                <w:sz w:val="20"/>
                <w:szCs w:val="20"/>
                <w:lang w:eastAsia="ru-RU"/>
              </w:rPr>
            </w:pPr>
            <w:r w:rsidRPr="00A75109">
              <w:rPr>
                <w:rFonts w:ascii="Times New Roman" w:hAnsi="Times New Roman" w:cs="Times New Roman"/>
              </w:rPr>
              <w:t>% исполнения</w:t>
            </w:r>
          </w:p>
        </w:tc>
      </w:tr>
      <w:tr w:rsidR="00371329" w:rsidRPr="00371329" w14:paraId="7179A578" w14:textId="77777777" w:rsidTr="00A75109">
        <w:trPr>
          <w:trHeight w:val="285"/>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29F675" w14:textId="77777777" w:rsidR="00371329" w:rsidRPr="00371329" w:rsidRDefault="00371329" w:rsidP="00371329">
            <w:pPr>
              <w:spacing w:after="0" w:line="240" w:lineRule="auto"/>
              <w:jc w:val="center"/>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w:t>
            </w:r>
          </w:p>
        </w:tc>
        <w:tc>
          <w:tcPr>
            <w:tcW w:w="1606" w:type="dxa"/>
            <w:tcBorders>
              <w:top w:val="single" w:sz="4" w:space="0" w:color="000000"/>
              <w:left w:val="nil"/>
              <w:bottom w:val="single" w:sz="8" w:space="0" w:color="000000"/>
              <w:right w:val="single" w:sz="4" w:space="0" w:color="000000"/>
            </w:tcBorders>
            <w:shd w:val="clear" w:color="auto" w:fill="auto"/>
            <w:noWrap/>
            <w:vAlign w:val="center"/>
            <w:hideMark/>
          </w:tcPr>
          <w:p w14:paraId="1FE0E56F" w14:textId="77777777" w:rsidR="00371329" w:rsidRPr="00371329" w:rsidRDefault="00371329" w:rsidP="00371329">
            <w:pPr>
              <w:spacing w:after="0" w:line="240" w:lineRule="auto"/>
              <w:jc w:val="center"/>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w:t>
            </w:r>
          </w:p>
        </w:tc>
        <w:tc>
          <w:tcPr>
            <w:tcW w:w="1742" w:type="dxa"/>
            <w:tcBorders>
              <w:top w:val="single" w:sz="4" w:space="0" w:color="000000"/>
              <w:left w:val="nil"/>
              <w:bottom w:val="single" w:sz="8" w:space="0" w:color="000000"/>
              <w:right w:val="single" w:sz="4" w:space="0" w:color="000000"/>
            </w:tcBorders>
            <w:shd w:val="clear" w:color="auto" w:fill="auto"/>
            <w:noWrap/>
            <w:vAlign w:val="center"/>
            <w:hideMark/>
          </w:tcPr>
          <w:p w14:paraId="11CEA1C7" w14:textId="77777777" w:rsidR="00371329" w:rsidRPr="00371329" w:rsidRDefault="00371329" w:rsidP="00371329">
            <w:pPr>
              <w:spacing w:after="0" w:line="240" w:lineRule="auto"/>
              <w:jc w:val="center"/>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w:t>
            </w:r>
          </w:p>
        </w:tc>
        <w:tc>
          <w:tcPr>
            <w:tcW w:w="1457" w:type="dxa"/>
            <w:tcBorders>
              <w:top w:val="single" w:sz="4" w:space="0" w:color="000000"/>
              <w:left w:val="nil"/>
              <w:bottom w:val="single" w:sz="8" w:space="0" w:color="000000"/>
              <w:right w:val="single" w:sz="4" w:space="0" w:color="000000"/>
            </w:tcBorders>
            <w:shd w:val="clear" w:color="auto" w:fill="auto"/>
            <w:noWrap/>
            <w:vAlign w:val="center"/>
            <w:hideMark/>
          </w:tcPr>
          <w:p w14:paraId="3F210996" w14:textId="77777777" w:rsidR="00371329" w:rsidRPr="00371329" w:rsidRDefault="00371329" w:rsidP="00371329">
            <w:pPr>
              <w:spacing w:after="0" w:line="240" w:lineRule="auto"/>
              <w:jc w:val="center"/>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4</w:t>
            </w:r>
          </w:p>
        </w:tc>
      </w:tr>
      <w:tr w:rsidR="00371329" w:rsidRPr="00371329" w14:paraId="5505AB8A" w14:textId="77777777" w:rsidTr="00A75109">
        <w:trPr>
          <w:trHeight w:val="34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2CDCE99" w14:textId="77777777" w:rsidR="00371329" w:rsidRPr="00371329" w:rsidRDefault="00371329" w:rsidP="00371329">
            <w:pPr>
              <w:spacing w:after="0" w:line="240" w:lineRule="auto"/>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Доходы бюджета - всего</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C7BB3E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3 797 562 417,59</w:t>
            </w:r>
          </w:p>
        </w:tc>
        <w:tc>
          <w:tcPr>
            <w:tcW w:w="1742" w:type="dxa"/>
            <w:tcBorders>
              <w:top w:val="nil"/>
              <w:left w:val="nil"/>
              <w:bottom w:val="single" w:sz="4" w:space="0" w:color="000000"/>
              <w:right w:val="single" w:sz="4" w:space="0" w:color="000000"/>
            </w:tcBorders>
            <w:shd w:val="clear" w:color="auto" w:fill="auto"/>
            <w:noWrap/>
            <w:vAlign w:val="bottom"/>
            <w:hideMark/>
          </w:tcPr>
          <w:p w14:paraId="00B1631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3 818 464 635,21</w:t>
            </w:r>
          </w:p>
        </w:tc>
        <w:tc>
          <w:tcPr>
            <w:tcW w:w="1457" w:type="dxa"/>
            <w:tcBorders>
              <w:top w:val="nil"/>
              <w:left w:val="nil"/>
              <w:bottom w:val="single" w:sz="4" w:space="0" w:color="000000"/>
              <w:right w:val="single" w:sz="4" w:space="0" w:color="000000"/>
            </w:tcBorders>
            <w:shd w:val="clear" w:color="auto" w:fill="auto"/>
            <w:noWrap/>
            <w:vAlign w:val="bottom"/>
            <w:hideMark/>
          </w:tcPr>
          <w:p w14:paraId="3033F9DF"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100,6</w:t>
            </w:r>
          </w:p>
        </w:tc>
      </w:tr>
      <w:tr w:rsidR="00371329" w:rsidRPr="00371329" w14:paraId="2B1F5BCF" w14:textId="77777777" w:rsidTr="00A75109">
        <w:trPr>
          <w:trHeight w:val="300"/>
        </w:trPr>
        <w:tc>
          <w:tcPr>
            <w:tcW w:w="4688" w:type="dxa"/>
            <w:tcBorders>
              <w:top w:val="nil"/>
              <w:left w:val="single" w:sz="4" w:space="0" w:color="000000"/>
              <w:bottom w:val="nil"/>
              <w:right w:val="single" w:sz="8" w:space="0" w:color="000000"/>
            </w:tcBorders>
            <w:shd w:val="clear" w:color="auto" w:fill="auto"/>
            <w:vAlign w:val="bottom"/>
            <w:hideMark/>
          </w:tcPr>
          <w:p w14:paraId="5592B612" w14:textId="77777777" w:rsidR="00371329" w:rsidRPr="00371329" w:rsidRDefault="00371329" w:rsidP="00371329">
            <w:pPr>
              <w:spacing w:after="0" w:line="240" w:lineRule="auto"/>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в том числе:</w:t>
            </w:r>
          </w:p>
        </w:tc>
        <w:tc>
          <w:tcPr>
            <w:tcW w:w="1606" w:type="dxa"/>
            <w:tcBorders>
              <w:top w:val="nil"/>
              <w:left w:val="single" w:sz="4" w:space="0" w:color="000000"/>
              <w:bottom w:val="nil"/>
              <w:right w:val="single" w:sz="4" w:space="0" w:color="000000"/>
            </w:tcBorders>
            <w:shd w:val="clear" w:color="auto" w:fill="auto"/>
            <w:noWrap/>
            <w:vAlign w:val="bottom"/>
            <w:hideMark/>
          </w:tcPr>
          <w:p w14:paraId="785FA61B"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w:t>
            </w:r>
          </w:p>
        </w:tc>
        <w:tc>
          <w:tcPr>
            <w:tcW w:w="1742" w:type="dxa"/>
            <w:tcBorders>
              <w:top w:val="nil"/>
              <w:left w:val="nil"/>
              <w:bottom w:val="nil"/>
              <w:right w:val="single" w:sz="4" w:space="0" w:color="000000"/>
            </w:tcBorders>
            <w:shd w:val="clear" w:color="auto" w:fill="auto"/>
            <w:noWrap/>
            <w:vAlign w:val="bottom"/>
            <w:hideMark/>
          </w:tcPr>
          <w:p w14:paraId="08744449"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w:t>
            </w:r>
          </w:p>
        </w:tc>
        <w:tc>
          <w:tcPr>
            <w:tcW w:w="1457" w:type="dxa"/>
            <w:tcBorders>
              <w:top w:val="nil"/>
              <w:left w:val="nil"/>
              <w:bottom w:val="nil"/>
              <w:right w:val="single" w:sz="4" w:space="0" w:color="000000"/>
            </w:tcBorders>
            <w:shd w:val="clear" w:color="auto" w:fill="auto"/>
            <w:noWrap/>
            <w:vAlign w:val="bottom"/>
            <w:hideMark/>
          </w:tcPr>
          <w:p w14:paraId="6F6C5C5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w:t>
            </w:r>
          </w:p>
        </w:tc>
      </w:tr>
      <w:tr w:rsidR="00371329" w:rsidRPr="00371329" w14:paraId="3FA22CE3"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D11E4BF"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НАЛОГОВЫЕ И НЕНАЛОГОВЫЕ ДОХОДЫ</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6281575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1 944 345 512,03</w:t>
            </w:r>
          </w:p>
        </w:tc>
        <w:tc>
          <w:tcPr>
            <w:tcW w:w="1742" w:type="dxa"/>
            <w:tcBorders>
              <w:top w:val="nil"/>
              <w:left w:val="nil"/>
              <w:bottom w:val="single" w:sz="4" w:space="0" w:color="000000"/>
              <w:right w:val="single" w:sz="4" w:space="0" w:color="000000"/>
            </w:tcBorders>
            <w:shd w:val="clear" w:color="auto" w:fill="auto"/>
            <w:noWrap/>
            <w:vAlign w:val="bottom"/>
            <w:hideMark/>
          </w:tcPr>
          <w:p w14:paraId="17008A7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1 993 156 281,09</w:t>
            </w:r>
          </w:p>
        </w:tc>
        <w:tc>
          <w:tcPr>
            <w:tcW w:w="1457" w:type="dxa"/>
            <w:tcBorders>
              <w:top w:val="nil"/>
              <w:left w:val="nil"/>
              <w:bottom w:val="single" w:sz="4" w:space="0" w:color="000000"/>
              <w:right w:val="single" w:sz="4" w:space="0" w:color="000000"/>
            </w:tcBorders>
            <w:shd w:val="clear" w:color="auto" w:fill="auto"/>
            <w:noWrap/>
            <w:vAlign w:val="bottom"/>
            <w:hideMark/>
          </w:tcPr>
          <w:p w14:paraId="0ACB9866"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102,5</w:t>
            </w:r>
          </w:p>
        </w:tc>
      </w:tr>
      <w:tr w:rsidR="00371329" w:rsidRPr="00371329" w14:paraId="48D18E32"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4BA0E445"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Налог на доходы физических лиц</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766202CE"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1 062 981 098,06</w:t>
            </w:r>
          </w:p>
        </w:tc>
        <w:tc>
          <w:tcPr>
            <w:tcW w:w="1742" w:type="dxa"/>
            <w:tcBorders>
              <w:top w:val="nil"/>
              <w:left w:val="nil"/>
              <w:bottom w:val="single" w:sz="4" w:space="0" w:color="000000"/>
              <w:right w:val="single" w:sz="4" w:space="0" w:color="000000"/>
            </w:tcBorders>
            <w:shd w:val="clear" w:color="auto" w:fill="auto"/>
            <w:noWrap/>
            <w:vAlign w:val="bottom"/>
            <w:hideMark/>
          </w:tcPr>
          <w:p w14:paraId="29128D93"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1 092 638 629,74</w:t>
            </w:r>
          </w:p>
        </w:tc>
        <w:tc>
          <w:tcPr>
            <w:tcW w:w="1457" w:type="dxa"/>
            <w:tcBorders>
              <w:top w:val="nil"/>
              <w:left w:val="nil"/>
              <w:bottom w:val="single" w:sz="4" w:space="0" w:color="000000"/>
              <w:right w:val="single" w:sz="4" w:space="0" w:color="000000"/>
            </w:tcBorders>
            <w:shd w:val="clear" w:color="auto" w:fill="auto"/>
            <w:noWrap/>
            <w:vAlign w:val="bottom"/>
            <w:hideMark/>
          </w:tcPr>
          <w:p w14:paraId="47CE1A3E"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102,8</w:t>
            </w:r>
          </w:p>
        </w:tc>
      </w:tr>
      <w:tr w:rsidR="00371329" w:rsidRPr="00371329" w14:paraId="2E7BF84D"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2A48ED8E"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4ACE2ED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3 709 900,00</w:t>
            </w:r>
          </w:p>
        </w:tc>
        <w:tc>
          <w:tcPr>
            <w:tcW w:w="1742" w:type="dxa"/>
            <w:tcBorders>
              <w:top w:val="nil"/>
              <w:left w:val="nil"/>
              <w:bottom w:val="single" w:sz="4" w:space="0" w:color="000000"/>
              <w:right w:val="single" w:sz="4" w:space="0" w:color="000000"/>
            </w:tcBorders>
            <w:shd w:val="clear" w:color="auto" w:fill="auto"/>
            <w:noWrap/>
            <w:vAlign w:val="bottom"/>
            <w:hideMark/>
          </w:tcPr>
          <w:p w14:paraId="62E6AD5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3 963 689,86</w:t>
            </w:r>
          </w:p>
        </w:tc>
        <w:tc>
          <w:tcPr>
            <w:tcW w:w="1457" w:type="dxa"/>
            <w:tcBorders>
              <w:top w:val="nil"/>
              <w:left w:val="nil"/>
              <w:bottom w:val="single" w:sz="4" w:space="0" w:color="000000"/>
              <w:right w:val="single" w:sz="4" w:space="0" w:color="000000"/>
            </w:tcBorders>
            <w:shd w:val="clear" w:color="auto" w:fill="auto"/>
            <w:noWrap/>
            <w:vAlign w:val="bottom"/>
            <w:hideMark/>
          </w:tcPr>
          <w:p w14:paraId="4693C86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106,8</w:t>
            </w:r>
          </w:p>
        </w:tc>
      </w:tr>
      <w:tr w:rsidR="00371329" w:rsidRPr="00371329" w14:paraId="3DAF5850"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4F1767D"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НАЛОГИ НА СОВОКУПНЫЙ ДОХОД</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1E5B956B"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274 589 360,89</w:t>
            </w:r>
          </w:p>
        </w:tc>
        <w:tc>
          <w:tcPr>
            <w:tcW w:w="1742" w:type="dxa"/>
            <w:tcBorders>
              <w:top w:val="nil"/>
              <w:left w:val="nil"/>
              <w:bottom w:val="single" w:sz="4" w:space="0" w:color="000000"/>
              <w:right w:val="single" w:sz="4" w:space="0" w:color="000000"/>
            </w:tcBorders>
            <w:shd w:val="clear" w:color="auto" w:fill="auto"/>
            <w:noWrap/>
            <w:vAlign w:val="bottom"/>
            <w:hideMark/>
          </w:tcPr>
          <w:p w14:paraId="3A7FF4F3"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286 617 802,12</w:t>
            </w:r>
          </w:p>
        </w:tc>
        <w:tc>
          <w:tcPr>
            <w:tcW w:w="1457" w:type="dxa"/>
            <w:tcBorders>
              <w:top w:val="nil"/>
              <w:left w:val="nil"/>
              <w:bottom w:val="single" w:sz="4" w:space="0" w:color="000000"/>
              <w:right w:val="single" w:sz="4" w:space="0" w:color="000000"/>
            </w:tcBorders>
            <w:shd w:val="clear" w:color="auto" w:fill="auto"/>
            <w:noWrap/>
            <w:vAlign w:val="bottom"/>
            <w:hideMark/>
          </w:tcPr>
          <w:p w14:paraId="59E4E844"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104,4</w:t>
            </w:r>
          </w:p>
        </w:tc>
      </w:tr>
      <w:tr w:rsidR="00371329" w:rsidRPr="00371329" w14:paraId="6585937B"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0ADBC637"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НАЛОГИ НА ИМУЩЕСТВО</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2C4FD498"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130 853 000,00</w:t>
            </w:r>
          </w:p>
        </w:tc>
        <w:tc>
          <w:tcPr>
            <w:tcW w:w="1742" w:type="dxa"/>
            <w:tcBorders>
              <w:top w:val="nil"/>
              <w:left w:val="nil"/>
              <w:bottom w:val="single" w:sz="4" w:space="0" w:color="000000"/>
              <w:right w:val="single" w:sz="4" w:space="0" w:color="000000"/>
            </w:tcBorders>
            <w:shd w:val="clear" w:color="auto" w:fill="auto"/>
            <w:noWrap/>
            <w:vAlign w:val="bottom"/>
            <w:hideMark/>
          </w:tcPr>
          <w:p w14:paraId="0D9B8FEE"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133 268 759,51</w:t>
            </w:r>
          </w:p>
        </w:tc>
        <w:tc>
          <w:tcPr>
            <w:tcW w:w="1457" w:type="dxa"/>
            <w:tcBorders>
              <w:top w:val="nil"/>
              <w:left w:val="nil"/>
              <w:bottom w:val="single" w:sz="4" w:space="0" w:color="000000"/>
              <w:right w:val="single" w:sz="4" w:space="0" w:color="000000"/>
            </w:tcBorders>
            <w:shd w:val="clear" w:color="auto" w:fill="auto"/>
            <w:noWrap/>
            <w:vAlign w:val="bottom"/>
            <w:hideMark/>
          </w:tcPr>
          <w:p w14:paraId="23ED6698"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101,8</w:t>
            </w:r>
          </w:p>
        </w:tc>
      </w:tr>
      <w:tr w:rsidR="00371329" w:rsidRPr="00371329" w14:paraId="3EDFDC53"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5077D3B6"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Налог на имущество физических лиц</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2001DAE4"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19 786 000,00</w:t>
            </w:r>
          </w:p>
        </w:tc>
        <w:tc>
          <w:tcPr>
            <w:tcW w:w="1742" w:type="dxa"/>
            <w:tcBorders>
              <w:top w:val="nil"/>
              <w:left w:val="nil"/>
              <w:bottom w:val="single" w:sz="4" w:space="0" w:color="000000"/>
              <w:right w:val="single" w:sz="4" w:space="0" w:color="000000"/>
            </w:tcBorders>
            <w:shd w:val="clear" w:color="auto" w:fill="auto"/>
            <w:noWrap/>
            <w:vAlign w:val="bottom"/>
            <w:hideMark/>
          </w:tcPr>
          <w:p w14:paraId="0237144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21 788 312,27</w:t>
            </w:r>
          </w:p>
        </w:tc>
        <w:tc>
          <w:tcPr>
            <w:tcW w:w="1457" w:type="dxa"/>
            <w:tcBorders>
              <w:top w:val="nil"/>
              <w:left w:val="nil"/>
              <w:bottom w:val="single" w:sz="4" w:space="0" w:color="000000"/>
              <w:right w:val="single" w:sz="4" w:space="0" w:color="000000"/>
            </w:tcBorders>
            <w:shd w:val="clear" w:color="auto" w:fill="auto"/>
            <w:noWrap/>
            <w:vAlign w:val="bottom"/>
            <w:hideMark/>
          </w:tcPr>
          <w:p w14:paraId="1611AB28"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110,1</w:t>
            </w:r>
          </w:p>
        </w:tc>
      </w:tr>
      <w:tr w:rsidR="00371329" w:rsidRPr="00371329" w14:paraId="28A368D4"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2D142EE0"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Земельный налог</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7A570F3A"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111 067 000,00</w:t>
            </w:r>
          </w:p>
        </w:tc>
        <w:tc>
          <w:tcPr>
            <w:tcW w:w="1742" w:type="dxa"/>
            <w:tcBorders>
              <w:top w:val="nil"/>
              <w:left w:val="nil"/>
              <w:bottom w:val="single" w:sz="4" w:space="0" w:color="000000"/>
              <w:right w:val="single" w:sz="4" w:space="0" w:color="000000"/>
            </w:tcBorders>
            <w:shd w:val="clear" w:color="auto" w:fill="auto"/>
            <w:noWrap/>
            <w:vAlign w:val="bottom"/>
            <w:hideMark/>
          </w:tcPr>
          <w:p w14:paraId="78F02BB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111 480 447,24</w:t>
            </w:r>
          </w:p>
        </w:tc>
        <w:tc>
          <w:tcPr>
            <w:tcW w:w="1457" w:type="dxa"/>
            <w:tcBorders>
              <w:top w:val="nil"/>
              <w:left w:val="nil"/>
              <w:bottom w:val="single" w:sz="4" w:space="0" w:color="000000"/>
              <w:right w:val="single" w:sz="4" w:space="0" w:color="000000"/>
            </w:tcBorders>
            <w:shd w:val="clear" w:color="auto" w:fill="auto"/>
            <w:noWrap/>
            <w:vAlign w:val="bottom"/>
            <w:hideMark/>
          </w:tcPr>
          <w:p w14:paraId="30C8F673"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100,4</w:t>
            </w:r>
          </w:p>
        </w:tc>
      </w:tr>
      <w:tr w:rsidR="00371329" w:rsidRPr="00371329" w14:paraId="7F7463BF"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1FF958B2"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ГОСУДАРСТВЕННАЯ ПОШЛИНА</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3BCC69A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8 047 624,03</w:t>
            </w:r>
          </w:p>
        </w:tc>
        <w:tc>
          <w:tcPr>
            <w:tcW w:w="1742" w:type="dxa"/>
            <w:tcBorders>
              <w:top w:val="nil"/>
              <w:left w:val="nil"/>
              <w:bottom w:val="single" w:sz="4" w:space="0" w:color="000000"/>
              <w:right w:val="single" w:sz="4" w:space="0" w:color="000000"/>
            </w:tcBorders>
            <w:shd w:val="clear" w:color="auto" w:fill="auto"/>
            <w:noWrap/>
            <w:vAlign w:val="bottom"/>
            <w:hideMark/>
          </w:tcPr>
          <w:p w14:paraId="2BFED07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8 516 360,03</w:t>
            </w:r>
          </w:p>
        </w:tc>
        <w:tc>
          <w:tcPr>
            <w:tcW w:w="1457" w:type="dxa"/>
            <w:tcBorders>
              <w:top w:val="nil"/>
              <w:left w:val="nil"/>
              <w:bottom w:val="single" w:sz="4" w:space="0" w:color="000000"/>
              <w:right w:val="single" w:sz="4" w:space="0" w:color="000000"/>
            </w:tcBorders>
            <w:shd w:val="clear" w:color="auto" w:fill="auto"/>
            <w:noWrap/>
            <w:vAlign w:val="bottom"/>
            <w:hideMark/>
          </w:tcPr>
          <w:p w14:paraId="69911F8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105,8</w:t>
            </w:r>
          </w:p>
        </w:tc>
      </w:tr>
      <w:tr w:rsidR="00371329" w:rsidRPr="00371329" w14:paraId="3CA6EFF6" w14:textId="77777777" w:rsidTr="00A75109">
        <w:trPr>
          <w:trHeight w:val="69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2F239C6F"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ЗАДОЛЖЕННОСТЬ И ПЕРЕРАСЧЕТЫ ПО ОТМЕНЕННЫМ НАЛОГАМ, СБОРАМ И ИНЫМ ОБЯЗАТЕЛЬНЫМ ПЛАТЕЖАМ</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4352685"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w:t>
            </w:r>
          </w:p>
        </w:tc>
        <w:tc>
          <w:tcPr>
            <w:tcW w:w="1742" w:type="dxa"/>
            <w:tcBorders>
              <w:top w:val="nil"/>
              <w:left w:val="nil"/>
              <w:bottom w:val="single" w:sz="4" w:space="0" w:color="000000"/>
              <w:right w:val="single" w:sz="4" w:space="0" w:color="000000"/>
            </w:tcBorders>
            <w:shd w:val="clear" w:color="auto" w:fill="auto"/>
            <w:noWrap/>
            <w:vAlign w:val="bottom"/>
            <w:hideMark/>
          </w:tcPr>
          <w:p w14:paraId="061367C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-1 687,79</w:t>
            </w:r>
          </w:p>
        </w:tc>
        <w:tc>
          <w:tcPr>
            <w:tcW w:w="1457" w:type="dxa"/>
            <w:tcBorders>
              <w:top w:val="nil"/>
              <w:left w:val="nil"/>
              <w:bottom w:val="single" w:sz="4" w:space="0" w:color="000000"/>
              <w:right w:val="single" w:sz="4" w:space="0" w:color="000000"/>
            </w:tcBorders>
            <w:shd w:val="clear" w:color="auto" w:fill="auto"/>
            <w:noWrap/>
            <w:vAlign w:val="bottom"/>
            <w:hideMark/>
          </w:tcPr>
          <w:p w14:paraId="3180FE42" w14:textId="1821DB91" w:rsidR="00371329" w:rsidRPr="00371329" w:rsidRDefault="005B6AC9" w:rsidP="0037132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71329" w:rsidRPr="00371329" w14:paraId="61FAB749" w14:textId="77777777" w:rsidTr="00A75109">
        <w:trPr>
          <w:trHeight w:val="69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B507CDE"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9D33BF3"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166 133 261,66</w:t>
            </w:r>
          </w:p>
        </w:tc>
        <w:tc>
          <w:tcPr>
            <w:tcW w:w="1742" w:type="dxa"/>
            <w:tcBorders>
              <w:top w:val="nil"/>
              <w:left w:val="nil"/>
              <w:bottom w:val="single" w:sz="4" w:space="0" w:color="000000"/>
              <w:right w:val="single" w:sz="4" w:space="0" w:color="000000"/>
            </w:tcBorders>
            <w:shd w:val="clear" w:color="auto" w:fill="auto"/>
            <w:noWrap/>
            <w:vAlign w:val="bottom"/>
            <w:hideMark/>
          </w:tcPr>
          <w:p w14:paraId="07AF90F4"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167 512 496,18</w:t>
            </w:r>
          </w:p>
        </w:tc>
        <w:tc>
          <w:tcPr>
            <w:tcW w:w="1457" w:type="dxa"/>
            <w:tcBorders>
              <w:top w:val="nil"/>
              <w:left w:val="nil"/>
              <w:bottom w:val="single" w:sz="4" w:space="0" w:color="000000"/>
              <w:right w:val="single" w:sz="4" w:space="0" w:color="000000"/>
            </w:tcBorders>
            <w:shd w:val="clear" w:color="auto" w:fill="auto"/>
            <w:noWrap/>
            <w:vAlign w:val="bottom"/>
            <w:hideMark/>
          </w:tcPr>
          <w:p w14:paraId="7558928A"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100,8</w:t>
            </w:r>
          </w:p>
        </w:tc>
      </w:tr>
      <w:tr w:rsidR="00371329" w:rsidRPr="00371329" w14:paraId="6354F34C" w14:textId="77777777" w:rsidTr="00A75109">
        <w:trPr>
          <w:trHeight w:val="159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A564ECC"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C19DBC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156 236 627,73</w:t>
            </w:r>
          </w:p>
        </w:tc>
        <w:tc>
          <w:tcPr>
            <w:tcW w:w="1742" w:type="dxa"/>
            <w:tcBorders>
              <w:top w:val="nil"/>
              <w:left w:val="nil"/>
              <w:bottom w:val="single" w:sz="4" w:space="0" w:color="000000"/>
              <w:right w:val="single" w:sz="4" w:space="0" w:color="000000"/>
            </w:tcBorders>
            <w:shd w:val="clear" w:color="auto" w:fill="auto"/>
            <w:noWrap/>
            <w:vAlign w:val="bottom"/>
            <w:hideMark/>
          </w:tcPr>
          <w:p w14:paraId="57120C55"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157 482 533,18</w:t>
            </w:r>
          </w:p>
        </w:tc>
        <w:tc>
          <w:tcPr>
            <w:tcW w:w="1457" w:type="dxa"/>
            <w:tcBorders>
              <w:top w:val="nil"/>
              <w:left w:val="nil"/>
              <w:bottom w:val="single" w:sz="4" w:space="0" w:color="000000"/>
              <w:right w:val="single" w:sz="4" w:space="0" w:color="000000"/>
            </w:tcBorders>
            <w:shd w:val="clear" w:color="auto" w:fill="auto"/>
            <w:noWrap/>
            <w:vAlign w:val="bottom"/>
            <w:hideMark/>
          </w:tcPr>
          <w:p w14:paraId="6A6FEFF1"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100,8</w:t>
            </w:r>
          </w:p>
        </w:tc>
      </w:tr>
      <w:tr w:rsidR="00371329" w:rsidRPr="00371329" w14:paraId="758F767F"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4D06A963"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Платежи от государственных и муниципальных унитарных предприятий</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139D21B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2 015,00</w:t>
            </w:r>
          </w:p>
        </w:tc>
        <w:tc>
          <w:tcPr>
            <w:tcW w:w="1742" w:type="dxa"/>
            <w:tcBorders>
              <w:top w:val="nil"/>
              <w:left w:val="nil"/>
              <w:bottom w:val="single" w:sz="4" w:space="0" w:color="000000"/>
              <w:right w:val="single" w:sz="4" w:space="0" w:color="000000"/>
            </w:tcBorders>
            <w:shd w:val="clear" w:color="auto" w:fill="auto"/>
            <w:noWrap/>
            <w:vAlign w:val="bottom"/>
            <w:hideMark/>
          </w:tcPr>
          <w:p w14:paraId="0E225E44"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2 015,00</w:t>
            </w:r>
          </w:p>
        </w:tc>
        <w:tc>
          <w:tcPr>
            <w:tcW w:w="1457" w:type="dxa"/>
            <w:tcBorders>
              <w:top w:val="nil"/>
              <w:left w:val="nil"/>
              <w:bottom w:val="single" w:sz="4" w:space="0" w:color="000000"/>
              <w:right w:val="single" w:sz="4" w:space="0" w:color="000000"/>
            </w:tcBorders>
            <w:shd w:val="clear" w:color="auto" w:fill="auto"/>
            <w:noWrap/>
            <w:vAlign w:val="bottom"/>
            <w:hideMark/>
          </w:tcPr>
          <w:p w14:paraId="57871DCF"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100,0</w:t>
            </w:r>
          </w:p>
        </w:tc>
      </w:tr>
      <w:tr w:rsidR="00371329" w:rsidRPr="00371329" w14:paraId="5CBD1F26" w14:textId="77777777" w:rsidTr="00A75109">
        <w:trPr>
          <w:trHeight w:val="13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1BC1E059"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77C873B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9 894 616,63</w:t>
            </w:r>
          </w:p>
        </w:tc>
        <w:tc>
          <w:tcPr>
            <w:tcW w:w="1742" w:type="dxa"/>
            <w:tcBorders>
              <w:top w:val="nil"/>
              <w:left w:val="nil"/>
              <w:bottom w:val="single" w:sz="4" w:space="0" w:color="000000"/>
              <w:right w:val="single" w:sz="4" w:space="0" w:color="000000"/>
            </w:tcBorders>
            <w:shd w:val="clear" w:color="auto" w:fill="auto"/>
            <w:noWrap/>
            <w:vAlign w:val="bottom"/>
            <w:hideMark/>
          </w:tcPr>
          <w:p w14:paraId="600B6AC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10 027 945,70</w:t>
            </w:r>
          </w:p>
        </w:tc>
        <w:tc>
          <w:tcPr>
            <w:tcW w:w="1457" w:type="dxa"/>
            <w:tcBorders>
              <w:top w:val="nil"/>
              <w:left w:val="nil"/>
              <w:bottom w:val="single" w:sz="4" w:space="0" w:color="000000"/>
              <w:right w:val="single" w:sz="4" w:space="0" w:color="000000"/>
            </w:tcBorders>
            <w:shd w:val="clear" w:color="auto" w:fill="auto"/>
            <w:noWrap/>
            <w:vAlign w:val="bottom"/>
            <w:hideMark/>
          </w:tcPr>
          <w:p w14:paraId="310D0D1F"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101,3</w:t>
            </w:r>
          </w:p>
        </w:tc>
      </w:tr>
      <w:tr w:rsidR="00371329" w:rsidRPr="00371329" w14:paraId="3C62F53B"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5E60DA2E"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lastRenderedPageBreak/>
              <w:t xml:space="preserve">  ПЛАТЕЖИ ПРИ ПОЛЬЗОВАНИИ ПРИРОДНЫМИ РЕСУРСАМИ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449F0DB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1 225 285,29</w:t>
            </w:r>
          </w:p>
        </w:tc>
        <w:tc>
          <w:tcPr>
            <w:tcW w:w="1742" w:type="dxa"/>
            <w:tcBorders>
              <w:top w:val="nil"/>
              <w:left w:val="nil"/>
              <w:bottom w:val="single" w:sz="4" w:space="0" w:color="000000"/>
              <w:right w:val="single" w:sz="4" w:space="0" w:color="000000"/>
            </w:tcBorders>
            <w:shd w:val="clear" w:color="auto" w:fill="auto"/>
            <w:noWrap/>
            <w:vAlign w:val="bottom"/>
            <w:hideMark/>
          </w:tcPr>
          <w:p w14:paraId="24DD509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1 225 827,78</w:t>
            </w:r>
          </w:p>
        </w:tc>
        <w:tc>
          <w:tcPr>
            <w:tcW w:w="1457" w:type="dxa"/>
            <w:tcBorders>
              <w:top w:val="nil"/>
              <w:left w:val="nil"/>
              <w:bottom w:val="single" w:sz="4" w:space="0" w:color="000000"/>
              <w:right w:val="single" w:sz="4" w:space="0" w:color="000000"/>
            </w:tcBorders>
            <w:shd w:val="clear" w:color="auto" w:fill="auto"/>
            <w:noWrap/>
            <w:vAlign w:val="bottom"/>
            <w:hideMark/>
          </w:tcPr>
          <w:p w14:paraId="59696C0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100,0</w:t>
            </w:r>
          </w:p>
        </w:tc>
      </w:tr>
      <w:tr w:rsidR="00371329" w:rsidRPr="00371329" w14:paraId="6A2AF432"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3B66AF5A"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ОКАЗАНИЯ ПЛАТНЫХ УСЛУГ И КОМПЕНСАЦИИ ЗАТРАТ ГОСУДАРСТВА</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6D61DE25"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3 021 350,27</w:t>
            </w:r>
          </w:p>
        </w:tc>
        <w:tc>
          <w:tcPr>
            <w:tcW w:w="1742" w:type="dxa"/>
            <w:tcBorders>
              <w:top w:val="nil"/>
              <w:left w:val="nil"/>
              <w:bottom w:val="single" w:sz="4" w:space="0" w:color="000000"/>
              <w:right w:val="single" w:sz="4" w:space="0" w:color="000000"/>
            </w:tcBorders>
            <w:shd w:val="clear" w:color="auto" w:fill="auto"/>
            <w:noWrap/>
            <w:vAlign w:val="bottom"/>
            <w:hideMark/>
          </w:tcPr>
          <w:p w14:paraId="5E941219"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2 942 042,19</w:t>
            </w:r>
          </w:p>
        </w:tc>
        <w:tc>
          <w:tcPr>
            <w:tcW w:w="1457" w:type="dxa"/>
            <w:tcBorders>
              <w:top w:val="nil"/>
              <w:left w:val="nil"/>
              <w:bottom w:val="single" w:sz="4" w:space="0" w:color="000000"/>
              <w:right w:val="single" w:sz="4" w:space="0" w:color="000000"/>
            </w:tcBorders>
            <w:shd w:val="clear" w:color="auto" w:fill="auto"/>
            <w:noWrap/>
            <w:vAlign w:val="bottom"/>
            <w:hideMark/>
          </w:tcPr>
          <w:p w14:paraId="71872F35"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97,4</w:t>
            </w:r>
          </w:p>
        </w:tc>
      </w:tr>
      <w:tr w:rsidR="00371329" w:rsidRPr="00371329" w14:paraId="298DF95D"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0CE70A65"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16866B35"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43 447 990,77</w:t>
            </w:r>
          </w:p>
        </w:tc>
        <w:tc>
          <w:tcPr>
            <w:tcW w:w="1742" w:type="dxa"/>
            <w:tcBorders>
              <w:top w:val="nil"/>
              <w:left w:val="nil"/>
              <w:bottom w:val="single" w:sz="4" w:space="0" w:color="000000"/>
              <w:right w:val="single" w:sz="4" w:space="0" w:color="000000"/>
            </w:tcBorders>
            <w:shd w:val="clear" w:color="auto" w:fill="auto"/>
            <w:noWrap/>
            <w:vAlign w:val="bottom"/>
            <w:hideMark/>
          </w:tcPr>
          <w:p w14:paraId="3DCB91AB"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44 519 707,25</w:t>
            </w:r>
          </w:p>
        </w:tc>
        <w:tc>
          <w:tcPr>
            <w:tcW w:w="1457" w:type="dxa"/>
            <w:tcBorders>
              <w:top w:val="nil"/>
              <w:left w:val="nil"/>
              <w:bottom w:val="single" w:sz="4" w:space="0" w:color="000000"/>
              <w:right w:val="single" w:sz="4" w:space="0" w:color="000000"/>
            </w:tcBorders>
            <w:shd w:val="clear" w:color="auto" w:fill="auto"/>
            <w:noWrap/>
            <w:vAlign w:val="bottom"/>
            <w:hideMark/>
          </w:tcPr>
          <w:p w14:paraId="45A0168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102,5</w:t>
            </w:r>
          </w:p>
        </w:tc>
      </w:tr>
      <w:tr w:rsidR="00371329" w:rsidRPr="00371329" w14:paraId="132C5472"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46A42BF8"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продажи квартир</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2337920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3 679 812,10</w:t>
            </w:r>
          </w:p>
        </w:tc>
        <w:tc>
          <w:tcPr>
            <w:tcW w:w="1742" w:type="dxa"/>
            <w:tcBorders>
              <w:top w:val="nil"/>
              <w:left w:val="nil"/>
              <w:bottom w:val="single" w:sz="4" w:space="0" w:color="000000"/>
              <w:right w:val="single" w:sz="4" w:space="0" w:color="000000"/>
            </w:tcBorders>
            <w:shd w:val="clear" w:color="auto" w:fill="auto"/>
            <w:noWrap/>
            <w:vAlign w:val="bottom"/>
            <w:hideMark/>
          </w:tcPr>
          <w:p w14:paraId="25E8D9BA"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3 679 812,10</w:t>
            </w:r>
          </w:p>
        </w:tc>
        <w:tc>
          <w:tcPr>
            <w:tcW w:w="1457" w:type="dxa"/>
            <w:tcBorders>
              <w:top w:val="nil"/>
              <w:left w:val="nil"/>
              <w:bottom w:val="single" w:sz="4" w:space="0" w:color="000000"/>
              <w:right w:val="single" w:sz="4" w:space="0" w:color="000000"/>
            </w:tcBorders>
            <w:shd w:val="clear" w:color="auto" w:fill="auto"/>
            <w:noWrap/>
            <w:vAlign w:val="bottom"/>
            <w:hideMark/>
          </w:tcPr>
          <w:p w14:paraId="70F5723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100,0</w:t>
            </w:r>
          </w:p>
        </w:tc>
      </w:tr>
      <w:tr w:rsidR="00371329" w:rsidRPr="00371329" w14:paraId="26D7B52A" w14:textId="77777777" w:rsidTr="00A75109">
        <w:trPr>
          <w:trHeight w:val="13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26B05B94"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56B5FF2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17 211 082,95</w:t>
            </w:r>
          </w:p>
        </w:tc>
        <w:tc>
          <w:tcPr>
            <w:tcW w:w="1742" w:type="dxa"/>
            <w:tcBorders>
              <w:top w:val="nil"/>
              <w:left w:val="nil"/>
              <w:bottom w:val="single" w:sz="4" w:space="0" w:color="000000"/>
              <w:right w:val="single" w:sz="4" w:space="0" w:color="000000"/>
            </w:tcBorders>
            <w:shd w:val="clear" w:color="auto" w:fill="auto"/>
            <w:noWrap/>
            <w:vAlign w:val="bottom"/>
            <w:hideMark/>
          </w:tcPr>
          <w:p w14:paraId="1F0A5276"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17 385 893,48</w:t>
            </w:r>
          </w:p>
        </w:tc>
        <w:tc>
          <w:tcPr>
            <w:tcW w:w="1457" w:type="dxa"/>
            <w:tcBorders>
              <w:top w:val="nil"/>
              <w:left w:val="nil"/>
              <w:bottom w:val="single" w:sz="4" w:space="0" w:color="000000"/>
              <w:right w:val="single" w:sz="4" w:space="0" w:color="000000"/>
            </w:tcBorders>
            <w:shd w:val="clear" w:color="auto" w:fill="auto"/>
            <w:noWrap/>
            <w:vAlign w:val="bottom"/>
            <w:hideMark/>
          </w:tcPr>
          <w:p w14:paraId="6A0A43CB"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101,0</w:t>
            </w:r>
          </w:p>
        </w:tc>
      </w:tr>
      <w:tr w:rsidR="00371329" w:rsidRPr="00371329" w14:paraId="70EFCD2F" w14:textId="77777777" w:rsidTr="00A75109">
        <w:trPr>
          <w:trHeight w:val="69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3C4DCDBF"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FDAE8CA"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22 557 095,72</w:t>
            </w:r>
          </w:p>
        </w:tc>
        <w:tc>
          <w:tcPr>
            <w:tcW w:w="1742" w:type="dxa"/>
            <w:tcBorders>
              <w:top w:val="nil"/>
              <w:left w:val="nil"/>
              <w:bottom w:val="single" w:sz="4" w:space="0" w:color="000000"/>
              <w:right w:val="single" w:sz="4" w:space="0" w:color="000000"/>
            </w:tcBorders>
            <w:shd w:val="clear" w:color="auto" w:fill="auto"/>
            <w:noWrap/>
            <w:vAlign w:val="bottom"/>
            <w:hideMark/>
          </w:tcPr>
          <w:p w14:paraId="5C213D09"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23 454 001,67</w:t>
            </w:r>
          </w:p>
        </w:tc>
        <w:tc>
          <w:tcPr>
            <w:tcW w:w="1457" w:type="dxa"/>
            <w:tcBorders>
              <w:top w:val="nil"/>
              <w:left w:val="nil"/>
              <w:bottom w:val="single" w:sz="4" w:space="0" w:color="000000"/>
              <w:right w:val="single" w:sz="4" w:space="0" w:color="000000"/>
            </w:tcBorders>
            <w:shd w:val="clear" w:color="auto" w:fill="auto"/>
            <w:noWrap/>
            <w:vAlign w:val="bottom"/>
            <w:hideMark/>
          </w:tcPr>
          <w:p w14:paraId="022F703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104,0</w:t>
            </w:r>
          </w:p>
        </w:tc>
      </w:tr>
      <w:tr w:rsidR="00371329" w:rsidRPr="00371329" w14:paraId="56131E9F"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3A9F658F"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1007F57F"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8 453 874,48</w:t>
            </w:r>
          </w:p>
        </w:tc>
        <w:tc>
          <w:tcPr>
            <w:tcW w:w="1742" w:type="dxa"/>
            <w:tcBorders>
              <w:top w:val="nil"/>
              <w:left w:val="nil"/>
              <w:bottom w:val="single" w:sz="4" w:space="0" w:color="000000"/>
              <w:right w:val="single" w:sz="4" w:space="0" w:color="000000"/>
            </w:tcBorders>
            <w:shd w:val="clear" w:color="auto" w:fill="auto"/>
            <w:noWrap/>
            <w:vAlign w:val="bottom"/>
            <w:hideMark/>
          </w:tcPr>
          <w:p w14:paraId="1C61B4BF"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9 877 591,28</w:t>
            </w:r>
          </w:p>
        </w:tc>
        <w:tc>
          <w:tcPr>
            <w:tcW w:w="1457" w:type="dxa"/>
            <w:tcBorders>
              <w:top w:val="nil"/>
              <w:left w:val="nil"/>
              <w:bottom w:val="single" w:sz="4" w:space="0" w:color="000000"/>
              <w:right w:val="single" w:sz="4" w:space="0" w:color="000000"/>
            </w:tcBorders>
            <w:shd w:val="clear" w:color="auto" w:fill="auto"/>
            <w:noWrap/>
            <w:vAlign w:val="bottom"/>
            <w:hideMark/>
          </w:tcPr>
          <w:p w14:paraId="6B5FD249"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116,8</w:t>
            </w:r>
          </w:p>
        </w:tc>
      </w:tr>
      <w:tr w:rsidR="00371329" w:rsidRPr="00371329" w14:paraId="013B37D4"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368AAD61"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ПРОЧИЕ НЕНАЛОГОВЫЕ ДОХОДЫ</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012A202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241 882 766,58</w:t>
            </w:r>
          </w:p>
        </w:tc>
        <w:tc>
          <w:tcPr>
            <w:tcW w:w="1742" w:type="dxa"/>
            <w:tcBorders>
              <w:top w:val="nil"/>
              <w:left w:val="nil"/>
              <w:bottom w:val="single" w:sz="4" w:space="0" w:color="000000"/>
              <w:right w:val="single" w:sz="4" w:space="0" w:color="000000"/>
            </w:tcBorders>
            <w:shd w:val="clear" w:color="auto" w:fill="auto"/>
            <w:noWrap/>
            <w:vAlign w:val="bottom"/>
            <w:hideMark/>
          </w:tcPr>
          <w:p w14:paraId="481F6D2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242 075 062,94</w:t>
            </w:r>
          </w:p>
        </w:tc>
        <w:tc>
          <w:tcPr>
            <w:tcW w:w="1457" w:type="dxa"/>
            <w:tcBorders>
              <w:top w:val="nil"/>
              <w:left w:val="nil"/>
              <w:bottom w:val="single" w:sz="4" w:space="0" w:color="000000"/>
              <w:right w:val="single" w:sz="4" w:space="0" w:color="000000"/>
            </w:tcBorders>
            <w:shd w:val="clear" w:color="auto" w:fill="auto"/>
            <w:noWrap/>
            <w:vAlign w:val="bottom"/>
            <w:hideMark/>
          </w:tcPr>
          <w:p w14:paraId="78AC335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100,1</w:t>
            </w:r>
          </w:p>
        </w:tc>
      </w:tr>
      <w:tr w:rsidR="00371329" w:rsidRPr="00371329" w14:paraId="4917E05E" w14:textId="77777777" w:rsidTr="00A75109">
        <w:trPr>
          <w:trHeight w:val="30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57D9669A"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БЕЗВОЗМЕЗДНЫЕ ПОСТУПЛЕНИЯ</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4A4210B1"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1 853 216 905,56</w:t>
            </w:r>
          </w:p>
        </w:tc>
        <w:tc>
          <w:tcPr>
            <w:tcW w:w="1742" w:type="dxa"/>
            <w:tcBorders>
              <w:top w:val="nil"/>
              <w:left w:val="nil"/>
              <w:bottom w:val="single" w:sz="4" w:space="0" w:color="000000"/>
              <w:right w:val="single" w:sz="4" w:space="0" w:color="000000"/>
            </w:tcBorders>
            <w:shd w:val="clear" w:color="auto" w:fill="auto"/>
            <w:noWrap/>
            <w:vAlign w:val="bottom"/>
            <w:hideMark/>
          </w:tcPr>
          <w:p w14:paraId="6387271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1 825 308 354,12</w:t>
            </w:r>
          </w:p>
        </w:tc>
        <w:tc>
          <w:tcPr>
            <w:tcW w:w="1457" w:type="dxa"/>
            <w:tcBorders>
              <w:top w:val="nil"/>
              <w:left w:val="nil"/>
              <w:bottom w:val="single" w:sz="4" w:space="0" w:color="000000"/>
              <w:right w:val="single" w:sz="4" w:space="0" w:color="000000"/>
            </w:tcBorders>
            <w:shd w:val="clear" w:color="auto" w:fill="auto"/>
            <w:noWrap/>
            <w:vAlign w:val="bottom"/>
            <w:hideMark/>
          </w:tcPr>
          <w:p w14:paraId="52F2D666"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98,5</w:t>
            </w:r>
          </w:p>
        </w:tc>
      </w:tr>
      <w:tr w:rsidR="00371329" w:rsidRPr="00371329" w14:paraId="177980AB"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340763C5"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Дотации бюджетам бюджетной системы Российской Федерации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1A8B4C71"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23 207 600,00</w:t>
            </w:r>
          </w:p>
        </w:tc>
        <w:tc>
          <w:tcPr>
            <w:tcW w:w="1742" w:type="dxa"/>
            <w:tcBorders>
              <w:top w:val="nil"/>
              <w:left w:val="nil"/>
              <w:bottom w:val="single" w:sz="4" w:space="0" w:color="000000"/>
              <w:right w:val="single" w:sz="4" w:space="0" w:color="000000"/>
            </w:tcBorders>
            <w:shd w:val="clear" w:color="auto" w:fill="auto"/>
            <w:noWrap/>
            <w:vAlign w:val="bottom"/>
            <w:hideMark/>
          </w:tcPr>
          <w:p w14:paraId="6D0056A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23 207 600,00</w:t>
            </w:r>
          </w:p>
        </w:tc>
        <w:tc>
          <w:tcPr>
            <w:tcW w:w="1457" w:type="dxa"/>
            <w:tcBorders>
              <w:top w:val="nil"/>
              <w:left w:val="nil"/>
              <w:bottom w:val="single" w:sz="4" w:space="0" w:color="000000"/>
              <w:right w:val="single" w:sz="4" w:space="0" w:color="000000"/>
            </w:tcBorders>
            <w:shd w:val="clear" w:color="auto" w:fill="auto"/>
            <w:noWrap/>
            <w:vAlign w:val="bottom"/>
            <w:hideMark/>
          </w:tcPr>
          <w:p w14:paraId="4109291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100,0</w:t>
            </w:r>
          </w:p>
        </w:tc>
      </w:tr>
      <w:tr w:rsidR="00371329" w:rsidRPr="00371329" w14:paraId="2A7878B9"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2B49CD87"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495E90BB"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464 019 129,97</w:t>
            </w:r>
          </w:p>
        </w:tc>
        <w:tc>
          <w:tcPr>
            <w:tcW w:w="1742" w:type="dxa"/>
            <w:tcBorders>
              <w:top w:val="nil"/>
              <w:left w:val="nil"/>
              <w:bottom w:val="single" w:sz="4" w:space="0" w:color="000000"/>
              <w:right w:val="single" w:sz="4" w:space="0" w:color="000000"/>
            </w:tcBorders>
            <w:shd w:val="clear" w:color="auto" w:fill="auto"/>
            <w:noWrap/>
            <w:vAlign w:val="bottom"/>
            <w:hideMark/>
          </w:tcPr>
          <w:p w14:paraId="4BE323D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438 994 145,44</w:t>
            </w:r>
          </w:p>
        </w:tc>
        <w:tc>
          <w:tcPr>
            <w:tcW w:w="1457" w:type="dxa"/>
            <w:tcBorders>
              <w:top w:val="nil"/>
              <w:left w:val="nil"/>
              <w:bottom w:val="single" w:sz="4" w:space="0" w:color="000000"/>
              <w:right w:val="single" w:sz="4" w:space="0" w:color="000000"/>
            </w:tcBorders>
            <w:shd w:val="clear" w:color="auto" w:fill="auto"/>
            <w:noWrap/>
            <w:vAlign w:val="bottom"/>
            <w:hideMark/>
          </w:tcPr>
          <w:p w14:paraId="63E3852A"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94,6</w:t>
            </w:r>
          </w:p>
        </w:tc>
      </w:tr>
      <w:tr w:rsidR="00371329" w:rsidRPr="00371329" w14:paraId="2994CBE0"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6ABC0A3A"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Субвенции бюджетам бюджетной системы Российской Федерации</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4AE135AD"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1 122 450 072,14</w:t>
            </w:r>
          </w:p>
        </w:tc>
        <w:tc>
          <w:tcPr>
            <w:tcW w:w="1742" w:type="dxa"/>
            <w:tcBorders>
              <w:top w:val="nil"/>
              <w:left w:val="nil"/>
              <w:bottom w:val="single" w:sz="4" w:space="0" w:color="000000"/>
              <w:right w:val="single" w:sz="4" w:space="0" w:color="000000"/>
            </w:tcBorders>
            <w:shd w:val="clear" w:color="auto" w:fill="auto"/>
            <w:noWrap/>
            <w:vAlign w:val="bottom"/>
            <w:hideMark/>
          </w:tcPr>
          <w:p w14:paraId="3CD50930"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1 121 020 297,80</w:t>
            </w:r>
          </w:p>
        </w:tc>
        <w:tc>
          <w:tcPr>
            <w:tcW w:w="1457" w:type="dxa"/>
            <w:tcBorders>
              <w:top w:val="nil"/>
              <w:left w:val="nil"/>
              <w:bottom w:val="single" w:sz="4" w:space="0" w:color="000000"/>
              <w:right w:val="single" w:sz="4" w:space="0" w:color="000000"/>
            </w:tcBorders>
            <w:shd w:val="clear" w:color="auto" w:fill="auto"/>
            <w:noWrap/>
            <w:vAlign w:val="bottom"/>
            <w:hideMark/>
          </w:tcPr>
          <w:p w14:paraId="53CE3A06"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99,9</w:t>
            </w:r>
          </w:p>
        </w:tc>
      </w:tr>
      <w:tr w:rsidR="00371329" w:rsidRPr="00371329" w14:paraId="7A02A14D" w14:textId="77777777" w:rsidTr="00A75109">
        <w:trPr>
          <w:trHeight w:val="465"/>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4C5E2618" w14:textId="630ECC38" w:rsidR="00371329" w:rsidRPr="005B6AC9" w:rsidRDefault="00B844AC" w:rsidP="00371329">
            <w:pPr>
              <w:spacing w:after="0" w:line="240" w:lineRule="auto"/>
              <w:ind w:firstLineChars="200" w:firstLine="400"/>
              <w:rPr>
                <w:rFonts w:ascii="Times New Roman" w:eastAsia="Times New Roman" w:hAnsi="Times New Roman" w:cs="Times New Roman"/>
                <w:color w:val="000000"/>
                <w:sz w:val="20"/>
                <w:szCs w:val="20"/>
                <w:highlight w:val="yellow"/>
                <w:lang w:eastAsia="ru-RU"/>
              </w:rPr>
            </w:pPr>
            <w:r w:rsidRPr="00B844AC">
              <w:rPr>
                <w:rFonts w:ascii="Times New Roman" w:eastAsia="Times New Roman" w:hAnsi="Times New Roman" w:cs="Times New Roman"/>
                <w:color w:val="000000"/>
                <w:sz w:val="20"/>
                <w:szCs w:val="20"/>
                <w:lang w:eastAsia="ru-RU"/>
              </w:rPr>
              <w:t xml:space="preserve">  Иные межбюджетные трансферты</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52E838C4" w14:textId="72CF20BA" w:rsidR="00371329" w:rsidRPr="005B6AC9" w:rsidRDefault="00B844AC" w:rsidP="00371329">
            <w:pPr>
              <w:spacing w:after="0" w:line="240" w:lineRule="auto"/>
              <w:jc w:val="right"/>
              <w:rPr>
                <w:rFonts w:ascii="Times New Roman" w:eastAsia="Times New Roman" w:hAnsi="Times New Roman" w:cs="Times New Roman"/>
                <w:color w:val="000000"/>
                <w:sz w:val="20"/>
                <w:szCs w:val="20"/>
                <w:highlight w:val="yellow"/>
                <w:lang w:eastAsia="ru-RU"/>
              </w:rPr>
            </w:pPr>
            <w:r w:rsidRPr="00B844AC">
              <w:rPr>
                <w:rFonts w:ascii="Times New Roman" w:eastAsia="Times New Roman" w:hAnsi="Times New Roman" w:cs="Times New Roman"/>
                <w:color w:val="000000"/>
                <w:sz w:val="20"/>
                <w:szCs w:val="20"/>
                <w:lang w:eastAsia="ru-RU"/>
              </w:rPr>
              <w:t>243</w:t>
            </w:r>
            <w:r>
              <w:rPr>
                <w:rFonts w:ascii="Times New Roman" w:eastAsia="Times New Roman" w:hAnsi="Times New Roman" w:cs="Times New Roman"/>
                <w:color w:val="000000"/>
                <w:sz w:val="20"/>
                <w:szCs w:val="20"/>
                <w:lang w:eastAsia="ru-RU"/>
              </w:rPr>
              <w:t xml:space="preserve"> </w:t>
            </w:r>
            <w:r w:rsidRPr="00B844AC">
              <w:rPr>
                <w:rFonts w:ascii="Times New Roman" w:eastAsia="Times New Roman" w:hAnsi="Times New Roman" w:cs="Times New Roman"/>
                <w:color w:val="000000"/>
                <w:sz w:val="20"/>
                <w:szCs w:val="20"/>
                <w:lang w:eastAsia="ru-RU"/>
              </w:rPr>
              <w:t>540</w:t>
            </w:r>
            <w:r>
              <w:rPr>
                <w:rFonts w:ascii="Times New Roman" w:eastAsia="Times New Roman" w:hAnsi="Times New Roman" w:cs="Times New Roman"/>
                <w:color w:val="000000"/>
                <w:sz w:val="20"/>
                <w:szCs w:val="20"/>
                <w:lang w:eastAsia="ru-RU"/>
              </w:rPr>
              <w:t xml:space="preserve"> </w:t>
            </w:r>
            <w:r w:rsidRPr="00B844AC">
              <w:rPr>
                <w:rFonts w:ascii="Times New Roman" w:eastAsia="Times New Roman" w:hAnsi="Times New Roman" w:cs="Times New Roman"/>
                <w:color w:val="000000"/>
                <w:sz w:val="20"/>
                <w:szCs w:val="20"/>
                <w:lang w:eastAsia="ru-RU"/>
              </w:rPr>
              <w:t>103,45</w:t>
            </w:r>
          </w:p>
        </w:tc>
        <w:tc>
          <w:tcPr>
            <w:tcW w:w="1742" w:type="dxa"/>
            <w:tcBorders>
              <w:top w:val="nil"/>
              <w:left w:val="nil"/>
              <w:bottom w:val="single" w:sz="4" w:space="0" w:color="000000"/>
              <w:right w:val="single" w:sz="4" w:space="0" w:color="000000"/>
            </w:tcBorders>
            <w:shd w:val="clear" w:color="auto" w:fill="auto"/>
            <w:noWrap/>
            <w:vAlign w:val="bottom"/>
            <w:hideMark/>
          </w:tcPr>
          <w:p w14:paraId="31D68D12" w14:textId="7795F2D4" w:rsidR="00371329" w:rsidRPr="005B6AC9" w:rsidRDefault="00B844AC" w:rsidP="00371329">
            <w:pPr>
              <w:spacing w:after="0" w:line="240" w:lineRule="auto"/>
              <w:jc w:val="right"/>
              <w:rPr>
                <w:rFonts w:ascii="Times New Roman" w:eastAsia="Times New Roman" w:hAnsi="Times New Roman" w:cs="Times New Roman"/>
                <w:color w:val="000000"/>
                <w:sz w:val="20"/>
                <w:szCs w:val="20"/>
                <w:highlight w:val="yellow"/>
                <w:lang w:eastAsia="ru-RU"/>
              </w:rPr>
            </w:pPr>
            <w:r w:rsidRPr="00B844AC">
              <w:rPr>
                <w:rFonts w:ascii="Times New Roman" w:eastAsia="Times New Roman" w:hAnsi="Times New Roman" w:cs="Times New Roman"/>
                <w:color w:val="000000"/>
                <w:sz w:val="20"/>
                <w:szCs w:val="20"/>
                <w:lang w:eastAsia="ru-RU"/>
              </w:rPr>
              <w:t>243 540 103,45</w:t>
            </w:r>
          </w:p>
        </w:tc>
        <w:tc>
          <w:tcPr>
            <w:tcW w:w="1457" w:type="dxa"/>
            <w:tcBorders>
              <w:top w:val="nil"/>
              <w:left w:val="nil"/>
              <w:bottom w:val="single" w:sz="4" w:space="0" w:color="000000"/>
              <w:right w:val="single" w:sz="4" w:space="0" w:color="000000"/>
            </w:tcBorders>
            <w:shd w:val="clear" w:color="auto" w:fill="auto"/>
            <w:noWrap/>
            <w:vAlign w:val="bottom"/>
            <w:hideMark/>
          </w:tcPr>
          <w:p w14:paraId="0EEECB87"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B844AC">
              <w:rPr>
                <w:rFonts w:ascii="Times New Roman" w:eastAsia="Times New Roman" w:hAnsi="Times New Roman" w:cs="Times New Roman"/>
                <w:color w:val="000000"/>
                <w:sz w:val="20"/>
                <w:szCs w:val="20"/>
                <w:lang w:eastAsia="ru-RU"/>
              </w:rPr>
              <w:t>100,0</w:t>
            </w:r>
          </w:p>
        </w:tc>
      </w:tr>
      <w:tr w:rsidR="00371329" w:rsidRPr="00371329" w14:paraId="68DFBB67" w14:textId="77777777" w:rsidTr="00A75109">
        <w:trPr>
          <w:trHeight w:val="690"/>
        </w:trPr>
        <w:tc>
          <w:tcPr>
            <w:tcW w:w="4688" w:type="dxa"/>
            <w:tcBorders>
              <w:top w:val="nil"/>
              <w:left w:val="single" w:sz="4" w:space="0" w:color="000000"/>
              <w:bottom w:val="single" w:sz="4" w:space="0" w:color="000000"/>
              <w:right w:val="single" w:sz="8" w:space="0" w:color="000000"/>
            </w:tcBorders>
            <w:shd w:val="clear" w:color="auto" w:fill="auto"/>
            <w:vAlign w:val="bottom"/>
            <w:hideMark/>
          </w:tcPr>
          <w:p w14:paraId="51F30E11" w14:textId="77777777" w:rsidR="00371329" w:rsidRPr="00371329" w:rsidRDefault="00371329" w:rsidP="00371329">
            <w:pPr>
              <w:spacing w:after="0" w:line="240" w:lineRule="auto"/>
              <w:ind w:firstLineChars="200" w:firstLine="400"/>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1606" w:type="dxa"/>
            <w:tcBorders>
              <w:top w:val="nil"/>
              <w:left w:val="single" w:sz="4" w:space="0" w:color="000000"/>
              <w:bottom w:val="single" w:sz="4" w:space="0" w:color="000000"/>
              <w:right w:val="single" w:sz="4" w:space="0" w:color="000000"/>
            </w:tcBorders>
            <w:shd w:val="clear" w:color="auto" w:fill="auto"/>
            <w:noWrap/>
            <w:vAlign w:val="bottom"/>
            <w:hideMark/>
          </w:tcPr>
          <w:p w14:paraId="746F8F32"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w:t>
            </w:r>
          </w:p>
        </w:tc>
        <w:tc>
          <w:tcPr>
            <w:tcW w:w="1742" w:type="dxa"/>
            <w:tcBorders>
              <w:top w:val="nil"/>
              <w:left w:val="nil"/>
              <w:bottom w:val="single" w:sz="4" w:space="0" w:color="000000"/>
              <w:right w:val="single" w:sz="4" w:space="0" w:color="000000"/>
            </w:tcBorders>
            <w:shd w:val="clear" w:color="auto" w:fill="auto"/>
            <w:noWrap/>
            <w:vAlign w:val="bottom"/>
            <w:hideMark/>
          </w:tcPr>
          <w:p w14:paraId="76D55604"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-1 453 792,57</w:t>
            </w:r>
          </w:p>
        </w:tc>
        <w:tc>
          <w:tcPr>
            <w:tcW w:w="1457" w:type="dxa"/>
            <w:tcBorders>
              <w:top w:val="nil"/>
              <w:left w:val="nil"/>
              <w:bottom w:val="single" w:sz="4" w:space="0" w:color="000000"/>
              <w:right w:val="single" w:sz="4" w:space="0" w:color="000000"/>
            </w:tcBorders>
            <w:shd w:val="clear" w:color="auto" w:fill="auto"/>
            <w:noWrap/>
            <w:vAlign w:val="bottom"/>
            <w:hideMark/>
          </w:tcPr>
          <w:p w14:paraId="7151C42C" w14:textId="77777777" w:rsidR="00371329" w:rsidRPr="00371329" w:rsidRDefault="00371329" w:rsidP="00371329">
            <w:pPr>
              <w:spacing w:after="0" w:line="240" w:lineRule="auto"/>
              <w:jc w:val="right"/>
              <w:rPr>
                <w:rFonts w:ascii="Times New Roman" w:eastAsia="Times New Roman" w:hAnsi="Times New Roman" w:cs="Times New Roman"/>
                <w:color w:val="000000"/>
                <w:sz w:val="20"/>
                <w:szCs w:val="20"/>
                <w:lang w:eastAsia="ru-RU"/>
              </w:rPr>
            </w:pPr>
            <w:r w:rsidRPr="00371329">
              <w:rPr>
                <w:rFonts w:ascii="Times New Roman" w:eastAsia="Times New Roman" w:hAnsi="Times New Roman" w:cs="Times New Roman"/>
                <w:color w:val="000000"/>
                <w:sz w:val="20"/>
                <w:szCs w:val="20"/>
                <w:lang w:eastAsia="ru-RU"/>
              </w:rPr>
              <w:t> </w:t>
            </w:r>
          </w:p>
        </w:tc>
      </w:tr>
    </w:tbl>
    <w:p w14:paraId="21FE950A" w14:textId="77777777" w:rsidR="00371329" w:rsidRDefault="00371329" w:rsidP="00653578">
      <w:pPr>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502E6C95" w14:textId="128968D7" w:rsidR="003668A8" w:rsidRDefault="006D0DCB"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плановые назначения по доходам на 202</w:t>
      </w:r>
      <w:r w:rsidR="0037132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исполнены на </w:t>
      </w:r>
      <w:r w:rsidR="00371329">
        <w:rPr>
          <w:rFonts w:ascii="Times New Roman" w:eastAsia="Times New Roman" w:hAnsi="Times New Roman" w:cs="Times New Roman"/>
          <w:sz w:val="24"/>
          <w:szCs w:val="24"/>
          <w:lang w:eastAsia="ru-RU"/>
        </w:rPr>
        <w:t>100,6</w:t>
      </w:r>
      <w:r>
        <w:rPr>
          <w:rFonts w:ascii="Times New Roman" w:eastAsia="Times New Roman" w:hAnsi="Times New Roman" w:cs="Times New Roman"/>
          <w:sz w:val="24"/>
          <w:szCs w:val="24"/>
          <w:lang w:eastAsia="ru-RU"/>
        </w:rPr>
        <w:t xml:space="preserve">%. </w:t>
      </w:r>
      <w:r w:rsidR="001646C1">
        <w:rPr>
          <w:rFonts w:ascii="Times New Roman" w:eastAsia="Times New Roman" w:hAnsi="Times New Roman" w:cs="Times New Roman"/>
          <w:sz w:val="24"/>
          <w:szCs w:val="24"/>
          <w:lang w:eastAsia="ru-RU"/>
        </w:rPr>
        <w:t>Собственные доходы в целом исполнены на 102,</w:t>
      </w:r>
      <w:r w:rsidR="00371329">
        <w:rPr>
          <w:rFonts w:ascii="Times New Roman" w:eastAsia="Times New Roman" w:hAnsi="Times New Roman" w:cs="Times New Roman"/>
          <w:sz w:val="24"/>
          <w:szCs w:val="24"/>
          <w:lang w:eastAsia="ru-RU"/>
        </w:rPr>
        <w:t>5</w:t>
      </w:r>
      <w:r w:rsidR="001646C1">
        <w:rPr>
          <w:rFonts w:ascii="Times New Roman" w:eastAsia="Times New Roman" w:hAnsi="Times New Roman" w:cs="Times New Roman"/>
          <w:sz w:val="24"/>
          <w:szCs w:val="24"/>
          <w:lang w:eastAsia="ru-RU"/>
        </w:rPr>
        <w:t xml:space="preserve">%. </w:t>
      </w:r>
    </w:p>
    <w:p w14:paraId="0B663E52" w14:textId="74CDB29F" w:rsidR="001646C1" w:rsidRDefault="001646C1"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Межбюджетные трансферты поступили на </w:t>
      </w:r>
      <w:r w:rsidR="007061F5">
        <w:rPr>
          <w:rFonts w:ascii="Times New Roman" w:eastAsia="Times New Roman" w:hAnsi="Times New Roman" w:cs="Times New Roman"/>
          <w:sz w:val="24"/>
          <w:szCs w:val="24"/>
          <w:lang w:eastAsia="ru-RU"/>
        </w:rPr>
        <w:t>27 908,5</w:t>
      </w:r>
      <w:r>
        <w:rPr>
          <w:rFonts w:ascii="Times New Roman" w:eastAsia="Times New Roman" w:hAnsi="Times New Roman" w:cs="Times New Roman"/>
          <w:sz w:val="24"/>
          <w:szCs w:val="24"/>
          <w:lang w:eastAsia="ru-RU"/>
        </w:rPr>
        <w:t xml:space="preserve"> тыс. руб. меньше плановых назначений, исполнение составило </w:t>
      </w:r>
      <w:r w:rsidR="007061F5">
        <w:rPr>
          <w:rFonts w:ascii="Times New Roman" w:eastAsia="Times New Roman" w:hAnsi="Times New Roman" w:cs="Times New Roman"/>
          <w:sz w:val="24"/>
          <w:szCs w:val="24"/>
          <w:lang w:eastAsia="ru-RU"/>
        </w:rPr>
        <w:t>9</w:t>
      </w:r>
      <w:r w:rsidR="006419EA">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w:t>
      </w:r>
      <w:r w:rsidR="007061F5">
        <w:rPr>
          <w:rFonts w:ascii="Times New Roman" w:eastAsia="Times New Roman" w:hAnsi="Times New Roman" w:cs="Times New Roman"/>
          <w:sz w:val="24"/>
          <w:szCs w:val="24"/>
          <w:lang w:eastAsia="ru-RU"/>
        </w:rPr>
        <w:t xml:space="preserve"> Возвращено межбюджетных трансфертов</w:t>
      </w:r>
      <w:r w:rsidR="00145D79">
        <w:rPr>
          <w:rFonts w:ascii="Times New Roman" w:eastAsia="Times New Roman" w:hAnsi="Times New Roman" w:cs="Times New Roman"/>
          <w:sz w:val="24"/>
          <w:szCs w:val="24"/>
          <w:lang w:eastAsia="ru-RU"/>
        </w:rPr>
        <w:t xml:space="preserve"> в 2022 г.</w:t>
      </w:r>
      <w:r w:rsidR="007061F5">
        <w:rPr>
          <w:rFonts w:ascii="Times New Roman" w:eastAsia="Times New Roman" w:hAnsi="Times New Roman" w:cs="Times New Roman"/>
          <w:sz w:val="24"/>
          <w:szCs w:val="24"/>
          <w:lang w:eastAsia="ru-RU"/>
        </w:rPr>
        <w:t>, неиспользованных в 2021 году на сумму 1453,8 тыс. руб.</w:t>
      </w:r>
    </w:p>
    <w:p w14:paraId="2A110218" w14:textId="56FEF195" w:rsidR="00AD0824" w:rsidRPr="00C93D26" w:rsidRDefault="00E96B78"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p>
    <w:p w14:paraId="698A12DB" w14:textId="66E0344B" w:rsidR="00AD0824" w:rsidRDefault="0032495C" w:rsidP="00653578">
      <w:pPr>
        <w:suppressAutoHyphens/>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r>
        <w:rPr>
          <w:rFonts w:ascii="Times New Roman" w:eastAsia="Times New Roman" w:hAnsi="Times New Roman" w:cs="Times New Roman"/>
          <w:i/>
          <w:iCs/>
          <w:sz w:val="24"/>
          <w:szCs w:val="24"/>
          <w:u w:val="single"/>
          <w:lang w:eastAsia="ru-RU"/>
        </w:rPr>
        <w:t>5</w:t>
      </w:r>
      <w:r w:rsidR="008F0DA3" w:rsidRPr="008F0DA3">
        <w:rPr>
          <w:rFonts w:ascii="Times New Roman" w:eastAsia="Times New Roman" w:hAnsi="Times New Roman" w:cs="Times New Roman"/>
          <w:i/>
          <w:iCs/>
          <w:sz w:val="24"/>
          <w:szCs w:val="24"/>
          <w:u w:val="single"/>
          <w:lang w:eastAsia="ru-RU"/>
        </w:rPr>
        <w:t xml:space="preserve">.3.2. </w:t>
      </w:r>
      <w:r w:rsidR="00AD0824" w:rsidRPr="008F0DA3">
        <w:rPr>
          <w:rFonts w:ascii="Times New Roman" w:eastAsia="Times New Roman" w:hAnsi="Times New Roman" w:cs="Times New Roman"/>
          <w:i/>
          <w:iCs/>
          <w:sz w:val="24"/>
          <w:szCs w:val="24"/>
          <w:u w:val="single"/>
          <w:lang w:eastAsia="ru-RU"/>
        </w:rPr>
        <w:t>Выбытия:</w:t>
      </w:r>
    </w:p>
    <w:p w14:paraId="269BF173" w14:textId="478A992D" w:rsidR="006B7867" w:rsidRDefault="006B7867" w:rsidP="00653578">
      <w:pPr>
        <w:suppressAutoHyphens/>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p>
    <w:p w14:paraId="2B23295E" w14:textId="781D5276" w:rsidR="006B7867" w:rsidRPr="00C8518F" w:rsidRDefault="007511A9" w:rsidP="00653578">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B7867" w:rsidRPr="00C8518F">
        <w:rPr>
          <w:rFonts w:ascii="Times New Roman" w:eastAsia="Times New Roman" w:hAnsi="Times New Roman" w:cs="Times New Roman"/>
          <w:sz w:val="24"/>
          <w:szCs w:val="24"/>
          <w:lang w:eastAsia="ru-RU"/>
        </w:rPr>
        <w:t>уб.</w:t>
      </w:r>
    </w:p>
    <w:tbl>
      <w:tblPr>
        <w:tblW w:w="10062" w:type="dxa"/>
        <w:tblLook w:val="04A0" w:firstRow="1" w:lastRow="0" w:firstColumn="1" w:lastColumn="0" w:noHBand="0" w:noVBand="1"/>
      </w:tblPr>
      <w:tblGrid>
        <w:gridCol w:w="2689"/>
        <w:gridCol w:w="714"/>
        <w:gridCol w:w="1592"/>
        <w:gridCol w:w="712"/>
        <w:gridCol w:w="1556"/>
        <w:gridCol w:w="711"/>
        <w:gridCol w:w="14"/>
        <w:gridCol w:w="1363"/>
        <w:gridCol w:w="711"/>
      </w:tblGrid>
      <w:tr w:rsidR="006B7867" w:rsidRPr="006B7867" w14:paraId="6D09C574" w14:textId="77777777" w:rsidTr="00802064">
        <w:trPr>
          <w:trHeight w:val="465"/>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58B18"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5F921"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Код по КОСГУ</w:t>
            </w:r>
          </w:p>
        </w:tc>
        <w:tc>
          <w:tcPr>
            <w:tcW w:w="2304" w:type="dxa"/>
            <w:gridSpan w:val="2"/>
            <w:tcBorders>
              <w:top w:val="single" w:sz="4" w:space="0" w:color="auto"/>
              <w:left w:val="nil"/>
              <w:bottom w:val="single" w:sz="4" w:space="0" w:color="auto"/>
              <w:right w:val="single" w:sz="4" w:space="0" w:color="auto"/>
            </w:tcBorders>
            <w:shd w:val="clear" w:color="000000" w:fill="FFFFFF"/>
            <w:vAlign w:val="center"/>
            <w:hideMark/>
          </w:tcPr>
          <w:p w14:paraId="7AC31F8E" w14:textId="680F884E" w:rsidR="006B7867" w:rsidRPr="006B7867" w:rsidRDefault="00F4628A"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F4628A">
              <w:rPr>
                <w:rFonts w:ascii="Times New Roman" w:eastAsia="Times New Roman" w:hAnsi="Times New Roman" w:cs="Times New Roman"/>
                <w:color w:val="000000"/>
                <w:sz w:val="18"/>
                <w:szCs w:val="18"/>
                <w:lang w:eastAsia="ru-RU"/>
              </w:rPr>
              <w:t xml:space="preserve">За аналогичный период прошлого финансового </w:t>
            </w:r>
            <w:r w:rsidR="006B7867" w:rsidRPr="006B7867">
              <w:rPr>
                <w:rFonts w:ascii="Times New Roman" w:eastAsia="Times New Roman" w:hAnsi="Times New Roman" w:cs="Times New Roman"/>
                <w:color w:val="000000"/>
                <w:sz w:val="18"/>
                <w:szCs w:val="18"/>
                <w:lang w:eastAsia="ru-RU"/>
              </w:rPr>
              <w:t>2021</w:t>
            </w:r>
            <w:r>
              <w:rPr>
                <w:rFonts w:ascii="Times New Roman" w:eastAsia="Times New Roman" w:hAnsi="Times New Roman" w:cs="Times New Roman"/>
                <w:color w:val="000000"/>
                <w:sz w:val="18"/>
                <w:szCs w:val="18"/>
                <w:lang w:eastAsia="ru-RU"/>
              </w:rPr>
              <w:t xml:space="preserve"> г</w:t>
            </w:r>
          </w:p>
        </w:tc>
        <w:tc>
          <w:tcPr>
            <w:tcW w:w="2281" w:type="dxa"/>
            <w:gridSpan w:val="3"/>
            <w:tcBorders>
              <w:top w:val="single" w:sz="4" w:space="0" w:color="auto"/>
              <w:left w:val="nil"/>
              <w:bottom w:val="single" w:sz="4" w:space="0" w:color="auto"/>
              <w:right w:val="single" w:sz="4" w:space="0" w:color="auto"/>
            </w:tcBorders>
            <w:shd w:val="clear" w:color="000000" w:fill="FFFFFF"/>
            <w:vAlign w:val="center"/>
            <w:hideMark/>
          </w:tcPr>
          <w:p w14:paraId="2A9E901C" w14:textId="623DFCFD" w:rsidR="006B7867" w:rsidRPr="006B7867" w:rsidRDefault="00F4628A" w:rsidP="00653578">
            <w:pPr>
              <w:suppressAutoHyphen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За отчетный финансовый</w:t>
            </w:r>
            <w:r w:rsidR="006B7867" w:rsidRPr="006B7867">
              <w:rPr>
                <w:rFonts w:ascii="Times New Roman" w:eastAsia="Times New Roman" w:hAnsi="Times New Roman" w:cs="Times New Roman"/>
                <w:color w:val="000000"/>
                <w:sz w:val="18"/>
                <w:szCs w:val="18"/>
                <w:lang w:eastAsia="ru-RU"/>
              </w:rPr>
              <w:t xml:space="preserve"> год 202</w:t>
            </w:r>
            <w:r>
              <w:rPr>
                <w:rFonts w:ascii="Times New Roman" w:eastAsia="Times New Roman" w:hAnsi="Times New Roman" w:cs="Times New Roman"/>
                <w:color w:val="000000"/>
                <w:sz w:val="18"/>
                <w:szCs w:val="18"/>
                <w:lang w:eastAsia="ru-RU"/>
              </w:rPr>
              <w:t>2</w:t>
            </w:r>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B5006"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отклонение</w:t>
            </w:r>
          </w:p>
        </w:tc>
      </w:tr>
      <w:tr w:rsidR="006B7867" w:rsidRPr="006B7867" w14:paraId="53FEDC08" w14:textId="77777777" w:rsidTr="00802064">
        <w:trPr>
          <w:trHeight w:val="46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AE8D3BA" w14:textId="77777777"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10F3F4B" w14:textId="77777777" w:rsidR="006B7867" w:rsidRPr="006B7867" w:rsidRDefault="006B7867" w:rsidP="00653578">
            <w:pPr>
              <w:suppressAutoHyphens/>
              <w:spacing w:after="0" w:line="240" w:lineRule="auto"/>
              <w:ind w:left="-104" w:right="-4"/>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vAlign w:val="center"/>
            <w:hideMark/>
          </w:tcPr>
          <w:p w14:paraId="00FBE6FC"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расходы руб.</w:t>
            </w:r>
          </w:p>
        </w:tc>
        <w:tc>
          <w:tcPr>
            <w:tcW w:w="712" w:type="dxa"/>
            <w:tcBorders>
              <w:top w:val="nil"/>
              <w:left w:val="nil"/>
              <w:bottom w:val="single" w:sz="4" w:space="0" w:color="auto"/>
              <w:right w:val="single" w:sz="4" w:space="0" w:color="auto"/>
            </w:tcBorders>
            <w:shd w:val="clear" w:color="000000" w:fill="FFFFFF"/>
            <w:vAlign w:val="center"/>
            <w:hideMark/>
          </w:tcPr>
          <w:p w14:paraId="5AD8F0A4"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уд. вес</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4F94AC07"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расходы</w:t>
            </w:r>
          </w:p>
        </w:tc>
        <w:tc>
          <w:tcPr>
            <w:tcW w:w="711" w:type="dxa"/>
            <w:tcBorders>
              <w:top w:val="nil"/>
              <w:left w:val="nil"/>
              <w:bottom w:val="single" w:sz="4" w:space="0" w:color="auto"/>
              <w:right w:val="single" w:sz="4" w:space="0" w:color="auto"/>
            </w:tcBorders>
            <w:shd w:val="clear" w:color="000000" w:fill="FFFFFF"/>
            <w:vAlign w:val="center"/>
            <w:hideMark/>
          </w:tcPr>
          <w:p w14:paraId="159875CB"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уд. вес</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6AEEB7EC" w14:textId="77777777" w:rsid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+увеличение, </w:t>
            </w:r>
          </w:p>
          <w:p w14:paraId="14EB99C8" w14:textId="18620144"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уменьшение</w:t>
            </w: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2D774781" w14:textId="7777777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в%</w:t>
            </w:r>
          </w:p>
        </w:tc>
      </w:tr>
      <w:tr w:rsidR="006B7867" w:rsidRPr="006B7867" w14:paraId="31FDE5AA" w14:textId="77777777" w:rsidTr="00F4628A">
        <w:trPr>
          <w:trHeight w:val="507"/>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34BF346" w14:textId="77777777" w:rsidR="006B7867" w:rsidRPr="006B7867" w:rsidRDefault="006B7867" w:rsidP="00653578">
            <w:pPr>
              <w:suppressAutoHyphens/>
              <w:spacing w:after="0" w:line="240" w:lineRule="auto"/>
              <w:jc w:val="center"/>
              <w:rPr>
                <w:rFonts w:ascii="Times New Roman" w:eastAsia="Times New Roman" w:hAnsi="Times New Roman" w:cs="Times New Roman"/>
                <w:b/>
                <w:bCs/>
                <w:color w:val="000000"/>
                <w:sz w:val="18"/>
                <w:szCs w:val="18"/>
                <w:lang w:eastAsia="ru-RU"/>
              </w:rPr>
            </w:pPr>
            <w:r w:rsidRPr="006B7867">
              <w:rPr>
                <w:rFonts w:ascii="Times New Roman" w:eastAsia="Times New Roman" w:hAnsi="Times New Roman" w:cs="Times New Roman"/>
                <w:b/>
                <w:bCs/>
                <w:color w:val="000000"/>
                <w:sz w:val="18"/>
                <w:szCs w:val="18"/>
                <w:lang w:eastAsia="ru-RU"/>
              </w:rPr>
              <w:t>ВЫБЫТИЯ</w:t>
            </w:r>
          </w:p>
        </w:tc>
        <w:tc>
          <w:tcPr>
            <w:tcW w:w="714" w:type="dxa"/>
            <w:tcBorders>
              <w:top w:val="nil"/>
              <w:left w:val="nil"/>
              <w:bottom w:val="single" w:sz="4" w:space="0" w:color="auto"/>
              <w:right w:val="single" w:sz="4" w:space="0" w:color="auto"/>
            </w:tcBorders>
            <w:shd w:val="clear" w:color="auto" w:fill="auto"/>
            <w:hideMark/>
          </w:tcPr>
          <w:p w14:paraId="43C0B280"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528CABE5"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3 333 126 722,89</w:t>
            </w:r>
          </w:p>
        </w:tc>
        <w:tc>
          <w:tcPr>
            <w:tcW w:w="712" w:type="dxa"/>
            <w:tcBorders>
              <w:top w:val="nil"/>
              <w:left w:val="nil"/>
              <w:bottom w:val="single" w:sz="4" w:space="0" w:color="auto"/>
              <w:right w:val="single" w:sz="4" w:space="0" w:color="auto"/>
            </w:tcBorders>
            <w:shd w:val="clear" w:color="auto" w:fill="auto"/>
            <w:noWrap/>
            <w:vAlign w:val="bottom"/>
            <w:hideMark/>
          </w:tcPr>
          <w:p w14:paraId="79AB5065"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100,00</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3C383B96" w14:textId="77151C43"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F4628A">
              <w:rPr>
                <w:rFonts w:ascii="Times New Roman" w:eastAsia="Times New Roman" w:hAnsi="Times New Roman" w:cs="Times New Roman"/>
                <w:color w:val="000000"/>
                <w:sz w:val="18"/>
                <w:szCs w:val="18"/>
                <w:lang w:eastAsia="ru-RU"/>
              </w:rPr>
              <w:t>3 755 929 433,87</w:t>
            </w:r>
          </w:p>
        </w:tc>
        <w:tc>
          <w:tcPr>
            <w:tcW w:w="711" w:type="dxa"/>
            <w:tcBorders>
              <w:top w:val="nil"/>
              <w:left w:val="nil"/>
              <w:bottom w:val="single" w:sz="4" w:space="0" w:color="auto"/>
              <w:right w:val="single" w:sz="4" w:space="0" w:color="auto"/>
            </w:tcBorders>
            <w:shd w:val="clear" w:color="auto" w:fill="auto"/>
            <w:noWrap/>
            <w:vAlign w:val="bottom"/>
          </w:tcPr>
          <w:p w14:paraId="5452BDEF" w14:textId="42165F4D"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377" w:type="dxa"/>
            <w:gridSpan w:val="2"/>
            <w:tcBorders>
              <w:top w:val="nil"/>
              <w:left w:val="nil"/>
              <w:bottom w:val="single" w:sz="4" w:space="0" w:color="auto"/>
              <w:right w:val="single" w:sz="4" w:space="0" w:color="auto"/>
            </w:tcBorders>
            <w:shd w:val="clear" w:color="auto" w:fill="auto"/>
            <w:noWrap/>
            <w:vAlign w:val="bottom"/>
          </w:tcPr>
          <w:p w14:paraId="054D6EDE" w14:textId="4084219F"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F4628A">
              <w:rPr>
                <w:rFonts w:ascii="Times New Roman" w:eastAsia="Times New Roman" w:hAnsi="Times New Roman" w:cs="Times New Roman"/>
                <w:color w:val="000000"/>
                <w:sz w:val="18"/>
                <w:szCs w:val="18"/>
                <w:lang w:eastAsia="ru-RU"/>
              </w:rPr>
              <w:t>422 802 710,98</w:t>
            </w:r>
          </w:p>
        </w:tc>
        <w:tc>
          <w:tcPr>
            <w:tcW w:w="711" w:type="dxa"/>
            <w:tcBorders>
              <w:top w:val="nil"/>
              <w:left w:val="nil"/>
              <w:bottom w:val="single" w:sz="4" w:space="0" w:color="auto"/>
              <w:right w:val="single" w:sz="4" w:space="0" w:color="auto"/>
            </w:tcBorders>
            <w:shd w:val="clear" w:color="auto" w:fill="auto"/>
            <w:noWrap/>
            <w:vAlign w:val="bottom"/>
          </w:tcPr>
          <w:p w14:paraId="06A2E37D" w14:textId="160AF66B"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12,7</w:t>
            </w:r>
          </w:p>
        </w:tc>
      </w:tr>
      <w:tr w:rsidR="006B7867" w:rsidRPr="006B7867" w14:paraId="3D3193D1"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4606786" w14:textId="77777777" w:rsidR="006B7867" w:rsidRPr="006B7867" w:rsidRDefault="006B7867" w:rsidP="00653578">
            <w:pPr>
              <w:suppressAutoHyphens/>
              <w:spacing w:after="0" w:line="240" w:lineRule="auto"/>
              <w:rPr>
                <w:rFonts w:ascii="Times New Roman" w:eastAsia="Times New Roman" w:hAnsi="Times New Roman" w:cs="Times New Roman"/>
                <w:b/>
                <w:bCs/>
                <w:i/>
                <w:iCs/>
                <w:color w:val="000000"/>
                <w:sz w:val="18"/>
                <w:szCs w:val="18"/>
                <w:lang w:eastAsia="ru-RU"/>
              </w:rPr>
            </w:pPr>
            <w:r w:rsidRPr="006B7867">
              <w:rPr>
                <w:rFonts w:ascii="Times New Roman" w:eastAsia="Times New Roman" w:hAnsi="Times New Roman" w:cs="Times New Roman"/>
                <w:b/>
                <w:bCs/>
                <w:i/>
                <w:iCs/>
                <w:color w:val="000000"/>
                <w:sz w:val="18"/>
                <w:szCs w:val="18"/>
                <w:lang w:eastAsia="ru-RU"/>
              </w:rPr>
              <w:t>Выбытия по текущим операциям — всего</w:t>
            </w:r>
          </w:p>
        </w:tc>
        <w:tc>
          <w:tcPr>
            <w:tcW w:w="714" w:type="dxa"/>
            <w:tcBorders>
              <w:top w:val="nil"/>
              <w:left w:val="nil"/>
              <w:bottom w:val="single" w:sz="4" w:space="0" w:color="auto"/>
              <w:right w:val="single" w:sz="4" w:space="0" w:color="auto"/>
            </w:tcBorders>
            <w:shd w:val="clear" w:color="auto" w:fill="auto"/>
            <w:hideMark/>
          </w:tcPr>
          <w:p w14:paraId="3170656F"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200</w:t>
            </w:r>
          </w:p>
        </w:tc>
        <w:tc>
          <w:tcPr>
            <w:tcW w:w="1592" w:type="dxa"/>
            <w:tcBorders>
              <w:top w:val="nil"/>
              <w:left w:val="nil"/>
              <w:bottom w:val="single" w:sz="4" w:space="0" w:color="auto"/>
              <w:right w:val="single" w:sz="4" w:space="0" w:color="auto"/>
            </w:tcBorders>
            <w:shd w:val="clear" w:color="auto" w:fill="auto"/>
            <w:noWrap/>
            <w:vAlign w:val="bottom"/>
            <w:hideMark/>
          </w:tcPr>
          <w:p w14:paraId="3FF02093"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2 850 182 005,84</w:t>
            </w:r>
          </w:p>
        </w:tc>
        <w:tc>
          <w:tcPr>
            <w:tcW w:w="712" w:type="dxa"/>
            <w:tcBorders>
              <w:top w:val="nil"/>
              <w:left w:val="nil"/>
              <w:bottom w:val="single" w:sz="4" w:space="0" w:color="auto"/>
              <w:right w:val="single" w:sz="4" w:space="0" w:color="auto"/>
            </w:tcBorders>
            <w:shd w:val="clear" w:color="auto" w:fill="auto"/>
            <w:noWrap/>
            <w:vAlign w:val="bottom"/>
            <w:hideMark/>
          </w:tcPr>
          <w:p w14:paraId="7A1E8BA7" w14:textId="1E2B67EE"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85,5</w:t>
            </w:r>
            <w:r w:rsidR="006B7867"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00E08739" w14:textId="3436AC73"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F4628A">
              <w:rPr>
                <w:rFonts w:ascii="Times New Roman" w:eastAsia="Times New Roman" w:hAnsi="Times New Roman" w:cs="Times New Roman"/>
                <w:color w:val="000000"/>
                <w:sz w:val="18"/>
                <w:szCs w:val="18"/>
                <w:lang w:eastAsia="ru-RU"/>
              </w:rPr>
              <w:t>3 150 255 040,94</w:t>
            </w:r>
          </w:p>
        </w:tc>
        <w:tc>
          <w:tcPr>
            <w:tcW w:w="711" w:type="dxa"/>
            <w:tcBorders>
              <w:top w:val="nil"/>
              <w:left w:val="nil"/>
              <w:bottom w:val="single" w:sz="4" w:space="0" w:color="auto"/>
              <w:right w:val="single" w:sz="4" w:space="0" w:color="auto"/>
            </w:tcBorders>
            <w:shd w:val="clear" w:color="auto" w:fill="auto"/>
            <w:noWrap/>
            <w:vAlign w:val="bottom"/>
          </w:tcPr>
          <w:p w14:paraId="40B04B6E" w14:textId="24A14805"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83,9</w:t>
            </w:r>
          </w:p>
        </w:tc>
        <w:tc>
          <w:tcPr>
            <w:tcW w:w="1377" w:type="dxa"/>
            <w:gridSpan w:val="2"/>
            <w:tcBorders>
              <w:top w:val="nil"/>
              <w:left w:val="nil"/>
              <w:bottom w:val="single" w:sz="4" w:space="0" w:color="auto"/>
              <w:right w:val="single" w:sz="4" w:space="0" w:color="auto"/>
            </w:tcBorders>
            <w:shd w:val="clear" w:color="auto" w:fill="auto"/>
            <w:noWrap/>
            <w:vAlign w:val="bottom"/>
          </w:tcPr>
          <w:p w14:paraId="464A9DDE" w14:textId="098A04B4"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F4628A">
              <w:rPr>
                <w:rFonts w:ascii="Times New Roman" w:eastAsia="Times New Roman" w:hAnsi="Times New Roman" w:cs="Times New Roman"/>
                <w:color w:val="000000"/>
                <w:sz w:val="18"/>
                <w:szCs w:val="18"/>
                <w:lang w:eastAsia="ru-RU"/>
              </w:rPr>
              <w:t>300 073 035,10</w:t>
            </w:r>
          </w:p>
        </w:tc>
        <w:tc>
          <w:tcPr>
            <w:tcW w:w="711" w:type="dxa"/>
            <w:tcBorders>
              <w:top w:val="nil"/>
              <w:left w:val="nil"/>
              <w:bottom w:val="single" w:sz="4" w:space="0" w:color="auto"/>
              <w:right w:val="single" w:sz="4" w:space="0" w:color="auto"/>
            </w:tcBorders>
            <w:shd w:val="clear" w:color="auto" w:fill="auto"/>
            <w:noWrap/>
            <w:vAlign w:val="bottom"/>
          </w:tcPr>
          <w:p w14:paraId="379729F6" w14:textId="12AFF86B" w:rsidR="006B7867" w:rsidRPr="006B7867" w:rsidRDefault="00F4628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r>
      <w:tr w:rsidR="006B7867" w:rsidRPr="006B7867" w14:paraId="7EF49D61"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2007D69"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i/>
                <w:iCs/>
                <w:color w:val="000000"/>
                <w:sz w:val="18"/>
                <w:szCs w:val="18"/>
                <w:lang w:eastAsia="ru-RU"/>
              </w:rPr>
            </w:pPr>
            <w:r w:rsidRPr="006B7867">
              <w:rPr>
                <w:rFonts w:ascii="Times New Roman" w:eastAsia="Times New Roman" w:hAnsi="Times New Roman" w:cs="Times New Roman"/>
                <w:i/>
                <w:iCs/>
                <w:color w:val="000000"/>
                <w:sz w:val="18"/>
                <w:szCs w:val="18"/>
                <w:lang w:eastAsia="ru-RU"/>
              </w:rPr>
              <w:t>в том числе:</w:t>
            </w:r>
          </w:p>
        </w:tc>
        <w:tc>
          <w:tcPr>
            <w:tcW w:w="714" w:type="dxa"/>
            <w:tcBorders>
              <w:top w:val="nil"/>
              <w:left w:val="nil"/>
              <w:bottom w:val="single" w:sz="4" w:space="0" w:color="auto"/>
              <w:right w:val="single" w:sz="4" w:space="0" w:color="auto"/>
            </w:tcBorders>
            <w:shd w:val="clear" w:color="auto" w:fill="auto"/>
            <w:hideMark/>
          </w:tcPr>
          <w:p w14:paraId="57D7FFBB"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147A99EE"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14:paraId="3E6FEFA4"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6749388C" w14:textId="745C6965"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7F0B481E" w14:textId="0EC69C07" w:rsidR="006B7867" w:rsidRPr="006B7867" w:rsidRDefault="006B7867" w:rsidP="00653578">
            <w:pPr>
              <w:suppressAutoHyphens/>
              <w:spacing w:after="0" w:line="240" w:lineRule="auto"/>
              <w:jc w:val="center"/>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6EDAB15D" w14:textId="2FD80F10"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56D33066" w14:textId="12E68063"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r>
      <w:tr w:rsidR="006B7867" w:rsidRPr="006B7867" w14:paraId="17B4DFA5"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9469AC3"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оплаты труда и начислений на выплаты по оплате труда</w:t>
            </w:r>
          </w:p>
        </w:tc>
        <w:tc>
          <w:tcPr>
            <w:tcW w:w="714" w:type="dxa"/>
            <w:tcBorders>
              <w:top w:val="nil"/>
              <w:left w:val="nil"/>
              <w:bottom w:val="single" w:sz="4" w:space="0" w:color="auto"/>
              <w:right w:val="single" w:sz="4" w:space="0" w:color="auto"/>
            </w:tcBorders>
            <w:shd w:val="clear" w:color="auto" w:fill="auto"/>
            <w:hideMark/>
          </w:tcPr>
          <w:p w14:paraId="74ABDC84"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210</w:t>
            </w:r>
          </w:p>
        </w:tc>
        <w:tc>
          <w:tcPr>
            <w:tcW w:w="1592" w:type="dxa"/>
            <w:tcBorders>
              <w:top w:val="nil"/>
              <w:left w:val="nil"/>
              <w:bottom w:val="single" w:sz="4" w:space="0" w:color="auto"/>
              <w:right w:val="single" w:sz="4" w:space="0" w:color="auto"/>
            </w:tcBorders>
            <w:shd w:val="clear" w:color="auto" w:fill="auto"/>
            <w:noWrap/>
            <w:vAlign w:val="bottom"/>
            <w:hideMark/>
          </w:tcPr>
          <w:p w14:paraId="00379E35"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318 211 206,75</w:t>
            </w:r>
          </w:p>
        </w:tc>
        <w:tc>
          <w:tcPr>
            <w:tcW w:w="712" w:type="dxa"/>
            <w:tcBorders>
              <w:top w:val="nil"/>
              <w:left w:val="nil"/>
              <w:bottom w:val="single" w:sz="4" w:space="0" w:color="auto"/>
              <w:right w:val="single" w:sz="4" w:space="0" w:color="auto"/>
            </w:tcBorders>
            <w:shd w:val="clear" w:color="auto" w:fill="auto"/>
            <w:noWrap/>
            <w:vAlign w:val="bottom"/>
            <w:hideMark/>
          </w:tcPr>
          <w:p w14:paraId="70BCFA3E"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9,55</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1CD91610" w14:textId="71E836C2"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344 328 407,69</w:t>
            </w:r>
          </w:p>
        </w:tc>
        <w:tc>
          <w:tcPr>
            <w:tcW w:w="711" w:type="dxa"/>
            <w:tcBorders>
              <w:top w:val="nil"/>
              <w:left w:val="nil"/>
              <w:bottom w:val="single" w:sz="4" w:space="0" w:color="auto"/>
              <w:right w:val="single" w:sz="4" w:space="0" w:color="auto"/>
            </w:tcBorders>
            <w:shd w:val="clear" w:color="auto" w:fill="auto"/>
            <w:noWrap/>
            <w:vAlign w:val="bottom"/>
          </w:tcPr>
          <w:p w14:paraId="4F301723" w14:textId="06D645C3"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w:t>
            </w:r>
          </w:p>
        </w:tc>
        <w:tc>
          <w:tcPr>
            <w:tcW w:w="1377" w:type="dxa"/>
            <w:gridSpan w:val="2"/>
            <w:tcBorders>
              <w:top w:val="nil"/>
              <w:left w:val="nil"/>
              <w:bottom w:val="single" w:sz="4" w:space="0" w:color="auto"/>
              <w:right w:val="single" w:sz="4" w:space="0" w:color="auto"/>
            </w:tcBorders>
            <w:shd w:val="clear" w:color="auto" w:fill="auto"/>
            <w:noWrap/>
            <w:vAlign w:val="bottom"/>
          </w:tcPr>
          <w:p w14:paraId="02F483D1" w14:textId="190D5A8C"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26 117 200,94</w:t>
            </w:r>
          </w:p>
        </w:tc>
        <w:tc>
          <w:tcPr>
            <w:tcW w:w="711" w:type="dxa"/>
            <w:tcBorders>
              <w:top w:val="nil"/>
              <w:left w:val="nil"/>
              <w:bottom w:val="single" w:sz="4" w:space="0" w:color="auto"/>
              <w:right w:val="single" w:sz="4" w:space="0" w:color="auto"/>
            </w:tcBorders>
            <w:shd w:val="clear" w:color="auto" w:fill="auto"/>
            <w:noWrap/>
            <w:vAlign w:val="bottom"/>
          </w:tcPr>
          <w:p w14:paraId="7971A431" w14:textId="1317A752"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w:t>
            </w:r>
          </w:p>
        </w:tc>
      </w:tr>
      <w:tr w:rsidR="006B7867" w:rsidRPr="006B7867" w14:paraId="3E7AD89A"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0F48074"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оплаты работ, услуг</w:t>
            </w:r>
          </w:p>
        </w:tc>
        <w:tc>
          <w:tcPr>
            <w:tcW w:w="714" w:type="dxa"/>
            <w:tcBorders>
              <w:top w:val="nil"/>
              <w:left w:val="nil"/>
              <w:bottom w:val="single" w:sz="4" w:space="0" w:color="auto"/>
              <w:right w:val="single" w:sz="4" w:space="0" w:color="auto"/>
            </w:tcBorders>
            <w:shd w:val="clear" w:color="auto" w:fill="auto"/>
            <w:hideMark/>
          </w:tcPr>
          <w:p w14:paraId="0EF0AEDF"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220</w:t>
            </w:r>
          </w:p>
        </w:tc>
        <w:tc>
          <w:tcPr>
            <w:tcW w:w="1592" w:type="dxa"/>
            <w:tcBorders>
              <w:top w:val="nil"/>
              <w:left w:val="nil"/>
              <w:bottom w:val="single" w:sz="4" w:space="0" w:color="auto"/>
              <w:right w:val="single" w:sz="4" w:space="0" w:color="auto"/>
            </w:tcBorders>
            <w:shd w:val="clear" w:color="auto" w:fill="auto"/>
            <w:noWrap/>
            <w:vAlign w:val="bottom"/>
            <w:hideMark/>
          </w:tcPr>
          <w:p w14:paraId="4271547D"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255 486 898,54</w:t>
            </w:r>
          </w:p>
        </w:tc>
        <w:tc>
          <w:tcPr>
            <w:tcW w:w="712" w:type="dxa"/>
            <w:tcBorders>
              <w:top w:val="nil"/>
              <w:left w:val="nil"/>
              <w:bottom w:val="single" w:sz="4" w:space="0" w:color="auto"/>
              <w:right w:val="single" w:sz="4" w:space="0" w:color="auto"/>
            </w:tcBorders>
            <w:shd w:val="clear" w:color="auto" w:fill="auto"/>
            <w:noWrap/>
            <w:vAlign w:val="bottom"/>
            <w:hideMark/>
          </w:tcPr>
          <w:p w14:paraId="10C31116"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7,67</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26732C05" w14:textId="2EEF50B3"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326 251 073,93</w:t>
            </w:r>
          </w:p>
        </w:tc>
        <w:tc>
          <w:tcPr>
            <w:tcW w:w="711" w:type="dxa"/>
            <w:tcBorders>
              <w:top w:val="nil"/>
              <w:left w:val="nil"/>
              <w:bottom w:val="single" w:sz="4" w:space="0" w:color="auto"/>
              <w:right w:val="single" w:sz="4" w:space="0" w:color="auto"/>
            </w:tcBorders>
            <w:shd w:val="clear" w:color="auto" w:fill="auto"/>
            <w:noWrap/>
            <w:vAlign w:val="bottom"/>
          </w:tcPr>
          <w:p w14:paraId="2B6C8A0B" w14:textId="21D1FF97"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w:t>
            </w:r>
          </w:p>
        </w:tc>
        <w:tc>
          <w:tcPr>
            <w:tcW w:w="1377" w:type="dxa"/>
            <w:gridSpan w:val="2"/>
            <w:tcBorders>
              <w:top w:val="nil"/>
              <w:left w:val="nil"/>
              <w:bottom w:val="single" w:sz="4" w:space="0" w:color="auto"/>
              <w:right w:val="single" w:sz="4" w:space="0" w:color="auto"/>
            </w:tcBorders>
            <w:shd w:val="clear" w:color="auto" w:fill="auto"/>
            <w:noWrap/>
            <w:vAlign w:val="bottom"/>
          </w:tcPr>
          <w:p w14:paraId="7DF893BF" w14:textId="62328691"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70 764 175,39</w:t>
            </w:r>
          </w:p>
        </w:tc>
        <w:tc>
          <w:tcPr>
            <w:tcW w:w="711" w:type="dxa"/>
            <w:tcBorders>
              <w:top w:val="nil"/>
              <w:left w:val="nil"/>
              <w:bottom w:val="single" w:sz="4" w:space="0" w:color="auto"/>
              <w:right w:val="single" w:sz="4" w:space="0" w:color="auto"/>
            </w:tcBorders>
            <w:shd w:val="clear" w:color="auto" w:fill="auto"/>
            <w:noWrap/>
            <w:vAlign w:val="bottom"/>
          </w:tcPr>
          <w:p w14:paraId="4448F8BA" w14:textId="3272975A"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27,7</w:t>
            </w:r>
          </w:p>
        </w:tc>
      </w:tr>
      <w:tr w:rsidR="006B7867" w:rsidRPr="006B7867" w14:paraId="7E1C9A95"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9D46E68"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lastRenderedPageBreak/>
              <w:t>за счет обслуживания государственного (муниципального) долга</w:t>
            </w:r>
          </w:p>
        </w:tc>
        <w:tc>
          <w:tcPr>
            <w:tcW w:w="714" w:type="dxa"/>
            <w:tcBorders>
              <w:top w:val="nil"/>
              <w:left w:val="nil"/>
              <w:bottom w:val="single" w:sz="4" w:space="0" w:color="auto"/>
              <w:right w:val="single" w:sz="4" w:space="0" w:color="auto"/>
            </w:tcBorders>
            <w:shd w:val="clear" w:color="auto" w:fill="auto"/>
            <w:hideMark/>
          </w:tcPr>
          <w:p w14:paraId="359C32D2"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230</w:t>
            </w:r>
          </w:p>
        </w:tc>
        <w:tc>
          <w:tcPr>
            <w:tcW w:w="1592" w:type="dxa"/>
            <w:tcBorders>
              <w:top w:val="nil"/>
              <w:left w:val="nil"/>
              <w:bottom w:val="single" w:sz="4" w:space="0" w:color="auto"/>
              <w:right w:val="single" w:sz="4" w:space="0" w:color="auto"/>
            </w:tcBorders>
            <w:shd w:val="clear" w:color="auto" w:fill="auto"/>
            <w:noWrap/>
            <w:vAlign w:val="bottom"/>
            <w:hideMark/>
          </w:tcPr>
          <w:p w14:paraId="44566E1E"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42CB47D8"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0B90063C" w14:textId="51262D8D"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2F4BDA54" w14:textId="77BE0DD9"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0C039AA4" w14:textId="1FF0E641"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01503C0E" w14:textId="08618325"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r>
      <w:tr w:rsidR="006B7867" w:rsidRPr="006B7867" w14:paraId="0B99E693"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A633A7F"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текущего характера</w:t>
            </w:r>
          </w:p>
        </w:tc>
        <w:tc>
          <w:tcPr>
            <w:tcW w:w="714" w:type="dxa"/>
            <w:tcBorders>
              <w:top w:val="nil"/>
              <w:left w:val="nil"/>
              <w:bottom w:val="single" w:sz="4" w:space="0" w:color="auto"/>
              <w:right w:val="single" w:sz="4" w:space="0" w:color="auto"/>
            </w:tcBorders>
            <w:shd w:val="clear" w:color="auto" w:fill="auto"/>
            <w:hideMark/>
          </w:tcPr>
          <w:p w14:paraId="3BC7DC99"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240</w:t>
            </w:r>
          </w:p>
        </w:tc>
        <w:tc>
          <w:tcPr>
            <w:tcW w:w="1592" w:type="dxa"/>
            <w:tcBorders>
              <w:top w:val="nil"/>
              <w:left w:val="nil"/>
              <w:bottom w:val="single" w:sz="4" w:space="0" w:color="auto"/>
              <w:right w:val="single" w:sz="4" w:space="0" w:color="auto"/>
            </w:tcBorders>
            <w:shd w:val="clear" w:color="auto" w:fill="auto"/>
            <w:noWrap/>
            <w:vAlign w:val="bottom"/>
            <w:hideMark/>
          </w:tcPr>
          <w:p w14:paraId="7D66B7D7"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2 211 166 894,45</w:t>
            </w:r>
          </w:p>
        </w:tc>
        <w:tc>
          <w:tcPr>
            <w:tcW w:w="712" w:type="dxa"/>
            <w:tcBorders>
              <w:top w:val="nil"/>
              <w:left w:val="nil"/>
              <w:bottom w:val="single" w:sz="4" w:space="0" w:color="auto"/>
              <w:right w:val="single" w:sz="4" w:space="0" w:color="auto"/>
            </w:tcBorders>
            <w:shd w:val="clear" w:color="auto" w:fill="auto"/>
            <w:noWrap/>
            <w:vAlign w:val="bottom"/>
            <w:hideMark/>
          </w:tcPr>
          <w:p w14:paraId="68A7A046"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66,34</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01BC904D" w14:textId="61DDD2CB"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2 397 543 213,81</w:t>
            </w:r>
          </w:p>
        </w:tc>
        <w:tc>
          <w:tcPr>
            <w:tcW w:w="711" w:type="dxa"/>
            <w:tcBorders>
              <w:top w:val="nil"/>
              <w:left w:val="nil"/>
              <w:bottom w:val="single" w:sz="4" w:space="0" w:color="auto"/>
              <w:right w:val="single" w:sz="4" w:space="0" w:color="auto"/>
            </w:tcBorders>
            <w:shd w:val="clear" w:color="auto" w:fill="auto"/>
            <w:noWrap/>
            <w:vAlign w:val="bottom"/>
          </w:tcPr>
          <w:p w14:paraId="39F8788B" w14:textId="7E129093"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63,8</w:t>
            </w:r>
          </w:p>
        </w:tc>
        <w:tc>
          <w:tcPr>
            <w:tcW w:w="1377" w:type="dxa"/>
            <w:gridSpan w:val="2"/>
            <w:tcBorders>
              <w:top w:val="nil"/>
              <w:left w:val="nil"/>
              <w:bottom w:val="single" w:sz="4" w:space="0" w:color="auto"/>
              <w:right w:val="single" w:sz="4" w:space="0" w:color="auto"/>
            </w:tcBorders>
            <w:shd w:val="clear" w:color="auto" w:fill="auto"/>
            <w:noWrap/>
            <w:vAlign w:val="bottom"/>
          </w:tcPr>
          <w:p w14:paraId="0C354A89" w14:textId="77E9DE4C"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186 376 319,36</w:t>
            </w:r>
          </w:p>
        </w:tc>
        <w:tc>
          <w:tcPr>
            <w:tcW w:w="711" w:type="dxa"/>
            <w:tcBorders>
              <w:top w:val="nil"/>
              <w:left w:val="nil"/>
              <w:bottom w:val="single" w:sz="4" w:space="0" w:color="auto"/>
              <w:right w:val="single" w:sz="4" w:space="0" w:color="auto"/>
            </w:tcBorders>
            <w:shd w:val="clear" w:color="auto" w:fill="auto"/>
            <w:noWrap/>
            <w:vAlign w:val="bottom"/>
          </w:tcPr>
          <w:p w14:paraId="737932AC" w14:textId="56078977"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w:t>
            </w:r>
          </w:p>
        </w:tc>
      </w:tr>
      <w:tr w:rsidR="006B7867" w:rsidRPr="006B7867" w14:paraId="2A3EC957"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A2F5312"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бюджетам</w:t>
            </w:r>
          </w:p>
        </w:tc>
        <w:tc>
          <w:tcPr>
            <w:tcW w:w="714" w:type="dxa"/>
            <w:tcBorders>
              <w:top w:val="nil"/>
              <w:left w:val="nil"/>
              <w:bottom w:val="single" w:sz="4" w:space="0" w:color="auto"/>
              <w:right w:val="single" w:sz="4" w:space="0" w:color="auto"/>
            </w:tcBorders>
            <w:shd w:val="clear" w:color="auto" w:fill="auto"/>
            <w:vAlign w:val="bottom"/>
            <w:hideMark/>
          </w:tcPr>
          <w:p w14:paraId="74929FD2"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250</w:t>
            </w:r>
          </w:p>
        </w:tc>
        <w:tc>
          <w:tcPr>
            <w:tcW w:w="1592" w:type="dxa"/>
            <w:tcBorders>
              <w:top w:val="nil"/>
              <w:left w:val="nil"/>
              <w:bottom w:val="single" w:sz="4" w:space="0" w:color="auto"/>
              <w:right w:val="single" w:sz="4" w:space="0" w:color="auto"/>
            </w:tcBorders>
            <w:shd w:val="clear" w:color="auto" w:fill="auto"/>
            <w:noWrap/>
            <w:vAlign w:val="bottom"/>
            <w:hideMark/>
          </w:tcPr>
          <w:p w14:paraId="380A23AA"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78070BA5"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41569F72" w14:textId="48B7B90F"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332F9E79" w14:textId="2FE6EA50"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44DF5B6D" w14:textId="027DD1D1"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47C34BC6" w14:textId="5532373C"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r>
      <w:tr w:rsidR="006B7867" w:rsidRPr="006B7867" w14:paraId="043019E0"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5BEE359"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социального обеспечения</w:t>
            </w:r>
          </w:p>
        </w:tc>
        <w:tc>
          <w:tcPr>
            <w:tcW w:w="714" w:type="dxa"/>
            <w:tcBorders>
              <w:top w:val="nil"/>
              <w:left w:val="nil"/>
              <w:bottom w:val="single" w:sz="4" w:space="0" w:color="auto"/>
              <w:right w:val="single" w:sz="4" w:space="0" w:color="auto"/>
            </w:tcBorders>
            <w:shd w:val="clear" w:color="auto" w:fill="auto"/>
            <w:vAlign w:val="bottom"/>
            <w:hideMark/>
          </w:tcPr>
          <w:p w14:paraId="4724B7E1"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260</w:t>
            </w:r>
          </w:p>
        </w:tc>
        <w:tc>
          <w:tcPr>
            <w:tcW w:w="1592" w:type="dxa"/>
            <w:tcBorders>
              <w:top w:val="nil"/>
              <w:left w:val="nil"/>
              <w:bottom w:val="single" w:sz="4" w:space="0" w:color="auto"/>
              <w:right w:val="single" w:sz="4" w:space="0" w:color="auto"/>
            </w:tcBorders>
            <w:shd w:val="clear" w:color="auto" w:fill="auto"/>
            <w:noWrap/>
            <w:vAlign w:val="bottom"/>
            <w:hideMark/>
          </w:tcPr>
          <w:p w14:paraId="66AF17D1"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48 791 842,83</w:t>
            </w:r>
          </w:p>
        </w:tc>
        <w:tc>
          <w:tcPr>
            <w:tcW w:w="712" w:type="dxa"/>
            <w:tcBorders>
              <w:top w:val="nil"/>
              <w:left w:val="nil"/>
              <w:bottom w:val="single" w:sz="4" w:space="0" w:color="auto"/>
              <w:right w:val="single" w:sz="4" w:space="0" w:color="auto"/>
            </w:tcBorders>
            <w:shd w:val="clear" w:color="auto" w:fill="auto"/>
            <w:noWrap/>
            <w:vAlign w:val="bottom"/>
            <w:hideMark/>
          </w:tcPr>
          <w:p w14:paraId="66318809"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1,46</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153CBCAE" w14:textId="0D427B46"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64 390 109,09</w:t>
            </w:r>
          </w:p>
        </w:tc>
        <w:tc>
          <w:tcPr>
            <w:tcW w:w="711" w:type="dxa"/>
            <w:tcBorders>
              <w:top w:val="nil"/>
              <w:left w:val="nil"/>
              <w:bottom w:val="single" w:sz="4" w:space="0" w:color="auto"/>
              <w:right w:val="single" w:sz="4" w:space="0" w:color="auto"/>
            </w:tcBorders>
            <w:shd w:val="clear" w:color="auto" w:fill="auto"/>
            <w:noWrap/>
            <w:vAlign w:val="bottom"/>
          </w:tcPr>
          <w:p w14:paraId="561F18E8" w14:textId="6A35C195"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1377" w:type="dxa"/>
            <w:gridSpan w:val="2"/>
            <w:tcBorders>
              <w:top w:val="nil"/>
              <w:left w:val="nil"/>
              <w:bottom w:val="single" w:sz="4" w:space="0" w:color="auto"/>
              <w:right w:val="single" w:sz="4" w:space="0" w:color="auto"/>
            </w:tcBorders>
            <w:shd w:val="clear" w:color="auto" w:fill="auto"/>
            <w:noWrap/>
            <w:vAlign w:val="bottom"/>
          </w:tcPr>
          <w:p w14:paraId="020B50E1" w14:textId="5719F4FB"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15 598 266,26</w:t>
            </w:r>
          </w:p>
        </w:tc>
        <w:tc>
          <w:tcPr>
            <w:tcW w:w="711" w:type="dxa"/>
            <w:tcBorders>
              <w:top w:val="nil"/>
              <w:left w:val="nil"/>
              <w:bottom w:val="single" w:sz="4" w:space="0" w:color="auto"/>
              <w:right w:val="single" w:sz="4" w:space="0" w:color="auto"/>
            </w:tcBorders>
            <w:shd w:val="clear" w:color="auto" w:fill="auto"/>
            <w:noWrap/>
            <w:vAlign w:val="bottom"/>
          </w:tcPr>
          <w:p w14:paraId="072A7DFD" w14:textId="36317948"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32,0</w:t>
            </w:r>
          </w:p>
        </w:tc>
      </w:tr>
      <w:tr w:rsidR="006B7867" w:rsidRPr="006B7867" w14:paraId="27D775ED"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45D4B01"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операций с активами</w:t>
            </w:r>
          </w:p>
        </w:tc>
        <w:tc>
          <w:tcPr>
            <w:tcW w:w="714" w:type="dxa"/>
            <w:tcBorders>
              <w:top w:val="nil"/>
              <w:left w:val="nil"/>
              <w:bottom w:val="single" w:sz="4" w:space="0" w:color="auto"/>
              <w:right w:val="single" w:sz="4" w:space="0" w:color="auto"/>
            </w:tcBorders>
            <w:shd w:val="clear" w:color="auto" w:fill="auto"/>
            <w:vAlign w:val="bottom"/>
            <w:hideMark/>
          </w:tcPr>
          <w:p w14:paraId="4A134F7D"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270</w:t>
            </w:r>
          </w:p>
        </w:tc>
        <w:tc>
          <w:tcPr>
            <w:tcW w:w="1592" w:type="dxa"/>
            <w:tcBorders>
              <w:top w:val="nil"/>
              <w:left w:val="nil"/>
              <w:bottom w:val="single" w:sz="4" w:space="0" w:color="auto"/>
              <w:right w:val="single" w:sz="4" w:space="0" w:color="auto"/>
            </w:tcBorders>
            <w:shd w:val="clear" w:color="auto" w:fill="auto"/>
            <w:noWrap/>
            <w:vAlign w:val="bottom"/>
            <w:hideMark/>
          </w:tcPr>
          <w:p w14:paraId="61DD5775"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037116AC"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247F7EEE" w14:textId="48D0A3C1"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4A353E03" w14:textId="02E93CDD"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7798D2DA" w14:textId="43C1F538"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3CDDE643" w14:textId="07FE59A6"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r>
      <w:tr w:rsidR="006B7867" w:rsidRPr="006B7867" w14:paraId="578454E8"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FD3D9EB"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капитального характера организациям</w:t>
            </w:r>
          </w:p>
        </w:tc>
        <w:tc>
          <w:tcPr>
            <w:tcW w:w="714" w:type="dxa"/>
            <w:tcBorders>
              <w:top w:val="nil"/>
              <w:left w:val="nil"/>
              <w:bottom w:val="single" w:sz="4" w:space="0" w:color="auto"/>
              <w:right w:val="single" w:sz="4" w:space="0" w:color="auto"/>
            </w:tcBorders>
            <w:shd w:val="clear" w:color="auto" w:fill="auto"/>
            <w:vAlign w:val="bottom"/>
            <w:hideMark/>
          </w:tcPr>
          <w:p w14:paraId="4D5BD786"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280</w:t>
            </w:r>
          </w:p>
        </w:tc>
        <w:tc>
          <w:tcPr>
            <w:tcW w:w="1592" w:type="dxa"/>
            <w:tcBorders>
              <w:top w:val="nil"/>
              <w:left w:val="nil"/>
              <w:bottom w:val="single" w:sz="4" w:space="0" w:color="auto"/>
              <w:right w:val="single" w:sz="4" w:space="0" w:color="auto"/>
            </w:tcBorders>
            <w:shd w:val="clear" w:color="auto" w:fill="auto"/>
            <w:noWrap/>
            <w:vAlign w:val="bottom"/>
            <w:hideMark/>
          </w:tcPr>
          <w:p w14:paraId="576810A3"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4E5318B4"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64E782E9" w14:textId="34B2D9ED"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20961676" w14:textId="748530ED"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38E88356" w14:textId="7F97903B"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bottom"/>
          </w:tcPr>
          <w:p w14:paraId="4B03453F" w14:textId="0727092C" w:rsidR="006B7867" w:rsidRPr="006B7867" w:rsidRDefault="006B7867" w:rsidP="00653578">
            <w:pPr>
              <w:suppressAutoHyphens/>
              <w:spacing w:after="0" w:line="240" w:lineRule="auto"/>
              <w:rPr>
                <w:rFonts w:ascii="Times New Roman" w:eastAsia="Times New Roman" w:hAnsi="Times New Roman" w:cs="Times New Roman"/>
                <w:color w:val="000000"/>
                <w:sz w:val="18"/>
                <w:szCs w:val="18"/>
                <w:lang w:eastAsia="ru-RU"/>
              </w:rPr>
            </w:pPr>
          </w:p>
        </w:tc>
      </w:tr>
      <w:tr w:rsidR="006B7867" w:rsidRPr="006B7867" w14:paraId="441EB304"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ABA2C04"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прочих расходов</w:t>
            </w:r>
          </w:p>
        </w:tc>
        <w:tc>
          <w:tcPr>
            <w:tcW w:w="714" w:type="dxa"/>
            <w:tcBorders>
              <w:top w:val="nil"/>
              <w:left w:val="nil"/>
              <w:bottom w:val="single" w:sz="4" w:space="0" w:color="auto"/>
              <w:right w:val="single" w:sz="4" w:space="0" w:color="auto"/>
            </w:tcBorders>
            <w:shd w:val="clear" w:color="auto" w:fill="auto"/>
            <w:vAlign w:val="bottom"/>
            <w:hideMark/>
          </w:tcPr>
          <w:p w14:paraId="23373FDD"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290</w:t>
            </w:r>
          </w:p>
        </w:tc>
        <w:tc>
          <w:tcPr>
            <w:tcW w:w="1592" w:type="dxa"/>
            <w:tcBorders>
              <w:top w:val="nil"/>
              <w:left w:val="nil"/>
              <w:bottom w:val="single" w:sz="4" w:space="0" w:color="auto"/>
              <w:right w:val="single" w:sz="4" w:space="0" w:color="auto"/>
            </w:tcBorders>
            <w:shd w:val="clear" w:color="auto" w:fill="auto"/>
            <w:noWrap/>
            <w:vAlign w:val="bottom"/>
            <w:hideMark/>
          </w:tcPr>
          <w:p w14:paraId="1999D3C9"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6 900 665,35</w:t>
            </w:r>
          </w:p>
        </w:tc>
        <w:tc>
          <w:tcPr>
            <w:tcW w:w="712" w:type="dxa"/>
            <w:tcBorders>
              <w:top w:val="nil"/>
              <w:left w:val="nil"/>
              <w:bottom w:val="single" w:sz="4" w:space="0" w:color="auto"/>
              <w:right w:val="single" w:sz="4" w:space="0" w:color="auto"/>
            </w:tcBorders>
            <w:shd w:val="clear" w:color="auto" w:fill="auto"/>
            <w:noWrap/>
            <w:vAlign w:val="bottom"/>
            <w:hideMark/>
          </w:tcPr>
          <w:p w14:paraId="3D5E78F9"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0,21</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6C53AFB6" w14:textId="140D1A72"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3 866 005,68</w:t>
            </w:r>
          </w:p>
        </w:tc>
        <w:tc>
          <w:tcPr>
            <w:tcW w:w="711" w:type="dxa"/>
            <w:tcBorders>
              <w:top w:val="nil"/>
              <w:left w:val="nil"/>
              <w:bottom w:val="single" w:sz="4" w:space="0" w:color="auto"/>
              <w:right w:val="single" w:sz="4" w:space="0" w:color="auto"/>
            </w:tcBorders>
            <w:shd w:val="clear" w:color="auto" w:fill="auto"/>
            <w:noWrap/>
            <w:vAlign w:val="bottom"/>
          </w:tcPr>
          <w:p w14:paraId="6188CF5A" w14:textId="15C53754"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1377" w:type="dxa"/>
            <w:gridSpan w:val="2"/>
            <w:tcBorders>
              <w:top w:val="nil"/>
              <w:left w:val="nil"/>
              <w:bottom w:val="single" w:sz="4" w:space="0" w:color="auto"/>
              <w:right w:val="single" w:sz="4" w:space="0" w:color="auto"/>
            </w:tcBorders>
            <w:shd w:val="clear" w:color="auto" w:fill="auto"/>
            <w:noWrap/>
            <w:vAlign w:val="bottom"/>
          </w:tcPr>
          <w:p w14:paraId="5887A1CF" w14:textId="3604061A"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-3 034 659,67</w:t>
            </w:r>
          </w:p>
        </w:tc>
        <w:tc>
          <w:tcPr>
            <w:tcW w:w="711" w:type="dxa"/>
            <w:tcBorders>
              <w:top w:val="nil"/>
              <w:left w:val="nil"/>
              <w:bottom w:val="single" w:sz="4" w:space="0" w:color="auto"/>
              <w:right w:val="single" w:sz="4" w:space="0" w:color="auto"/>
            </w:tcBorders>
            <w:shd w:val="clear" w:color="auto" w:fill="auto"/>
            <w:noWrap/>
            <w:vAlign w:val="bottom"/>
          </w:tcPr>
          <w:p w14:paraId="6657748A" w14:textId="7F29F92D"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r>
      <w:tr w:rsidR="006B7867" w:rsidRPr="006B7867" w14:paraId="215C39F3"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8C674F8" w14:textId="77777777" w:rsidR="006B7867" w:rsidRPr="006B7867" w:rsidRDefault="006B7867" w:rsidP="00653578">
            <w:pPr>
              <w:suppressAutoHyphens/>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приобретения товаров и материальных запасов</w:t>
            </w:r>
          </w:p>
        </w:tc>
        <w:tc>
          <w:tcPr>
            <w:tcW w:w="714" w:type="dxa"/>
            <w:tcBorders>
              <w:top w:val="nil"/>
              <w:left w:val="nil"/>
              <w:bottom w:val="single" w:sz="4" w:space="0" w:color="auto"/>
              <w:right w:val="single" w:sz="4" w:space="0" w:color="auto"/>
            </w:tcBorders>
            <w:shd w:val="clear" w:color="auto" w:fill="auto"/>
            <w:vAlign w:val="bottom"/>
            <w:hideMark/>
          </w:tcPr>
          <w:p w14:paraId="20824A1A"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340</w:t>
            </w:r>
          </w:p>
        </w:tc>
        <w:tc>
          <w:tcPr>
            <w:tcW w:w="1592" w:type="dxa"/>
            <w:tcBorders>
              <w:top w:val="nil"/>
              <w:left w:val="nil"/>
              <w:bottom w:val="single" w:sz="4" w:space="0" w:color="auto"/>
              <w:right w:val="single" w:sz="4" w:space="0" w:color="auto"/>
            </w:tcBorders>
            <w:shd w:val="clear" w:color="auto" w:fill="auto"/>
            <w:noWrap/>
            <w:vAlign w:val="bottom"/>
            <w:hideMark/>
          </w:tcPr>
          <w:p w14:paraId="41619286"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9 624 497,92</w:t>
            </w:r>
          </w:p>
        </w:tc>
        <w:tc>
          <w:tcPr>
            <w:tcW w:w="712" w:type="dxa"/>
            <w:tcBorders>
              <w:top w:val="nil"/>
              <w:left w:val="nil"/>
              <w:bottom w:val="single" w:sz="4" w:space="0" w:color="auto"/>
              <w:right w:val="single" w:sz="4" w:space="0" w:color="auto"/>
            </w:tcBorders>
            <w:shd w:val="clear" w:color="auto" w:fill="auto"/>
            <w:noWrap/>
            <w:vAlign w:val="bottom"/>
            <w:hideMark/>
          </w:tcPr>
          <w:p w14:paraId="573EF8AB"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0,29</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25D697BB" w14:textId="15B67679"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13 876 230,74</w:t>
            </w:r>
          </w:p>
        </w:tc>
        <w:tc>
          <w:tcPr>
            <w:tcW w:w="711" w:type="dxa"/>
            <w:tcBorders>
              <w:top w:val="nil"/>
              <w:left w:val="nil"/>
              <w:bottom w:val="single" w:sz="4" w:space="0" w:color="auto"/>
              <w:right w:val="single" w:sz="4" w:space="0" w:color="auto"/>
            </w:tcBorders>
            <w:shd w:val="clear" w:color="auto" w:fill="auto"/>
            <w:noWrap/>
            <w:vAlign w:val="bottom"/>
          </w:tcPr>
          <w:p w14:paraId="3487B215" w14:textId="08024E6F"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w:t>
            </w:r>
          </w:p>
        </w:tc>
        <w:tc>
          <w:tcPr>
            <w:tcW w:w="1377" w:type="dxa"/>
            <w:gridSpan w:val="2"/>
            <w:tcBorders>
              <w:top w:val="nil"/>
              <w:left w:val="nil"/>
              <w:bottom w:val="single" w:sz="4" w:space="0" w:color="auto"/>
              <w:right w:val="single" w:sz="4" w:space="0" w:color="auto"/>
            </w:tcBorders>
            <w:shd w:val="clear" w:color="auto" w:fill="auto"/>
            <w:noWrap/>
            <w:vAlign w:val="bottom"/>
          </w:tcPr>
          <w:p w14:paraId="54C79E9A" w14:textId="1F8F293E"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4 251 732,82</w:t>
            </w:r>
          </w:p>
        </w:tc>
        <w:tc>
          <w:tcPr>
            <w:tcW w:w="711" w:type="dxa"/>
            <w:tcBorders>
              <w:top w:val="nil"/>
              <w:left w:val="nil"/>
              <w:bottom w:val="single" w:sz="4" w:space="0" w:color="auto"/>
              <w:right w:val="single" w:sz="4" w:space="0" w:color="auto"/>
            </w:tcBorders>
            <w:shd w:val="clear" w:color="auto" w:fill="auto"/>
            <w:noWrap/>
            <w:vAlign w:val="bottom"/>
          </w:tcPr>
          <w:p w14:paraId="091C6506" w14:textId="27E1CE4A"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44,2</w:t>
            </w:r>
          </w:p>
        </w:tc>
      </w:tr>
      <w:tr w:rsidR="006B7867" w:rsidRPr="006B7867" w14:paraId="23436AB1"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A27DD8A" w14:textId="77777777" w:rsidR="006B7867" w:rsidRPr="006B7867" w:rsidRDefault="006B7867" w:rsidP="00653578">
            <w:pPr>
              <w:suppressAutoHyphens/>
              <w:spacing w:after="0" w:line="240" w:lineRule="auto"/>
              <w:rPr>
                <w:rFonts w:ascii="Times New Roman" w:eastAsia="Times New Roman" w:hAnsi="Times New Roman" w:cs="Times New Roman"/>
                <w:b/>
                <w:bCs/>
                <w:i/>
                <w:iCs/>
                <w:color w:val="000000"/>
                <w:sz w:val="18"/>
                <w:szCs w:val="18"/>
                <w:lang w:eastAsia="ru-RU"/>
              </w:rPr>
            </w:pPr>
            <w:r w:rsidRPr="006B7867">
              <w:rPr>
                <w:rFonts w:ascii="Times New Roman" w:eastAsia="Times New Roman" w:hAnsi="Times New Roman" w:cs="Times New Roman"/>
                <w:b/>
                <w:bCs/>
                <w:i/>
                <w:iCs/>
                <w:color w:val="000000"/>
                <w:sz w:val="18"/>
                <w:szCs w:val="18"/>
                <w:lang w:eastAsia="ru-RU"/>
              </w:rPr>
              <w:t>Выбытия по инвестиционным операциям - всего</w:t>
            </w:r>
          </w:p>
        </w:tc>
        <w:tc>
          <w:tcPr>
            <w:tcW w:w="714" w:type="dxa"/>
            <w:tcBorders>
              <w:top w:val="nil"/>
              <w:left w:val="nil"/>
              <w:bottom w:val="single" w:sz="4" w:space="0" w:color="auto"/>
              <w:right w:val="single" w:sz="4" w:space="0" w:color="auto"/>
            </w:tcBorders>
            <w:shd w:val="clear" w:color="auto" w:fill="auto"/>
            <w:vAlign w:val="bottom"/>
            <w:hideMark/>
          </w:tcPr>
          <w:p w14:paraId="166AF52A"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204C13AB"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482 944 717,05</w:t>
            </w:r>
          </w:p>
        </w:tc>
        <w:tc>
          <w:tcPr>
            <w:tcW w:w="712" w:type="dxa"/>
            <w:tcBorders>
              <w:top w:val="nil"/>
              <w:left w:val="nil"/>
              <w:bottom w:val="single" w:sz="4" w:space="0" w:color="auto"/>
              <w:right w:val="single" w:sz="4" w:space="0" w:color="auto"/>
            </w:tcBorders>
            <w:shd w:val="clear" w:color="auto" w:fill="auto"/>
            <w:noWrap/>
            <w:vAlign w:val="bottom"/>
            <w:hideMark/>
          </w:tcPr>
          <w:p w14:paraId="219B3E92"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14,49</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5BBC2A66" w14:textId="7C9FEAF3"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605 674 392,93</w:t>
            </w:r>
          </w:p>
        </w:tc>
        <w:tc>
          <w:tcPr>
            <w:tcW w:w="711" w:type="dxa"/>
            <w:tcBorders>
              <w:top w:val="nil"/>
              <w:left w:val="nil"/>
              <w:bottom w:val="single" w:sz="4" w:space="0" w:color="auto"/>
              <w:right w:val="single" w:sz="4" w:space="0" w:color="auto"/>
            </w:tcBorders>
            <w:shd w:val="clear" w:color="auto" w:fill="auto"/>
            <w:noWrap/>
            <w:vAlign w:val="bottom"/>
          </w:tcPr>
          <w:p w14:paraId="5CB37035" w14:textId="27719E98"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w:t>
            </w:r>
          </w:p>
        </w:tc>
        <w:tc>
          <w:tcPr>
            <w:tcW w:w="1377" w:type="dxa"/>
            <w:gridSpan w:val="2"/>
            <w:tcBorders>
              <w:top w:val="nil"/>
              <w:left w:val="nil"/>
              <w:bottom w:val="single" w:sz="4" w:space="0" w:color="auto"/>
              <w:right w:val="single" w:sz="4" w:space="0" w:color="auto"/>
            </w:tcBorders>
            <w:shd w:val="clear" w:color="auto" w:fill="auto"/>
            <w:noWrap/>
            <w:vAlign w:val="bottom"/>
          </w:tcPr>
          <w:p w14:paraId="6AE48355" w14:textId="171082F6"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122 729 675,88</w:t>
            </w:r>
          </w:p>
        </w:tc>
        <w:tc>
          <w:tcPr>
            <w:tcW w:w="711" w:type="dxa"/>
            <w:tcBorders>
              <w:top w:val="nil"/>
              <w:left w:val="nil"/>
              <w:bottom w:val="single" w:sz="4" w:space="0" w:color="auto"/>
              <w:right w:val="single" w:sz="4" w:space="0" w:color="auto"/>
            </w:tcBorders>
            <w:shd w:val="clear" w:color="auto" w:fill="auto"/>
            <w:noWrap/>
            <w:vAlign w:val="bottom"/>
          </w:tcPr>
          <w:p w14:paraId="5B8F4B2A" w14:textId="484A96EE"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25,4</w:t>
            </w:r>
          </w:p>
        </w:tc>
      </w:tr>
      <w:tr w:rsidR="006B7867" w:rsidRPr="006B7867" w14:paraId="28EB16E0" w14:textId="77777777" w:rsidTr="00F4628A">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C60D95F" w14:textId="77777777" w:rsidR="006B7867" w:rsidRPr="006B7867" w:rsidRDefault="006B7867" w:rsidP="00653578">
            <w:pPr>
              <w:suppressAutoHyphens/>
              <w:spacing w:after="0" w:line="240" w:lineRule="auto"/>
              <w:ind w:firstLineChars="400" w:firstLine="720"/>
              <w:rPr>
                <w:rFonts w:ascii="Times New Roman" w:eastAsia="Times New Roman" w:hAnsi="Times New Roman" w:cs="Times New Roman"/>
                <w:i/>
                <w:iCs/>
                <w:color w:val="000000"/>
                <w:sz w:val="18"/>
                <w:szCs w:val="18"/>
                <w:lang w:eastAsia="ru-RU"/>
              </w:rPr>
            </w:pPr>
            <w:r w:rsidRPr="006B7867">
              <w:rPr>
                <w:rFonts w:ascii="Times New Roman" w:eastAsia="Times New Roman" w:hAnsi="Times New Roman" w:cs="Times New Roman"/>
                <w:i/>
                <w:iCs/>
                <w:color w:val="000000"/>
                <w:sz w:val="18"/>
                <w:szCs w:val="18"/>
                <w:lang w:eastAsia="ru-RU"/>
              </w:rPr>
              <w:t>основных средств</w:t>
            </w:r>
          </w:p>
        </w:tc>
        <w:tc>
          <w:tcPr>
            <w:tcW w:w="714" w:type="dxa"/>
            <w:tcBorders>
              <w:top w:val="nil"/>
              <w:left w:val="nil"/>
              <w:bottom w:val="single" w:sz="4" w:space="0" w:color="auto"/>
              <w:right w:val="single" w:sz="4" w:space="0" w:color="auto"/>
            </w:tcBorders>
            <w:shd w:val="clear" w:color="auto" w:fill="auto"/>
            <w:vAlign w:val="bottom"/>
            <w:hideMark/>
          </w:tcPr>
          <w:p w14:paraId="5A7FFFE1"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310</w:t>
            </w:r>
          </w:p>
        </w:tc>
        <w:tc>
          <w:tcPr>
            <w:tcW w:w="1592" w:type="dxa"/>
            <w:tcBorders>
              <w:top w:val="nil"/>
              <w:left w:val="nil"/>
              <w:bottom w:val="single" w:sz="4" w:space="0" w:color="auto"/>
              <w:right w:val="single" w:sz="4" w:space="0" w:color="auto"/>
            </w:tcBorders>
            <w:shd w:val="clear" w:color="auto" w:fill="auto"/>
            <w:noWrap/>
            <w:vAlign w:val="bottom"/>
            <w:hideMark/>
          </w:tcPr>
          <w:p w14:paraId="7B884A01"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446 664 013,28</w:t>
            </w:r>
          </w:p>
        </w:tc>
        <w:tc>
          <w:tcPr>
            <w:tcW w:w="712" w:type="dxa"/>
            <w:tcBorders>
              <w:top w:val="nil"/>
              <w:left w:val="nil"/>
              <w:bottom w:val="single" w:sz="4" w:space="0" w:color="auto"/>
              <w:right w:val="single" w:sz="4" w:space="0" w:color="auto"/>
            </w:tcBorders>
            <w:shd w:val="clear" w:color="auto" w:fill="auto"/>
            <w:noWrap/>
            <w:vAlign w:val="bottom"/>
            <w:hideMark/>
          </w:tcPr>
          <w:p w14:paraId="368BFE73"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33AD65CF" w14:textId="7C451BDF"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572 716 393,63</w:t>
            </w:r>
          </w:p>
        </w:tc>
        <w:tc>
          <w:tcPr>
            <w:tcW w:w="711" w:type="dxa"/>
            <w:tcBorders>
              <w:top w:val="nil"/>
              <w:left w:val="nil"/>
              <w:bottom w:val="single" w:sz="4" w:space="0" w:color="auto"/>
              <w:right w:val="single" w:sz="4" w:space="0" w:color="auto"/>
            </w:tcBorders>
            <w:shd w:val="clear" w:color="auto" w:fill="auto"/>
            <w:noWrap/>
            <w:vAlign w:val="bottom"/>
          </w:tcPr>
          <w:p w14:paraId="1E277C7C" w14:textId="58F7B079"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6BDF630E" w14:textId="1548A98A"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126 052 380,35</w:t>
            </w:r>
          </w:p>
        </w:tc>
        <w:tc>
          <w:tcPr>
            <w:tcW w:w="711" w:type="dxa"/>
            <w:tcBorders>
              <w:top w:val="nil"/>
              <w:left w:val="nil"/>
              <w:bottom w:val="single" w:sz="4" w:space="0" w:color="auto"/>
              <w:right w:val="single" w:sz="4" w:space="0" w:color="auto"/>
            </w:tcBorders>
            <w:shd w:val="clear" w:color="auto" w:fill="auto"/>
            <w:noWrap/>
            <w:vAlign w:val="bottom"/>
          </w:tcPr>
          <w:p w14:paraId="73E81142" w14:textId="5E203F39"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r>
      <w:tr w:rsidR="006B7867" w:rsidRPr="006B7867" w14:paraId="131DF32C" w14:textId="77777777" w:rsidTr="00F4628A">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DD959A1" w14:textId="77777777" w:rsidR="006B7867" w:rsidRPr="006B7867" w:rsidRDefault="006B7867" w:rsidP="00653578">
            <w:pPr>
              <w:suppressAutoHyphens/>
              <w:spacing w:after="0" w:line="240" w:lineRule="auto"/>
              <w:ind w:firstLineChars="400" w:firstLine="72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на приобретение услуг, работ для целей капитальных вложений</w:t>
            </w:r>
          </w:p>
        </w:tc>
        <w:tc>
          <w:tcPr>
            <w:tcW w:w="714" w:type="dxa"/>
            <w:tcBorders>
              <w:top w:val="nil"/>
              <w:left w:val="nil"/>
              <w:bottom w:val="single" w:sz="4" w:space="0" w:color="auto"/>
              <w:right w:val="single" w:sz="4" w:space="0" w:color="auto"/>
            </w:tcBorders>
            <w:shd w:val="clear" w:color="auto" w:fill="auto"/>
            <w:vAlign w:val="bottom"/>
            <w:hideMark/>
          </w:tcPr>
          <w:p w14:paraId="76504F8D" w14:textId="77777777" w:rsidR="006B7867" w:rsidRPr="006B7867" w:rsidRDefault="006B7867" w:rsidP="00653578">
            <w:pPr>
              <w:suppressAutoHyphens/>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228</w:t>
            </w:r>
          </w:p>
        </w:tc>
        <w:tc>
          <w:tcPr>
            <w:tcW w:w="1592" w:type="dxa"/>
            <w:tcBorders>
              <w:top w:val="nil"/>
              <w:left w:val="nil"/>
              <w:bottom w:val="single" w:sz="4" w:space="0" w:color="auto"/>
              <w:right w:val="single" w:sz="4" w:space="0" w:color="auto"/>
            </w:tcBorders>
            <w:shd w:val="clear" w:color="auto" w:fill="auto"/>
            <w:noWrap/>
            <w:vAlign w:val="bottom"/>
            <w:hideMark/>
          </w:tcPr>
          <w:p w14:paraId="0208BACE"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36 280 703,77</w:t>
            </w:r>
          </w:p>
        </w:tc>
        <w:tc>
          <w:tcPr>
            <w:tcW w:w="712" w:type="dxa"/>
            <w:tcBorders>
              <w:top w:val="nil"/>
              <w:left w:val="nil"/>
              <w:bottom w:val="single" w:sz="4" w:space="0" w:color="auto"/>
              <w:right w:val="single" w:sz="4" w:space="0" w:color="auto"/>
            </w:tcBorders>
            <w:shd w:val="clear" w:color="auto" w:fill="auto"/>
            <w:noWrap/>
            <w:vAlign w:val="bottom"/>
            <w:hideMark/>
          </w:tcPr>
          <w:p w14:paraId="23F31793" w14:textId="77777777"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tcPr>
          <w:p w14:paraId="3FDC38B9" w14:textId="58C23AEC"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32 957 999,30</w:t>
            </w:r>
          </w:p>
        </w:tc>
        <w:tc>
          <w:tcPr>
            <w:tcW w:w="711" w:type="dxa"/>
            <w:tcBorders>
              <w:top w:val="nil"/>
              <w:left w:val="nil"/>
              <w:bottom w:val="single" w:sz="4" w:space="0" w:color="auto"/>
              <w:right w:val="single" w:sz="4" w:space="0" w:color="auto"/>
            </w:tcBorders>
            <w:shd w:val="clear" w:color="auto" w:fill="auto"/>
            <w:noWrap/>
            <w:vAlign w:val="bottom"/>
          </w:tcPr>
          <w:p w14:paraId="7E78E546" w14:textId="1121EF5D"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c>
          <w:tcPr>
            <w:tcW w:w="1377" w:type="dxa"/>
            <w:gridSpan w:val="2"/>
            <w:tcBorders>
              <w:top w:val="nil"/>
              <w:left w:val="nil"/>
              <w:bottom w:val="single" w:sz="4" w:space="0" w:color="auto"/>
              <w:right w:val="single" w:sz="4" w:space="0" w:color="auto"/>
            </w:tcBorders>
            <w:shd w:val="clear" w:color="auto" w:fill="auto"/>
            <w:noWrap/>
            <w:vAlign w:val="bottom"/>
          </w:tcPr>
          <w:p w14:paraId="7F00A6FC" w14:textId="5FB3EE7D" w:rsidR="006B7867" w:rsidRPr="006B7867" w:rsidRDefault="005F2F7A" w:rsidP="00653578">
            <w:pPr>
              <w:suppressAutoHyphens/>
              <w:spacing w:after="0" w:line="240" w:lineRule="auto"/>
              <w:jc w:val="right"/>
              <w:rPr>
                <w:rFonts w:ascii="Times New Roman" w:eastAsia="Times New Roman" w:hAnsi="Times New Roman" w:cs="Times New Roman"/>
                <w:color w:val="000000"/>
                <w:sz w:val="18"/>
                <w:szCs w:val="18"/>
                <w:lang w:eastAsia="ru-RU"/>
              </w:rPr>
            </w:pPr>
            <w:r w:rsidRPr="005F2F7A">
              <w:rPr>
                <w:rFonts w:ascii="Times New Roman" w:eastAsia="Times New Roman" w:hAnsi="Times New Roman" w:cs="Times New Roman"/>
                <w:color w:val="000000"/>
                <w:sz w:val="18"/>
                <w:szCs w:val="18"/>
                <w:lang w:eastAsia="ru-RU"/>
              </w:rPr>
              <w:t>-3 322 704,47</w:t>
            </w:r>
          </w:p>
        </w:tc>
        <w:tc>
          <w:tcPr>
            <w:tcW w:w="711" w:type="dxa"/>
            <w:tcBorders>
              <w:top w:val="nil"/>
              <w:left w:val="nil"/>
              <w:bottom w:val="single" w:sz="4" w:space="0" w:color="auto"/>
              <w:right w:val="single" w:sz="4" w:space="0" w:color="auto"/>
            </w:tcBorders>
            <w:shd w:val="clear" w:color="auto" w:fill="auto"/>
            <w:noWrap/>
            <w:vAlign w:val="bottom"/>
          </w:tcPr>
          <w:p w14:paraId="57131BCA" w14:textId="193C9E93" w:rsidR="006B7867" w:rsidRPr="006B7867" w:rsidRDefault="006B7867" w:rsidP="00653578">
            <w:pPr>
              <w:suppressAutoHyphens/>
              <w:spacing w:after="0" w:line="240" w:lineRule="auto"/>
              <w:jc w:val="right"/>
              <w:rPr>
                <w:rFonts w:ascii="Times New Roman" w:eastAsia="Times New Roman" w:hAnsi="Times New Roman" w:cs="Times New Roman"/>
                <w:color w:val="000000"/>
                <w:sz w:val="18"/>
                <w:szCs w:val="18"/>
                <w:lang w:eastAsia="ru-RU"/>
              </w:rPr>
            </w:pPr>
          </w:p>
        </w:tc>
      </w:tr>
    </w:tbl>
    <w:p w14:paraId="5B985F23" w14:textId="77777777" w:rsidR="006B7867" w:rsidRPr="008F0DA3" w:rsidRDefault="006B7867" w:rsidP="00653578">
      <w:pPr>
        <w:suppressAutoHyphens/>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p>
    <w:p w14:paraId="174E5FEE" w14:textId="77777777" w:rsidR="00AD0824" w:rsidRPr="008D5A0E"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18"/>
          <w:szCs w:val="18"/>
          <w:highlight w:val="yellow"/>
          <w:lang w:eastAsia="ru-RU"/>
        </w:rPr>
      </w:pPr>
    </w:p>
    <w:p w14:paraId="34C2F04C" w14:textId="4CA16034" w:rsidR="00AD0824" w:rsidRPr="00F4384F"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384F">
        <w:rPr>
          <w:rFonts w:ascii="Times New Roman" w:eastAsia="Times New Roman" w:hAnsi="Times New Roman" w:cs="Times New Roman"/>
          <w:sz w:val="24"/>
          <w:szCs w:val="24"/>
          <w:lang w:eastAsia="ru-RU"/>
        </w:rPr>
        <w:t>В 20</w:t>
      </w:r>
      <w:r w:rsidR="007535FF">
        <w:rPr>
          <w:rFonts w:ascii="Times New Roman" w:eastAsia="Times New Roman" w:hAnsi="Times New Roman" w:cs="Times New Roman"/>
          <w:sz w:val="24"/>
          <w:szCs w:val="24"/>
          <w:lang w:eastAsia="ru-RU"/>
        </w:rPr>
        <w:t>2</w:t>
      </w:r>
      <w:r w:rsidR="005F2F7A">
        <w:rPr>
          <w:rFonts w:ascii="Times New Roman" w:eastAsia="Times New Roman" w:hAnsi="Times New Roman" w:cs="Times New Roman"/>
          <w:sz w:val="24"/>
          <w:szCs w:val="24"/>
          <w:lang w:eastAsia="ru-RU"/>
        </w:rPr>
        <w:t>2</w:t>
      </w:r>
      <w:r w:rsidRPr="00F4384F">
        <w:rPr>
          <w:rFonts w:ascii="Times New Roman" w:eastAsia="Times New Roman" w:hAnsi="Times New Roman" w:cs="Times New Roman"/>
          <w:sz w:val="24"/>
          <w:szCs w:val="24"/>
          <w:lang w:eastAsia="ru-RU"/>
        </w:rPr>
        <w:t xml:space="preserve"> году фактически кассовы</w:t>
      </w:r>
      <w:r w:rsidR="00C8518F">
        <w:rPr>
          <w:rFonts w:ascii="Times New Roman" w:eastAsia="Times New Roman" w:hAnsi="Times New Roman" w:cs="Times New Roman"/>
          <w:sz w:val="24"/>
          <w:szCs w:val="24"/>
          <w:lang w:eastAsia="ru-RU"/>
        </w:rPr>
        <w:t>е</w:t>
      </w:r>
      <w:r w:rsidRPr="00F4384F">
        <w:rPr>
          <w:rFonts w:ascii="Times New Roman" w:eastAsia="Times New Roman" w:hAnsi="Times New Roman" w:cs="Times New Roman"/>
          <w:sz w:val="24"/>
          <w:szCs w:val="24"/>
          <w:lang w:eastAsia="ru-RU"/>
        </w:rPr>
        <w:t xml:space="preserve"> расход</w:t>
      </w:r>
      <w:r w:rsidR="00C8518F">
        <w:rPr>
          <w:rFonts w:ascii="Times New Roman" w:eastAsia="Times New Roman" w:hAnsi="Times New Roman" w:cs="Times New Roman"/>
          <w:sz w:val="24"/>
          <w:szCs w:val="24"/>
          <w:lang w:eastAsia="ru-RU"/>
        </w:rPr>
        <w:t>ы</w:t>
      </w:r>
      <w:r w:rsidRPr="00F4384F">
        <w:rPr>
          <w:rFonts w:ascii="Times New Roman" w:eastAsia="Times New Roman" w:hAnsi="Times New Roman" w:cs="Times New Roman"/>
          <w:sz w:val="24"/>
          <w:szCs w:val="24"/>
          <w:lang w:eastAsia="ru-RU"/>
        </w:rPr>
        <w:t xml:space="preserve"> бюджета увеличил</w:t>
      </w:r>
      <w:r w:rsidR="00C8518F">
        <w:rPr>
          <w:rFonts w:ascii="Times New Roman" w:eastAsia="Times New Roman" w:hAnsi="Times New Roman" w:cs="Times New Roman"/>
          <w:sz w:val="24"/>
          <w:szCs w:val="24"/>
          <w:lang w:eastAsia="ru-RU"/>
        </w:rPr>
        <w:t>и</w:t>
      </w:r>
      <w:r w:rsidRPr="00F4384F">
        <w:rPr>
          <w:rFonts w:ascii="Times New Roman" w:eastAsia="Times New Roman" w:hAnsi="Times New Roman" w:cs="Times New Roman"/>
          <w:sz w:val="24"/>
          <w:szCs w:val="24"/>
          <w:lang w:eastAsia="ru-RU"/>
        </w:rPr>
        <w:t xml:space="preserve">сь на </w:t>
      </w:r>
      <w:r w:rsidR="007535FF">
        <w:rPr>
          <w:rFonts w:ascii="Times New Roman" w:eastAsia="Times New Roman" w:hAnsi="Times New Roman" w:cs="Times New Roman"/>
          <w:sz w:val="24"/>
          <w:szCs w:val="24"/>
          <w:lang w:eastAsia="ru-RU"/>
        </w:rPr>
        <w:t>12,</w:t>
      </w:r>
      <w:r w:rsidR="005F2F7A">
        <w:rPr>
          <w:rFonts w:ascii="Times New Roman" w:eastAsia="Times New Roman" w:hAnsi="Times New Roman" w:cs="Times New Roman"/>
          <w:sz w:val="24"/>
          <w:szCs w:val="24"/>
          <w:lang w:eastAsia="ru-RU"/>
        </w:rPr>
        <w:t>7</w:t>
      </w:r>
      <w:r w:rsidRPr="00F4384F">
        <w:rPr>
          <w:rFonts w:ascii="Times New Roman" w:eastAsia="Times New Roman" w:hAnsi="Times New Roman" w:cs="Times New Roman"/>
          <w:sz w:val="24"/>
          <w:szCs w:val="24"/>
          <w:lang w:eastAsia="ru-RU"/>
        </w:rPr>
        <w:t xml:space="preserve">%, в абсолютном выражении на </w:t>
      </w:r>
      <w:r w:rsidR="005F2F7A">
        <w:rPr>
          <w:rFonts w:ascii="Times New Roman" w:eastAsia="Times New Roman" w:hAnsi="Times New Roman" w:cs="Times New Roman"/>
          <w:sz w:val="24"/>
          <w:szCs w:val="24"/>
          <w:lang w:eastAsia="ru-RU"/>
        </w:rPr>
        <w:t>422802,7</w:t>
      </w:r>
      <w:r w:rsidRPr="00F4384F">
        <w:rPr>
          <w:rFonts w:ascii="Times New Roman" w:eastAsia="Times New Roman" w:hAnsi="Times New Roman" w:cs="Times New Roman"/>
          <w:sz w:val="24"/>
          <w:szCs w:val="24"/>
          <w:lang w:eastAsia="ru-RU"/>
        </w:rPr>
        <w:t xml:space="preserve"> тыс. руб. </w:t>
      </w:r>
      <w:r w:rsidR="006B7867">
        <w:rPr>
          <w:rFonts w:ascii="Times New Roman" w:eastAsia="Times New Roman" w:hAnsi="Times New Roman" w:cs="Times New Roman"/>
          <w:sz w:val="24"/>
          <w:szCs w:val="24"/>
          <w:lang w:eastAsia="ru-RU"/>
        </w:rPr>
        <w:t>(аналогичная динамика по сравнению с прошлым отчетным периодом)</w:t>
      </w:r>
    </w:p>
    <w:p w14:paraId="35896E59" w14:textId="3183DBB3" w:rsidR="00AD0824" w:rsidRPr="00D67278"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Структура расходов в 20</w:t>
      </w:r>
      <w:r w:rsidR="007535FF">
        <w:rPr>
          <w:rFonts w:ascii="Times New Roman" w:eastAsia="Times New Roman" w:hAnsi="Times New Roman" w:cs="Times New Roman"/>
          <w:sz w:val="24"/>
          <w:szCs w:val="24"/>
          <w:lang w:eastAsia="ru-RU"/>
        </w:rPr>
        <w:t>2</w:t>
      </w:r>
      <w:r w:rsidR="00796BEF">
        <w:rPr>
          <w:rFonts w:ascii="Times New Roman" w:eastAsia="Times New Roman" w:hAnsi="Times New Roman" w:cs="Times New Roman"/>
          <w:sz w:val="24"/>
          <w:szCs w:val="24"/>
          <w:lang w:eastAsia="ru-RU"/>
        </w:rPr>
        <w:t>2</w:t>
      </w:r>
      <w:r w:rsidRPr="00D67278">
        <w:rPr>
          <w:rFonts w:ascii="Times New Roman" w:eastAsia="Times New Roman" w:hAnsi="Times New Roman" w:cs="Times New Roman"/>
          <w:sz w:val="24"/>
          <w:szCs w:val="24"/>
          <w:lang w:eastAsia="ru-RU"/>
        </w:rPr>
        <w:t xml:space="preserve"> году в целом </w:t>
      </w:r>
      <w:r w:rsidR="00796BEF">
        <w:rPr>
          <w:rFonts w:ascii="Times New Roman" w:eastAsia="Times New Roman" w:hAnsi="Times New Roman" w:cs="Times New Roman"/>
          <w:sz w:val="24"/>
          <w:szCs w:val="24"/>
          <w:lang w:eastAsia="ru-RU"/>
        </w:rPr>
        <w:t>аналогична предыдущим финансовым годам.</w:t>
      </w:r>
    </w:p>
    <w:p w14:paraId="745B24E5" w14:textId="13016892" w:rsidR="00AD0824" w:rsidRDefault="00AD0824"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 xml:space="preserve">В структуре расходов основная доля выплат приходится на субсидии муниципальным учреждениям на выполнение муниципального задания и целевые субсидии муниципальным учреждениям и предприятиям – </w:t>
      </w:r>
      <w:r w:rsidR="00796BEF">
        <w:rPr>
          <w:rFonts w:ascii="Times New Roman" w:eastAsia="Times New Roman" w:hAnsi="Times New Roman" w:cs="Times New Roman"/>
          <w:sz w:val="24"/>
          <w:szCs w:val="24"/>
          <w:lang w:eastAsia="ru-RU"/>
        </w:rPr>
        <w:t>63,8</w:t>
      </w:r>
      <w:r w:rsidRPr="00D67278">
        <w:rPr>
          <w:rFonts w:ascii="Times New Roman" w:eastAsia="Times New Roman" w:hAnsi="Times New Roman" w:cs="Times New Roman"/>
          <w:sz w:val="24"/>
          <w:szCs w:val="24"/>
          <w:lang w:eastAsia="ru-RU"/>
        </w:rPr>
        <w:t xml:space="preserve">% от всех расходов. В абсолютном выражении увеличение расходов на субсидии муниципальным учреждениям и организациям составляет на </w:t>
      </w:r>
      <w:r w:rsidR="00796BEF">
        <w:rPr>
          <w:rFonts w:ascii="Times New Roman" w:eastAsia="Times New Roman" w:hAnsi="Times New Roman" w:cs="Times New Roman"/>
          <w:color w:val="000000"/>
          <w:sz w:val="24"/>
          <w:szCs w:val="24"/>
          <w:lang w:eastAsia="ru-RU"/>
        </w:rPr>
        <w:t>186376,3</w:t>
      </w:r>
      <w:r w:rsidR="00D67278" w:rsidRPr="00D67278">
        <w:rPr>
          <w:rFonts w:ascii="Times New Roman" w:eastAsia="Times New Roman" w:hAnsi="Times New Roman" w:cs="Times New Roman"/>
          <w:color w:val="000000"/>
          <w:sz w:val="24"/>
          <w:szCs w:val="24"/>
          <w:lang w:eastAsia="ru-RU"/>
        </w:rPr>
        <w:t xml:space="preserve"> </w:t>
      </w:r>
      <w:r w:rsidRPr="00D67278">
        <w:rPr>
          <w:rFonts w:ascii="Times New Roman" w:eastAsia="Times New Roman" w:hAnsi="Times New Roman" w:cs="Times New Roman"/>
          <w:sz w:val="24"/>
          <w:szCs w:val="24"/>
          <w:lang w:eastAsia="ru-RU"/>
        </w:rPr>
        <w:t xml:space="preserve">тыс. руб. или на </w:t>
      </w:r>
      <w:r w:rsidR="00796BEF">
        <w:rPr>
          <w:rFonts w:ascii="Times New Roman" w:eastAsia="Times New Roman" w:hAnsi="Times New Roman" w:cs="Times New Roman"/>
          <w:sz w:val="24"/>
          <w:szCs w:val="24"/>
          <w:lang w:eastAsia="ru-RU"/>
        </w:rPr>
        <w:t>8,4</w:t>
      </w:r>
      <w:r w:rsidRPr="00D67278">
        <w:rPr>
          <w:rFonts w:ascii="Times New Roman" w:eastAsia="Times New Roman" w:hAnsi="Times New Roman" w:cs="Times New Roman"/>
          <w:sz w:val="24"/>
          <w:szCs w:val="24"/>
          <w:lang w:eastAsia="ru-RU"/>
        </w:rPr>
        <w:t xml:space="preserve"> % по сравнению с 20</w:t>
      </w:r>
      <w:r w:rsidR="001A3578">
        <w:rPr>
          <w:rFonts w:ascii="Times New Roman" w:eastAsia="Times New Roman" w:hAnsi="Times New Roman" w:cs="Times New Roman"/>
          <w:sz w:val="24"/>
          <w:szCs w:val="24"/>
          <w:lang w:eastAsia="ru-RU"/>
        </w:rPr>
        <w:t>2</w:t>
      </w:r>
      <w:r w:rsidR="00796BEF">
        <w:rPr>
          <w:rFonts w:ascii="Times New Roman" w:eastAsia="Times New Roman" w:hAnsi="Times New Roman" w:cs="Times New Roman"/>
          <w:sz w:val="24"/>
          <w:szCs w:val="24"/>
          <w:lang w:eastAsia="ru-RU"/>
        </w:rPr>
        <w:t>1</w:t>
      </w:r>
      <w:r w:rsidR="001A3578">
        <w:rPr>
          <w:rFonts w:ascii="Times New Roman" w:eastAsia="Times New Roman" w:hAnsi="Times New Roman" w:cs="Times New Roman"/>
          <w:sz w:val="24"/>
          <w:szCs w:val="24"/>
          <w:lang w:eastAsia="ru-RU"/>
        </w:rPr>
        <w:t xml:space="preserve"> </w:t>
      </w:r>
      <w:r w:rsidRPr="00D67278">
        <w:rPr>
          <w:rFonts w:ascii="Times New Roman" w:eastAsia="Times New Roman" w:hAnsi="Times New Roman" w:cs="Times New Roman"/>
          <w:sz w:val="24"/>
          <w:szCs w:val="24"/>
          <w:lang w:eastAsia="ru-RU"/>
        </w:rPr>
        <w:t>годом.</w:t>
      </w:r>
    </w:p>
    <w:p w14:paraId="19512AD7" w14:textId="637DB66E" w:rsidR="002B0064" w:rsidRDefault="001A3578" w:rsidP="0065357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Увеличились</w:t>
      </w:r>
      <w:r w:rsidR="002B0064">
        <w:rPr>
          <w:rFonts w:ascii="Times New Roman" w:eastAsia="Times New Roman" w:hAnsi="Times New Roman" w:cs="Times New Roman"/>
          <w:sz w:val="24"/>
          <w:szCs w:val="24"/>
          <w:lang w:eastAsia="ru-RU"/>
        </w:rPr>
        <w:t xml:space="preserve"> по сравнению с 20</w:t>
      </w:r>
      <w:r>
        <w:rPr>
          <w:rFonts w:ascii="Times New Roman" w:eastAsia="Times New Roman" w:hAnsi="Times New Roman" w:cs="Times New Roman"/>
          <w:sz w:val="24"/>
          <w:szCs w:val="24"/>
          <w:lang w:eastAsia="ru-RU"/>
        </w:rPr>
        <w:t>2</w:t>
      </w:r>
      <w:r w:rsidR="00796BEF">
        <w:rPr>
          <w:rFonts w:ascii="Times New Roman" w:eastAsia="Times New Roman" w:hAnsi="Times New Roman" w:cs="Times New Roman"/>
          <w:sz w:val="24"/>
          <w:szCs w:val="24"/>
          <w:lang w:eastAsia="ru-RU"/>
        </w:rPr>
        <w:t>1</w:t>
      </w:r>
      <w:r w:rsidR="002B0064">
        <w:rPr>
          <w:rFonts w:ascii="Times New Roman" w:eastAsia="Times New Roman" w:hAnsi="Times New Roman" w:cs="Times New Roman"/>
          <w:sz w:val="24"/>
          <w:szCs w:val="24"/>
          <w:lang w:eastAsia="ru-RU"/>
        </w:rPr>
        <w:t xml:space="preserve"> годом расходы инвестиционного характера на </w:t>
      </w:r>
      <w:r w:rsidR="00796BEF">
        <w:rPr>
          <w:rFonts w:ascii="Times New Roman" w:eastAsia="Times New Roman" w:hAnsi="Times New Roman" w:cs="Times New Roman"/>
          <w:sz w:val="24"/>
          <w:szCs w:val="24"/>
          <w:lang w:eastAsia="ru-RU"/>
        </w:rPr>
        <w:t>25,4% или на 122729,7</w:t>
      </w:r>
      <w:r w:rsidR="002B0064">
        <w:rPr>
          <w:rFonts w:ascii="Times New Roman" w:eastAsia="Times New Roman" w:hAnsi="Times New Roman" w:cs="Times New Roman"/>
          <w:sz w:val="24"/>
          <w:szCs w:val="24"/>
          <w:lang w:eastAsia="ru-RU"/>
        </w:rPr>
        <w:t xml:space="preserve"> тыс. руб.</w:t>
      </w:r>
    </w:p>
    <w:p w14:paraId="19275A57" w14:textId="77777777" w:rsidR="00655B69" w:rsidRDefault="00655B69" w:rsidP="00653578">
      <w:pPr>
        <w:suppressAutoHyphens/>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1E171FDF" w14:textId="77777777" w:rsidR="00796BEF" w:rsidRDefault="00254936" w:rsidP="00653578">
      <w:pPr>
        <w:suppressAutoHyphens/>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t xml:space="preserve">Оценка исполнения плановых назначений по </w:t>
      </w:r>
      <w:r>
        <w:rPr>
          <w:rFonts w:ascii="Times New Roman" w:eastAsia="Times New Roman" w:hAnsi="Times New Roman" w:cs="Times New Roman"/>
          <w:i/>
          <w:iCs/>
          <w:sz w:val="24"/>
          <w:szCs w:val="24"/>
          <w:lang w:eastAsia="ru-RU"/>
        </w:rPr>
        <w:t>расходам</w:t>
      </w:r>
      <w:r w:rsidRPr="006269B4">
        <w:rPr>
          <w:rFonts w:ascii="Times New Roman" w:eastAsia="Times New Roman" w:hAnsi="Times New Roman" w:cs="Times New Roman"/>
          <w:i/>
          <w:iCs/>
          <w:sz w:val="24"/>
          <w:szCs w:val="24"/>
          <w:lang w:eastAsia="ru-RU"/>
        </w:rPr>
        <w:t xml:space="preserve"> 202</w:t>
      </w:r>
      <w:r w:rsidR="00796BEF">
        <w:rPr>
          <w:rFonts w:ascii="Times New Roman" w:eastAsia="Times New Roman" w:hAnsi="Times New Roman" w:cs="Times New Roman"/>
          <w:i/>
          <w:iCs/>
          <w:sz w:val="24"/>
          <w:szCs w:val="24"/>
          <w:lang w:eastAsia="ru-RU"/>
        </w:rPr>
        <w:t>2</w:t>
      </w:r>
      <w:r w:rsidRPr="006269B4">
        <w:rPr>
          <w:rFonts w:ascii="Times New Roman" w:eastAsia="Times New Roman" w:hAnsi="Times New Roman" w:cs="Times New Roman"/>
          <w:i/>
          <w:iCs/>
          <w:sz w:val="24"/>
          <w:szCs w:val="24"/>
          <w:lang w:eastAsia="ru-RU"/>
        </w:rPr>
        <w:t xml:space="preserve"> года</w:t>
      </w:r>
      <w:r w:rsidR="00796BEF">
        <w:rPr>
          <w:rFonts w:ascii="Times New Roman" w:eastAsia="Times New Roman" w:hAnsi="Times New Roman" w:cs="Times New Roman"/>
          <w:i/>
          <w:iCs/>
          <w:sz w:val="24"/>
          <w:szCs w:val="24"/>
          <w:lang w:eastAsia="ru-RU"/>
        </w:rPr>
        <w:t xml:space="preserve"> по данным</w:t>
      </w:r>
    </w:p>
    <w:p w14:paraId="6BD989E2" w14:textId="7C2477DC" w:rsidR="00254936" w:rsidRDefault="00796BEF" w:rsidP="00653578">
      <w:pPr>
        <w:suppressAutoHyphens/>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ф. 0503117</w:t>
      </w:r>
    </w:p>
    <w:p w14:paraId="0A640F0C" w14:textId="6EBA3717" w:rsidR="00802064" w:rsidRDefault="007511A9" w:rsidP="00653578">
      <w:pPr>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511A9">
        <w:rPr>
          <w:rFonts w:ascii="Times New Roman" w:eastAsia="Times New Roman" w:hAnsi="Times New Roman" w:cs="Times New Roman"/>
          <w:sz w:val="24"/>
          <w:szCs w:val="24"/>
          <w:lang w:eastAsia="ru-RU"/>
        </w:rPr>
        <w:t>уб.</w:t>
      </w:r>
    </w:p>
    <w:p w14:paraId="525C580C" w14:textId="77777777" w:rsidR="00A21C9C" w:rsidRPr="007511A9" w:rsidRDefault="00A21C9C" w:rsidP="00653578">
      <w:pPr>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tbl>
      <w:tblPr>
        <w:tblW w:w="9606" w:type="dxa"/>
        <w:tblInd w:w="133" w:type="dxa"/>
        <w:tblBorders>
          <w:top w:val="nil"/>
          <w:left w:val="nil"/>
          <w:bottom w:val="nil"/>
          <w:right w:val="nil"/>
        </w:tblBorders>
        <w:tblCellMar>
          <w:left w:w="0" w:type="dxa"/>
          <w:right w:w="0" w:type="dxa"/>
        </w:tblCellMar>
        <w:tblLook w:val="04A0" w:firstRow="1" w:lastRow="0" w:firstColumn="1" w:lastColumn="0" w:noHBand="0" w:noVBand="1"/>
      </w:tblPr>
      <w:tblGrid>
        <w:gridCol w:w="915"/>
        <w:gridCol w:w="4329"/>
        <w:gridCol w:w="1581"/>
        <w:gridCol w:w="1701"/>
        <w:gridCol w:w="1080"/>
      </w:tblGrid>
      <w:tr w:rsidR="00A21C9C" w:rsidRPr="00A21C9C" w14:paraId="521B81C8" w14:textId="77777777" w:rsidTr="00A21C9C">
        <w:trPr>
          <w:trHeight w:val="408"/>
        </w:trPr>
        <w:tc>
          <w:tcPr>
            <w:tcW w:w="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BA04B9"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КФСР</w:t>
            </w:r>
          </w:p>
        </w:tc>
        <w:tc>
          <w:tcPr>
            <w:tcW w:w="43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5540373"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Наименование КФСР</w:t>
            </w:r>
          </w:p>
        </w:tc>
        <w:tc>
          <w:tcPr>
            <w:tcW w:w="15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3152F3D"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Ассигнования 2022 год</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EC2168C"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Расход по ЛС</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E7B51B"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 исп. к году</w:t>
            </w:r>
          </w:p>
        </w:tc>
      </w:tr>
      <w:tr w:rsidR="00A21C9C" w:rsidRPr="00A21C9C" w14:paraId="7849E276"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4EBF9C"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0100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197101"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110915"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344 101 301,92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963CAD"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336 825 422,40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5A28EB6"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97,9</w:t>
            </w:r>
          </w:p>
        </w:tc>
      </w:tr>
      <w:tr w:rsidR="00A21C9C" w:rsidRPr="00A21C9C" w14:paraId="7852D331" w14:textId="77777777" w:rsidTr="00A21C9C">
        <w:trPr>
          <w:trHeight w:val="612"/>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81BCEE"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0102</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39DE3D"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0F939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3 504 958,65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9DE20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3 485 493,48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3F3BAD2"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99,4</w:t>
            </w:r>
          </w:p>
        </w:tc>
      </w:tr>
      <w:tr w:rsidR="00A21C9C" w:rsidRPr="00A21C9C" w14:paraId="3D4A6CFA" w14:textId="77777777" w:rsidTr="00A21C9C">
        <w:trPr>
          <w:trHeight w:val="1020"/>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7D005B"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0103</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8358C9"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F1D391"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8 175 992,30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4E0C2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8 159 042,60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035715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99,8</w:t>
            </w:r>
          </w:p>
        </w:tc>
      </w:tr>
      <w:tr w:rsidR="00A21C9C" w:rsidRPr="00A21C9C" w14:paraId="12A5F44B" w14:textId="77777777" w:rsidTr="00A21C9C">
        <w:trPr>
          <w:trHeight w:val="1020"/>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38025"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lastRenderedPageBreak/>
              <w:t>0104</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97F6AB"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DEAEE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116 205 084,74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E890E8"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115 996 627,16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D0C0EF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99,8</w:t>
            </w:r>
          </w:p>
        </w:tc>
      </w:tr>
      <w:tr w:rsidR="00A21C9C" w:rsidRPr="00A21C9C" w14:paraId="7DB82344"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999254"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8F5305"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Судебная система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70AAA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133 800,00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4EA4BA"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133 800,00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3123CED"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5AFC2A4E" w14:textId="77777777" w:rsidTr="00A21C9C">
        <w:trPr>
          <w:trHeight w:val="816"/>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2DD95F"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0106</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F8DA1F"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D48B1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22 138 687,69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E9A5B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22 006 199,40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88615B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99,4</w:t>
            </w:r>
          </w:p>
        </w:tc>
      </w:tr>
      <w:tr w:rsidR="00A21C9C" w:rsidRPr="00A21C9C" w14:paraId="12732936"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EFD2D9"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0107</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788083"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Обеспечение проведения выборов и референдумов</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E6E57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984 970,70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FE428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984 970,70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74AFA5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18E90F18"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00C046" w14:textId="430B4579" w:rsidR="00A21C9C" w:rsidRPr="00A21C9C" w:rsidRDefault="00A21C9C" w:rsidP="006402A2">
            <w:pPr>
              <w:jc w:val="center"/>
              <w:outlineLvl w:val="0"/>
              <w:rPr>
                <w:rFonts w:ascii="Times New Roman" w:hAnsi="Times New Roman" w:cs="Times New Roman"/>
                <w:b/>
                <w:sz w:val="20"/>
                <w:szCs w:val="20"/>
              </w:rPr>
            </w:pPr>
            <w:bookmarkStart w:id="6" w:name="RANGE!A19"/>
            <w:r w:rsidRPr="00A21C9C">
              <w:rPr>
                <w:rFonts w:ascii="Times New Roman" w:eastAsia="Times New Roman" w:hAnsi="Times New Roman" w:cs="Times New Roman"/>
                <w:color w:val="000000"/>
                <w:sz w:val="20"/>
                <w:szCs w:val="20"/>
              </w:rPr>
              <w:t>0111</w:t>
            </w:r>
            <w:bookmarkEnd w:id="6"/>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DD3E75"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Резервные фонды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B1E01A"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5 221 303,42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EF17DD"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57371FE"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0,0</w:t>
            </w:r>
          </w:p>
        </w:tc>
      </w:tr>
      <w:tr w:rsidR="00A21C9C" w:rsidRPr="00A21C9C" w14:paraId="3B5ECB60"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F4BBD3"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0113</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D658A8"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13F80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187 736 504,42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1FEE7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186 059 289,06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50BA8FD"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99,1</w:t>
            </w:r>
          </w:p>
        </w:tc>
      </w:tr>
      <w:tr w:rsidR="00A21C9C" w:rsidRPr="00A21C9C" w14:paraId="70FEED09" w14:textId="77777777" w:rsidTr="00A21C9C">
        <w:trPr>
          <w:trHeight w:val="612"/>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ACF712"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0300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8F352D"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НАЦИОНАЛЬНАЯ БЕЗОПАСНОСТЬ И ПРАВООХРАНИТЕЛЬНАЯ ДЕЯТЕЛЬНОСТЬ</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F7A555"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17 809 781,70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8EB19A"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17 365 124,58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440475F"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97,5</w:t>
            </w:r>
          </w:p>
        </w:tc>
      </w:tr>
      <w:tr w:rsidR="00A21C9C" w:rsidRPr="00A21C9C" w14:paraId="28C54113"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D87730"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0309</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6175A1"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Гражданская оборона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EA91C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4 242 626,00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E8706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4 242 626,00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F2C7D0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79060B50" w14:textId="77777777" w:rsidTr="00A21C9C">
        <w:trPr>
          <w:trHeight w:val="816"/>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5E2CFA"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0310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F039B3"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E281C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4 970 994,00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99DC3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4 592 557,33</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4A27F9A"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92,4</w:t>
            </w:r>
          </w:p>
        </w:tc>
      </w:tr>
      <w:tr w:rsidR="00A21C9C" w:rsidRPr="00A21C9C" w14:paraId="407D582C" w14:textId="77777777" w:rsidTr="00A21C9C">
        <w:trPr>
          <w:trHeight w:val="352"/>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ECEA21"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0314</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DEEDBF"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5398A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8 596 161,70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14C19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8 529 941,25</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A54C10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99,2</w:t>
            </w:r>
          </w:p>
        </w:tc>
      </w:tr>
      <w:tr w:rsidR="00A21C9C" w:rsidRPr="00A21C9C" w14:paraId="1C999BA0"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C5FC9"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0400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E366A8"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НАЦИОНАЛЬНАЯ ЭКОНОМИКА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E5FD31"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532 531 017,05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F298E"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502 668 191,57</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259DDAB"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94,4</w:t>
            </w:r>
          </w:p>
        </w:tc>
      </w:tr>
      <w:tr w:rsidR="00A21C9C" w:rsidRPr="00A21C9C" w14:paraId="3BC82AF1"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F40CEF"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0405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1156C"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Сельское хозяйство и рыболовство</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BFBFF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1 733 500,00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33C6E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1 733 499,58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261C4D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4CE2757E"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242F0E"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0408</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2DD4D9"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Транспорт</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4B5B7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5 193 684,00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013E9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4 686 862,28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5CA4C6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90,2</w:t>
            </w:r>
          </w:p>
        </w:tc>
      </w:tr>
      <w:tr w:rsidR="00A21C9C" w:rsidRPr="00A21C9C" w14:paraId="6E7AF505"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C24DB3"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0409</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2B8739"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Дорожное хозяйство (дорожные фонды)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F5C3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507 384 158,20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B180E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478 799 445,53</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CAAC601"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94,4</w:t>
            </w:r>
          </w:p>
        </w:tc>
      </w:tr>
      <w:tr w:rsidR="00A21C9C" w:rsidRPr="00A21C9C" w14:paraId="637C86C3"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16A6F1"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0410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0F5B92"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Связь и информатика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38B8C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4 182 149,00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162BE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4 133 125,00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29EDC7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98,8</w:t>
            </w:r>
          </w:p>
        </w:tc>
      </w:tr>
      <w:tr w:rsidR="00A21C9C" w:rsidRPr="00A21C9C" w14:paraId="3E5F6325"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4AD642"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0412</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0A7FA3"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национальной экономики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CF6C0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14 037 525,85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6F296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13 315 259,18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D93E90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94,9</w:t>
            </w:r>
          </w:p>
        </w:tc>
      </w:tr>
      <w:tr w:rsidR="00A21C9C" w:rsidRPr="00A21C9C" w14:paraId="26109BC4"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6B65B8"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0500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2A3788"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ЖИЛИЩНО-КОММУНАЛЬНОЕ ХОЗЯЙСТВО</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147A1"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529 237 152,65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45C2A1"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478 193 658,95</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6487DD9"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90,4</w:t>
            </w:r>
          </w:p>
        </w:tc>
      </w:tr>
      <w:tr w:rsidR="00A21C9C" w:rsidRPr="00A21C9C" w14:paraId="148E6D89"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346EF0"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0501</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0EAFF"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Жилищное хозяйство</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3EB2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19 334 604,02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B087E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19 241 470,62</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659F811"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99,5</w:t>
            </w:r>
          </w:p>
        </w:tc>
      </w:tr>
      <w:tr w:rsidR="00A21C9C" w:rsidRPr="00A21C9C" w14:paraId="581740DE"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0CCD94"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0502</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377213"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Коммунальное хозяйство</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1FE512"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95 695 173,66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A3B6C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54 083 884,38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CA81AC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56,5</w:t>
            </w:r>
          </w:p>
        </w:tc>
      </w:tr>
      <w:tr w:rsidR="00A21C9C" w:rsidRPr="00A21C9C" w14:paraId="6CC39744"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06E13"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0503</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2B982E"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Благоустройство</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A0F4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301 050 961,29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A8E63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291 746 585,06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894BA8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96,9</w:t>
            </w:r>
          </w:p>
        </w:tc>
      </w:tr>
      <w:tr w:rsidR="00A21C9C" w:rsidRPr="00A21C9C" w14:paraId="0BD4DBC8"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8EF295"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0505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FD00BD"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123ED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113 156 413,68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023C7D"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113 121 718,89</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CD7549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43E0DB89"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00409B"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0600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BB2F96"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ОХРАНА ОКРУЖАЮЩЕЙ СРЕДЫ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1D4697"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549 433,28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29DFDA"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549 433,28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37D9599"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100,0</w:t>
            </w:r>
          </w:p>
        </w:tc>
      </w:tr>
      <w:tr w:rsidR="00A21C9C" w:rsidRPr="00A21C9C" w14:paraId="27CC6061"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52DF27"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0605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47A07B"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охраны окружающей среды</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E442D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549 433,28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E4CF6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549 433,28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FF57D1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1D41AB49"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9A233B"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0700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467EE7"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ОБРАЗОВАНИЕ</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F300C" w14:textId="77777777" w:rsidR="00A21C9C" w:rsidRPr="00A21C9C" w:rsidRDefault="00A21C9C" w:rsidP="00BB7535">
            <w:pPr>
              <w:ind w:left="-111"/>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1 983 398 309,68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6304D1"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1 952 177 428,90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0BC9234"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98,4</w:t>
            </w:r>
          </w:p>
        </w:tc>
      </w:tr>
      <w:tr w:rsidR="00A21C9C" w:rsidRPr="00A21C9C" w14:paraId="1815B8DA"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4D38D"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lastRenderedPageBreak/>
              <w:t>0701</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44C5BB"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Дошкольное образование</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6253F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891 169 481,16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3D5F4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860 226 926,35</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97C7EB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96,5</w:t>
            </w:r>
          </w:p>
        </w:tc>
      </w:tr>
      <w:tr w:rsidR="00A21C9C" w:rsidRPr="00A21C9C" w14:paraId="72D783F7"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614788"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0702</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01F90E"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Общее образование</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BC8752"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748 595 367,67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A02AB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748 595 367,67</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F942EE2"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3F415C9E"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EA246"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0703</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D447E5"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Дополнительное образование детей</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D70EB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280 851 562,82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B180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280 687 600,66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DB5B72E"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99,9</w:t>
            </w:r>
          </w:p>
        </w:tc>
      </w:tr>
      <w:tr w:rsidR="00A21C9C" w:rsidRPr="00A21C9C" w14:paraId="52D12C19" w14:textId="77777777" w:rsidTr="00A21C9C">
        <w:trPr>
          <w:trHeight w:val="612"/>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8AEB72"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0705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774A47"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698C2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480 000,00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20EC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480 000,00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F6DCFF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0E2D8F1F"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959958"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0707</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288BC7"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Молодежная политика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871DB8"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26 192 467,59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8C002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26 191 626,09</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0EF7A2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182A1B7E"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D85C27"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0709</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53E702"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образования</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D22352"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36 109 430,44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A1FAB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35 995 908,13</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51B6CC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99,7</w:t>
            </w:r>
          </w:p>
        </w:tc>
      </w:tr>
      <w:tr w:rsidR="00A21C9C" w:rsidRPr="00A21C9C" w14:paraId="24964D27"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6D5F88"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0800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F6A511"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КУЛЬТУРА, КИНЕМАТОГРАФИЯ</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277404"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266 584 404,19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9A7413"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259 558 708,18</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563E6B3"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97,4</w:t>
            </w:r>
          </w:p>
        </w:tc>
      </w:tr>
      <w:tr w:rsidR="00A21C9C" w:rsidRPr="00A21C9C" w14:paraId="1B732D7C"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1A88C4"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0801</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FD9880"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Культура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D04368"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248 953 647,23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B6F5F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248 631 951,22</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20741C6"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99,9</w:t>
            </w:r>
          </w:p>
        </w:tc>
      </w:tr>
      <w:tr w:rsidR="00A21C9C" w:rsidRPr="00A21C9C" w14:paraId="440E5962"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A4BEE5"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0804</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3C30A8"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культуры, кинематографии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237239"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17 630 756,96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E1E2B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10 926 756,96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9C2DFBD"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62,0</w:t>
            </w:r>
          </w:p>
        </w:tc>
      </w:tr>
      <w:tr w:rsidR="00A21C9C" w:rsidRPr="00A21C9C" w14:paraId="4D4BB211"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87EB07"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1000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5050FE"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СОЦИАЛЬНАЯ ПОЛИТИКА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401E60"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188 996 991,61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DA3DB1"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186 924 976,95</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37D69AC"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98,9</w:t>
            </w:r>
          </w:p>
        </w:tc>
      </w:tr>
      <w:tr w:rsidR="00A21C9C" w:rsidRPr="00A21C9C" w14:paraId="60D6D5A7"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FB140F"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1003</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3D7425"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Социальное обеспечение населения</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9D6A1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103 285 305,14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FC96A1"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102 636 460,14</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42B6BE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99,4</w:t>
            </w:r>
          </w:p>
        </w:tc>
      </w:tr>
      <w:tr w:rsidR="00A21C9C" w:rsidRPr="00A21C9C" w14:paraId="5D78D70F"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CF60FA"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1004</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C83395"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Охрана семьи и детства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FB00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58 893 781,87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C0A84E"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57 523 247,95</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A056ED0"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97,7</w:t>
            </w:r>
          </w:p>
        </w:tc>
      </w:tr>
      <w:tr w:rsidR="00A21C9C" w:rsidRPr="00A21C9C" w14:paraId="1B1FFA23"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DF4ECF"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1006</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DF5EC6"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социальной политики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3AA4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26 817 904,60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E7F8D3"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26 765 268,86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C4195E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99,8</w:t>
            </w:r>
          </w:p>
        </w:tc>
      </w:tr>
      <w:tr w:rsidR="00A21C9C" w:rsidRPr="00A21C9C" w14:paraId="70508C34"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CBCDEF"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1100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A80CAA"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ФИЗИЧЕСКАЯ КУЛЬТУРА И СПОРТ</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FA8A23"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5 895 350,34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9212EB"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5 748 804,06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AEC8FAC"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97,5</w:t>
            </w:r>
          </w:p>
        </w:tc>
      </w:tr>
      <w:tr w:rsidR="00A21C9C" w:rsidRPr="00A21C9C" w14:paraId="2371640C" w14:textId="77777777" w:rsidTr="00A21C9C">
        <w:trPr>
          <w:trHeight w:val="408"/>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1F951C"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1105</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A83482"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Другие вопросы в области физической культуры и спорта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F310D5"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5 895 350,34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9784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5 748 804,06</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EE8C8EF"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97,5</w:t>
            </w:r>
          </w:p>
        </w:tc>
      </w:tr>
      <w:tr w:rsidR="00A21C9C" w:rsidRPr="00A21C9C" w14:paraId="2A2E5EAF"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17F76D"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1200</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7BECFC"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СРЕДСТВА МАССОВОЙ ИНФОРМАЦИИ</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3F57F7"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15 937 433,00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1E5F18"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15 917 685,00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C32F6AE"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99,9</w:t>
            </w:r>
          </w:p>
        </w:tc>
      </w:tr>
      <w:tr w:rsidR="00A21C9C" w:rsidRPr="00A21C9C" w14:paraId="385094FC"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32183"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1201</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59726F"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Телевидение и радиовещание</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87EFFB"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9 139 433,00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0E39FE"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9 139 433,00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1D37587"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100,0</w:t>
            </w:r>
          </w:p>
        </w:tc>
      </w:tr>
      <w:tr w:rsidR="00A21C9C" w:rsidRPr="00A21C9C" w14:paraId="56EA4976" w14:textId="77777777" w:rsidTr="00A21C9C">
        <w:trPr>
          <w:trHeight w:val="264"/>
        </w:trPr>
        <w:tc>
          <w:tcPr>
            <w:tcW w:w="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705254" w14:textId="77777777" w:rsidR="00A21C9C" w:rsidRPr="00A21C9C" w:rsidRDefault="00A21C9C" w:rsidP="006402A2">
            <w:pPr>
              <w:jc w:val="cente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1202</w:t>
            </w:r>
          </w:p>
        </w:tc>
        <w:tc>
          <w:tcPr>
            <w:tcW w:w="43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131EA2" w14:textId="77777777" w:rsidR="00A21C9C" w:rsidRPr="00A21C9C" w:rsidRDefault="00A21C9C" w:rsidP="006402A2">
            <w:pPr>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Периодическая печать и издательства</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AF694"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6 798 000,00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2281C8"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6 778 252,00</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AD98C5C" w14:textId="77777777" w:rsidR="00A21C9C" w:rsidRPr="00A21C9C" w:rsidRDefault="00A21C9C" w:rsidP="006402A2">
            <w:pPr>
              <w:jc w:val="right"/>
              <w:outlineLvl w:val="0"/>
              <w:rPr>
                <w:rFonts w:ascii="Times New Roman" w:hAnsi="Times New Roman" w:cs="Times New Roman"/>
                <w:b/>
                <w:sz w:val="20"/>
                <w:szCs w:val="20"/>
              </w:rPr>
            </w:pPr>
            <w:r w:rsidRPr="00A21C9C">
              <w:rPr>
                <w:rFonts w:ascii="Times New Roman" w:eastAsia="Times New Roman" w:hAnsi="Times New Roman" w:cs="Times New Roman"/>
                <w:color w:val="000000"/>
                <w:sz w:val="20"/>
                <w:szCs w:val="20"/>
              </w:rPr>
              <w:t>99,7</w:t>
            </w:r>
          </w:p>
        </w:tc>
      </w:tr>
      <w:tr w:rsidR="00A21C9C" w:rsidRPr="00A21C9C" w14:paraId="01084718" w14:textId="77777777" w:rsidTr="00A21C9C">
        <w:trPr>
          <w:trHeight w:val="264"/>
        </w:trPr>
        <w:tc>
          <w:tcPr>
            <w:tcW w:w="91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75111BDD" w14:textId="77777777" w:rsidR="00A21C9C" w:rsidRPr="00A21C9C" w:rsidRDefault="00A21C9C" w:rsidP="006402A2">
            <w:pPr>
              <w:jc w:val="cente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Итого</w:t>
            </w:r>
          </w:p>
        </w:tc>
        <w:tc>
          <w:tcPr>
            <w:tcW w:w="432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C66F1FC" w14:textId="77777777" w:rsidR="00A21C9C" w:rsidRPr="00A21C9C" w:rsidRDefault="00A21C9C" w:rsidP="006402A2">
            <w:pPr>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 </w:t>
            </w:r>
          </w:p>
        </w:tc>
        <w:tc>
          <w:tcPr>
            <w:tcW w:w="158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45E1E67" w14:textId="77777777" w:rsidR="00A21C9C" w:rsidRPr="00A21C9C" w:rsidRDefault="00A21C9C" w:rsidP="00BB7535">
            <w:pPr>
              <w:ind w:left="-111"/>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3 885 041 175,42</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9C0FE55"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b/>
                <w:color w:val="000000"/>
                <w:sz w:val="20"/>
                <w:szCs w:val="20"/>
              </w:rPr>
              <w:t>3 755 929 433,87</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BE9BD19" w14:textId="77777777" w:rsidR="00A21C9C" w:rsidRPr="00A21C9C" w:rsidRDefault="00A21C9C" w:rsidP="006402A2">
            <w:pPr>
              <w:jc w:val="right"/>
              <w:rPr>
                <w:rFonts w:ascii="Times New Roman" w:hAnsi="Times New Roman" w:cs="Times New Roman"/>
                <w:sz w:val="20"/>
                <w:szCs w:val="20"/>
              </w:rPr>
            </w:pPr>
            <w:r w:rsidRPr="00A21C9C">
              <w:rPr>
                <w:rFonts w:ascii="Times New Roman" w:eastAsia="Times New Roman" w:hAnsi="Times New Roman" w:cs="Times New Roman"/>
                <w:color w:val="000000"/>
                <w:sz w:val="20"/>
                <w:szCs w:val="20"/>
              </w:rPr>
              <w:t>96,7</w:t>
            </w:r>
          </w:p>
        </w:tc>
      </w:tr>
    </w:tbl>
    <w:p w14:paraId="4DD9D9D4" w14:textId="77777777" w:rsidR="00802064" w:rsidRDefault="00802064" w:rsidP="00653578">
      <w:pPr>
        <w:suppressAutoHyphens/>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2BD5B450" w14:textId="6D24217E" w:rsidR="00F058C6" w:rsidRPr="00F058C6" w:rsidRDefault="00F058C6"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58C6">
        <w:rPr>
          <w:rFonts w:ascii="Times New Roman" w:eastAsia="Times New Roman" w:hAnsi="Times New Roman" w:cs="Times New Roman"/>
          <w:bCs/>
          <w:sz w:val="24"/>
          <w:szCs w:val="24"/>
          <w:lang w:eastAsia="ru-RU"/>
        </w:rPr>
        <w:t xml:space="preserve">Плановые назначения по расходам </w:t>
      </w:r>
      <w:r w:rsidR="00A063C5">
        <w:rPr>
          <w:rFonts w:ascii="Times New Roman" w:eastAsia="Times New Roman" w:hAnsi="Times New Roman" w:cs="Times New Roman"/>
          <w:bCs/>
          <w:sz w:val="24"/>
          <w:szCs w:val="24"/>
          <w:lang w:eastAsia="ru-RU"/>
        </w:rPr>
        <w:t>в целом исполнены на 9</w:t>
      </w:r>
      <w:r w:rsidR="00A21C9C">
        <w:rPr>
          <w:rFonts w:ascii="Times New Roman" w:eastAsia="Times New Roman" w:hAnsi="Times New Roman" w:cs="Times New Roman"/>
          <w:bCs/>
          <w:sz w:val="24"/>
          <w:szCs w:val="24"/>
          <w:lang w:eastAsia="ru-RU"/>
        </w:rPr>
        <w:t>6</w:t>
      </w:r>
      <w:r w:rsidR="00A063C5">
        <w:rPr>
          <w:rFonts w:ascii="Times New Roman" w:eastAsia="Times New Roman" w:hAnsi="Times New Roman" w:cs="Times New Roman"/>
          <w:bCs/>
          <w:sz w:val="24"/>
          <w:szCs w:val="24"/>
          <w:lang w:eastAsia="ru-RU"/>
        </w:rPr>
        <w:t>,</w:t>
      </w:r>
      <w:r w:rsidR="00A21C9C">
        <w:rPr>
          <w:rFonts w:ascii="Times New Roman" w:eastAsia="Times New Roman" w:hAnsi="Times New Roman" w:cs="Times New Roman"/>
          <w:bCs/>
          <w:sz w:val="24"/>
          <w:szCs w:val="24"/>
          <w:lang w:eastAsia="ru-RU"/>
        </w:rPr>
        <w:t>7</w:t>
      </w:r>
      <w:r w:rsidR="00A063C5">
        <w:rPr>
          <w:rFonts w:ascii="Times New Roman" w:eastAsia="Times New Roman" w:hAnsi="Times New Roman" w:cs="Times New Roman"/>
          <w:bCs/>
          <w:sz w:val="24"/>
          <w:szCs w:val="24"/>
          <w:lang w:eastAsia="ru-RU"/>
        </w:rPr>
        <w:t xml:space="preserve">%. </w:t>
      </w:r>
      <w:r w:rsidR="00DD1FC0" w:rsidRPr="00DD1FC0">
        <w:rPr>
          <w:rFonts w:ascii="Times New Roman" w:eastAsia="Times New Roman" w:hAnsi="Times New Roman" w:cs="Times New Roman"/>
          <w:bCs/>
          <w:sz w:val="24"/>
          <w:szCs w:val="24"/>
          <w:lang w:eastAsia="ru-RU"/>
        </w:rPr>
        <w:t>(</w:t>
      </w:r>
      <w:r w:rsidR="00DD1FC0">
        <w:rPr>
          <w:rFonts w:ascii="Times New Roman" w:eastAsia="Times New Roman" w:hAnsi="Times New Roman" w:cs="Times New Roman"/>
          <w:bCs/>
          <w:sz w:val="24"/>
          <w:szCs w:val="24"/>
          <w:lang w:eastAsia="ru-RU"/>
        </w:rPr>
        <w:t xml:space="preserve">за </w:t>
      </w:r>
      <w:r w:rsidR="00DD1FC0" w:rsidRPr="00DD1FC0">
        <w:rPr>
          <w:rFonts w:ascii="Times New Roman" w:eastAsia="Times New Roman" w:hAnsi="Times New Roman" w:cs="Times New Roman"/>
          <w:bCs/>
          <w:sz w:val="24"/>
          <w:szCs w:val="24"/>
          <w:lang w:eastAsia="ru-RU"/>
        </w:rPr>
        <w:t>202</w:t>
      </w:r>
      <w:r w:rsidR="00A21C9C">
        <w:rPr>
          <w:rFonts w:ascii="Times New Roman" w:eastAsia="Times New Roman" w:hAnsi="Times New Roman" w:cs="Times New Roman"/>
          <w:bCs/>
          <w:sz w:val="24"/>
          <w:szCs w:val="24"/>
          <w:lang w:eastAsia="ru-RU"/>
        </w:rPr>
        <w:t>1</w:t>
      </w:r>
      <w:r w:rsidR="00DD1FC0">
        <w:rPr>
          <w:rFonts w:ascii="Times New Roman" w:eastAsia="Times New Roman" w:hAnsi="Times New Roman" w:cs="Times New Roman"/>
          <w:bCs/>
          <w:sz w:val="24"/>
          <w:szCs w:val="24"/>
          <w:lang w:eastAsia="ru-RU"/>
        </w:rPr>
        <w:t xml:space="preserve"> </w:t>
      </w:r>
      <w:r w:rsidR="00DD1FC0" w:rsidRPr="00DD1FC0">
        <w:rPr>
          <w:rFonts w:ascii="Times New Roman" w:eastAsia="Times New Roman" w:hAnsi="Times New Roman" w:cs="Times New Roman"/>
          <w:bCs/>
          <w:sz w:val="24"/>
          <w:szCs w:val="24"/>
          <w:lang w:eastAsia="ru-RU"/>
        </w:rPr>
        <w:t>г.</w:t>
      </w:r>
      <w:r w:rsidR="00DD1FC0">
        <w:rPr>
          <w:rFonts w:ascii="Times New Roman" w:eastAsia="Times New Roman" w:hAnsi="Times New Roman" w:cs="Times New Roman"/>
          <w:bCs/>
          <w:sz w:val="24"/>
          <w:szCs w:val="24"/>
          <w:lang w:eastAsia="ru-RU"/>
        </w:rPr>
        <w:t xml:space="preserve"> исполнение</w:t>
      </w:r>
      <w:r w:rsidR="00DD1FC0" w:rsidRPr="00DD1FC0">
        <w:rPr>
          <w:rFonts w:ascii="Times New Roman" w:eastAsia="Times New Roman" w:hAnsi="Times New Roman" w:cs="Times New Roman"/>
          <w:bCs/>
          <w:sz w:val="24"/>
          <w:szCs w:val="24"/>
          <w:lang w:eastAsia="ru-RU"/>
        </w:rPr>
        <w:t xml:space="preserve"> 9</w:t>
      </w:r>
      <w:r w:rsidR="00A21C9C">
        <w:rPr>
          <w:rFonts w:ascii="Times New Roman" w:eastAsia="Times New Roman" w:hAnsi="Times New Roman" w:cs="Times New Roman"/>
          <w:bCs/>
          <w:sz w:val="24"/>
          <w:szCs w:val="24"/>
          <w:lang w:eastAsia="ru-RU"/>
        </w:rPr>
        <w:t>2</w:t>
      </w:r>
      <w:r w:rsidR="00DD1FC0" w:rsidRPr="00DD1FC0">
        <w:rPr>
          <w:rFonts w:ascii="Times New Roman" w:eastAsia="Times New Roman" w:hAnsi="Times New Roman" w:cs="Times New Roman"/>
          <w:bCs/>
          <w:sz w:val="24"/>
          <w:szCs w:val="24"/>
          <w:lang w:eastAsia="ru-RU"/>
        </w:rPr>
        <w:t>,</w:t>
      </w:r>
      <w:r w:rsidR="00A21C9C">
        <w:rPr>
          <w:rFonts w:ascii="Times New Roman" w:eastAsia="Times New Roman" w:hAnsi="Times New Roman" w:cs="Times New Roman"/>
          <w:bCs/>
          <w:sz w:val="24"/>
          <w:szCs w:val="24"/>
          <w:lang w:eastAsia="ru-RU"/>
        </w:rPr>
        <w:t>6</w:t>
      </w:r>
      <w:r w:rsidR="00DD1FC0" w:rsidRPr="00DD1FC0">
        <w:rPr>
          <w:rFonts w:ascii="Times New Roman" w:eastAsia="Times New Roman" w:hAnsi="Times New Roman" w:cs="Times New Roman"/>
          <w:bCs/>
          <w:sz w:val="24"/>
          <w:szCs w:val="24"/>
          <w:lang w:eastAsia="ru-RU"/>
        </w:rPr>
        <w:t xml:space="preserve"> %) </w:t>
      </w:r>
      <w:r w:rsidR="00A21C9C" w:rsidRPr="00A21C9C">
        <w:rPr>
          <w:rFonts w:ascii="Times New Roman" w:eastAsia="Times New Roman" w:hAnsi="Times New Roman" w:cs="Times New Roman"/>
          <w:bCs/>
          <w:sz w:val="24"/>
          <w:szCs w:val="24"/>
          <w:lang w:eastAsia="ru-RU"/>
        </w:rPr>
        <w:t>к уточненному плану года с учетом субсидий, субвенций областного и федерального бюджетов, иных межбюджетных трансфертов (3 885 041,2 тыс. руб.)</w:t>
      </w:r>
      <w:r w:rsidR="00DD1FC0">
        <w:rPr>
          <w:rFonts w:ascii="Times New Roman" w:eastAsia="Times New Roman" w:hAnsi="Times New Roman" w:cs="Times New Roman"/>
          <w:bCs/>
          <w:sz w:val="24"/>
          <w:szCs w:val="24"/>
          <w:lang w:eastAsia="ru-RU"/>
        </w:rPr>
        <w:t xml:space="preserve">. </w:t>
      </w:r>
    </w:p>
    <w:p w14:paraId="1B6332BC" w14:textId="01E2BE86" w:rsidR="00F058C6" w:rsidRDefault="00F058C6" w:rsidP="00653578">
      <w:pPr>
        <w:suppressAutoHyphen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14:paraId="72B3DAD1" w14:textId="72580935" w:rsidR="002003E6" w:rsidRDefault="002003E6"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003E6">
        <w:rPr>
          <w:rFonts w:ascii="Times New Roman" w:eastAsia="Times New Roman" w:hAnsi="Times New Roman" w:cs="Times New Roman"/>
          <w:bCs/>
          <w:sz w:val="24"/>
          <w:szCs w:val="24"/>
          <w:lang w:eastAsia="ru-RU"/>
        </w:rPr>
        <w:t>Основные причины неисполнения расходов</w:t>
      </w:r>
      <w:r w:rsidR="008F6B15">
        <w:rPr>
          <w:rFonts w:ascii="Times New Roman" w:eastAsia="Times New Roman" w:hAnsi="Times New Roman" w:cs="Times New Roman"/>
          <w:bCs/>
          <w:sz w:val="24"/>
          <w:szCs w:val="24"/>
          <w:lang w:eastAsia="ru-RU"/>
        </w:rPr>
        <w:t>.</w:t>
      </w:r>
    </w:p>
    <w:p w14:paraId="4BCF7ACB" w14:textId="77777777" w:rsidR="00ED30BE" w:rsidRDefault="00ED30BE"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366638A1" w14:textId="50ADE80F" w:rsidR="008F6B15" w:rsidRPr="002003E6" w:rsidRDefault="008F6B15"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D30BE">
        <w:rPr>
          <w:rFonts w:ascii="Times New Roman" w:eastAsia="Times New Roman" w:hAnsi="Times New Roman" w:cs="Times New Roman"/>
          <w:b/>
          <w:sz w:val="24"/>
          <w:szCs w:val="24"/>
          <w:lang w:eastAsia="ru-RU"/>
        </w:rPr>
        <w:t>По ГАБС – администрация Сосн</w:t>
      </w:r>
      <w:r w:rsidR="002D48AD">
        <w:rPr>
          <w:rFonts w:ascii="Times New Roman" w:eastAsia="Times New Roman" w:hAnsi="Times New Roman" w:cs="Times New Roman"/>
          <w:b/>
          <w:sz w:val="24"/>
          <w:szCs w:val="24"/>
          <w:lang w:eastAsia="ru-RU"/>
        </w:rPr>
        <w:t>о</w:t>
      </w:r>
      <w:r w:rsidRPr="00ED30BE">
        <w:rPr>
          <w:rFonts w:ascii="Times New Roman" w:eastAsia="Times New Roman" w:hAnsi="Times New Roman" w:cs="Times New Roman"/>
          <w:b/>
          <w:sz w:val="24"/>
          <w:szCs w:val="24"/>
          <w:lang w:eastAsia="ru-RU"/>
        </w:rPr>
        <w:t>воборского городского округа</w:t>
      </w:r>
      <w:r>
        <w:rPr>
          <w:rFonts w:ascii="Times New Roman" w:eastAsia="Times New Roman" w:hAnsi="Times New Roman" w:cs="Times New Roman"/>
          <w:bCs/>
          <w:sz w:val="24"/>
          <w:szCs w:val="24"/>
          <w:lang w:eastAsia="ru-RU"/>
        </w:rPr>
        <w:t>:</w:t>
      </w:r>
    </w:p>
    <w:p w14:paraId="43CE26B5" w14:textId="77777777" w:rsidR="00C11A60" w:rsidRDefault="00C11A60" w:rsidP="00653578">
      <w:pPr>
        <w:suppressAutoHyphens/>
        <w:spacing w:after="0" w:line="240" w:lineRule="auto"/>
        <w:ind w:firstLine="851"/>
        <w:jc w:val="both"/>
        <w:rPr>
          <w:rFonts w:ascii="Times New Roman" w:hAnsi="Times New Roman" w:cs="Times New Roman"/>
          <w:b/>
          <w:bCs/>
          <w:sz w:val="24"/>
          <w:szCs w:val="24"/>
        </w:rPr>
      </w:pPr>
    </w:p>
    <w:p w14:paraId="6310DDE9" w14:textId="77777777" w:rsidR="00C11A60" w:rsidRDefault="00C11A60" w:rsidP="00E62C81">
      <w:pPr>
        <w:pStyle w:val="af2"/>
        <w:numPr>
          <w:ilvl w:val="1"/>
          <w:numId w:val="10"/>
        </w:numPr>
        <w:suppressAutoHyphens/>
        <w:autoSpaceDE w:val="0"/>
        <w:autoSpaceDN w:val="0"/>
        <w:adjustRightInd w:val="0"/>
        <w:ind w:left="0" w:firstLine="851"/>
        <w:jc w:val="both"/>
        <w:rPr>
          <w:bCs/>
          <w:sz w:val="24"/>
          <w:szCs w:val="24"/>
        </w:rPr>
      </w:pPr>
      <w:r w:rsidRPr="00C11A60">
        <w:rPr>
          <w:bCs/>
          <w:sz w:val="24"/>
          <w:szCs w:val="24"/>
        </w:rPr>
        <w:t xml:space="preserve">По принятым обязательствам не исполнено расходов на сумму 67 034 484,97 руб. Причины неисполнения </w:t>
      </w:r>
    </w:p>
    <w:p w14:paraId="202A39A2" w14:textId="47640497"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t>-  в сумме 162 482,17 руб. – принято обязательств по заработной плате с начислениями в соответствии со штатным расписанием, не исполнено в связи с экономией по ФОТ;</w:t>
      </w:r>
    </w:p>
    <w:p w14:paraId="0EF1BADF" w14:textId="1F285370"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t xml:space="preserve">- в сумме 240 893,44 руб. не исполнены обязательства по соглашению о предоставлении целевой субсидии МАУК ДО СКК «Малахит» в сумме 76 931,28 руб. в связи с расторжением контракта; по соглашению о предоставлении субсидии на выполнение муниципального задания на сумму 163 962,16 руб. – остаток средств для погашения кредиторской задолженности за декабрь 2022 г.; </w:t>
      </w:r>
    </w:p>
    <w:p w14:paraId="6A9AA745" w14:textId="2BE9694D"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lastRenderedPageBreak/>
        <w:t>- основная причина неисполнения обязательства по заключенным договорам на закупку товаров, работ, услуг на сумму 10 130 630,22 руб. связана с неисполнением контрагентом обязательств по государственному контракту и несвоевременностью представления исполнителями работ (услуг) (поставщиками, подрядчиками) документов для расчетов;</w:t>
      </w:r>
    </w:p>
    <w:p w14:paraId="4A0FECFD" w14:textId="50CB73AD"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t xml:space="preserve">- не исполнены обязательства на сумму 29 327 384,96 руб. по концессионному соглашению.  В настоящее время между </w:t>
      </w:r>
      <w:proofErr w:type="spellStart"/>
      <w:r w:rsidR="00A14079" w:rsidRPr="00C11A60">
        <w:rPr>
          <w:bCs/>
          <w:sz w:val="24"/>
          <w:szCs w:val="24"/>
        </w:rPr>
        <w:t>концедентом</w:t>
      </w:r>
      <w:proofErr w:type="spellEnd"/>
      <w:r w:rsidR="00A14079" w:rsidRPr="00C11A60">
        <w:rPr>
          <w:bCs/>
          <w:sz w:val="24"/>
          <w:szCs w:val="24"/>
        </w:rPr>
        <w:t xml:space="preserve"> </w:t>
      </w:r>
      <w:r w:rsidRPr="00C11A60">
        <w:rPr>
          <w:bCs/>
          <w:sz w:val="24"/>
          <w:szCs w:val="24"/>
        </w:rPr>
        <w:t xml:space="preserve">(администрация муниципального образования Сосновоборский городской округ) и </w:t>
      </w:r>
      <w:r w:rsidR="00A14079" w:rsidRPr="00C11A60">
        <w:rPr>
          <w:bCs/>
          <w:sz w:val="24"/>
          <w:szCs w:val="24"/>
        </w:rPr>
        <w:t xml:space="preserve">концессионером </w:t>
      </w:r>
      <w:r w:rsidRPr="00C11A60">
        <w:rPr>
          <w:bCs/>
          <w:sz w:val="24"/>
          <w:szCs w:val="24"/>
        </w:rPr>
        <w:t>(ООО «Водоканал») в судебном порядке приводится порядок оплаты выполненных мероприятий по выявленным особым условиям. В суде рассматриваются два дела по двум мероприятиям на общую сумму 5 782 576,32 руб. На основании решения суда будет налажен порядок оплаты выполненных работ;</w:t>
      </w:r>
    </w:p>
    <w:p w14:paraId="60038777" w14:textId="4AC3EDE1"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t>- не исполнены обязательства на сумму 26 590 686,74 руб. с АО "ГАЗПРОМ ГАЗОРАСПРЕДЕЛЕНИЕ ЛЕНИНГРАДСКАЯ ОБЛАСТЬ" по контракту</w:t>
      </w:r>
      <w:r w:rsidR="00A14079">
        <w:rPr>
          <w:bCs/>
          <w:sz w:val="24"/>
          <w:szCs w:val="24"/>
        </w:rPr>
        <w:t xml:space="preserve"> </w:t>
      </w:r>
      <w:r w:rsidRPr="00C11A60">
        <w:rPr>
          <w:bCs/>
          <w:sz w:val="24"/>
          <w:szCs w:val="24"/>
        </w:rPr>
        <w:t xml:space="preserve">на компенсационную выплату, связанную с реконструкцией (переустройством) объекта газораспределения с целью ликвидации технологических ограничений использования земельного участка. Срок исполнения 15.12.2022. Оплата работ по факту исполнения на основании актов выполненных работ после выделения средств ОБ ЛО на реконструкцию </w:t>
      </w:r>
      <w:proofErr w:type="spellStart"/>
      <w:r w:rsidRPr="00C11A60">
        <w:rPr>
          <w:bCs/>
          <w:sz w:val="24"/>
          <w:szCs w:val="24"/>
        </w:rPr>
        <w:t>Копорского</w:t>
      </w:r>
      <w:proofErr w:type="spellEnd"/>
      <w:r w:rsidRPr="00C11A60">
        <w:rPr>
          <w:bCs/>
          <w:sz w:val="24"/>
          <w:szCs w:val="24"/>
        </w:rPr>
        <w:t xml:space="preserve"> шоссе 1 этап. Акты выполненных работ не подписаны.</w:t>
      </w:r>
    </w:p>
    <w:p w14:paraId="3DD979C7" w14:textId="0270CD1B" w:rsidR="00C11A60" w:rsidRPr="00C11A60" w:rsidRDefault="00C11A60" w:rsidP="00C11A60">
      <w:pPr>
        <w:pStyle w:val="af2"/>
        <w:suppressAutoHyphens/>
        <w:autoSpaceDE w:val="0"/>
        <w:autoSpaceDN w:val="0"/>
        <w:adjustRightInd w:val="0"/>
        <w:ind w:left="0" w:firstLine="851"/>
        <w:jc w:val="both"/>
        <w:rPr>
          <w:bCs/>
          <w:sz w:val="24"/>
          <w:szCs w:val="24"/>
        </w:rPr>
      </w:pPr>
      <w:r w:rsidRPr="00C11A60">
        <w:rPr>
          <w:bCs/>
          <w:sz w:val="24"/>
          <w:szCs w:val="24"/>
        </w:rPr>
        <w:t>Неисполненные обязательства носят обоснованный характер.</w:t>
      </w:r>
    </w:p>
    <w:p w14:paraId="2EE47C6F" w14:textId="77777777" w:rsidR="00C11A60" w:rsidRP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0E868159" w14:textId="17424D38" w:rsidR="00C11A60" w:rsidRP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C11A60">
        <w:rPr>
          <w:rFonts w:ascii="Times New Roman" w:eastAsia="Times New Roman" w:hAnsi="Times New Roman" w:cs="Times New Roman"/>
          <w:bCs/>
          <w:sz w:val="24"/>
          <w:szCs w:val="24"/>
          <w:lang w:eastAsia="ru-RU"/>
        </w:rPr>
        <w:t>Не исполнено расходов на сумму 45 842 626,18 руб. в результате того, что не принято бюджетных обязательств по доведенным лимитам, из них:</w:t>
      </w:r>
    </w:p>
    <w:p w14:paraId="591CF0B2" w14:textId="3F80C937" w:rsidR="00C11A60" w:rsidRP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11A60">
        <w:rPr>
          <w:rFonts w:ascii="Times New Roman" w:eastAsia="Times New Roman" w:hAnsi="Times New Roman" w:cs="Times New Roman"/>
          <w:bCs/>
          <w:sz w:val="24"/>
          <w:szCs w:val="24"/>
          <w:lang w:eastAsia="ru-RU"/>
        </w:rPr>
        <w:t>- не принято бюджетных обязательств по лимитам, доведенным на расходы на закупку товаров, работ, услуг (КВР 244) на сумму 7 089 482,43 руб. Сумма непринятых обязательств по доведенным лимитам сложилась в результате расторжения контрактов и принятия обязательств по факту выполненных работ либо в результате отсутствия участников по проведенным конкурсным процедурам</w:t>
      </w:r>
      <w:r w:rsidR="00077197">
        <w:rPr>
          <w:rFonts w:ascii="Times New Roman" w:eastAsia="Times New Roman" w:hAnsi="Times New Roman" w:cs="Times New Roman"/>
          <w:bCs/>
          <w:sz w:val="24"/>
          <w:szCs w:val="24"/>
          <w:lang w:eastAsia="ru-RU"/>
        </w:rPr>
        <w:t>,</w:t>
      </w:r>
    </w:p>
    <w:p w14:paraId="464AD3CD" w14:textId="4AB41613" w:rsidR="00C11A60" w:rsidRP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11A60">
        <w:rPr>
          <w:rFonts w:ascii="Times New Roman" w:eastAsia="Times New Roman" w:hAnsi="Times New Roman" w:cs="Times New Roman"/>
          <w:bCs/>
          <w:sz w:val="24"/>
          <w:szCs w:val="24"/>
          <w:lang w:eastAsia="ru-RU"/>
        </w:rPr>
        <w:t>- не принято бюджетных обязательств по лимитам, доведенным на расходы в бюджетные инвестиции в объекты капитального строительства муниципальной собственности (КВР 414) на сумму 37 234 261,49 руб. На сумму 26 586 073,63 руб. не принятые обязательства связаны с тем, что работы (в т.ч. закупка оборудования) по строительству детского сада с плавательным бассейном на 240 мест исполнены по факту выполненных работ, подписано соглашение о расторжении МК. Проекты для строительства внутриквартальных проездов по периметру дороги и въезд в квартал по ул. Марьясова у ГМ Лента, ул. Науки, а также на проектирование очистных сооружений фекальных и ливневых вод г. Сосновый Бор и на проектирование газоснабжения жилой застройки по ул. Марьясова не вышли из экспертизы, сроки исполнения в 2023 году</w:t>
      </w:r>
      <w:r w:rsidR="00077197">
        <w:rPr>
          <w:rFonts w:ascii="Times New Roman" w:eastAsia="Times New Roman" w:hAnsi="Times New Roman" w:cs="Times New Roman"/>
          <w:bCs/>
          <w:sz w:val="24"/>
          <w:szCs w:val="24"/>
          <w:lang w:eastAsia="ru-RU"/>
        </w:rPr>
        <w:t>,</w:t>
      </w:r>
    </w:p>
    <w:p w14:paraId="6FCBB069" w14:textId="1B19ADA6" w:rsidR="006350AB"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11A60">
        <w:rPr>
          <w:rFonts w:ascii="Times New Roman" w:eastAsia="Times New Roman" w:hAnsi="Times New Roman" w:cs="Times New Roman"/>
          <w:bCs/>
          <w:sz w:val="24"/>
          <w:szCs w:val="24"/>
          <w:lang w:eastAsia="ru-RU"/>
        </w:rPr>
        <w:t xml:space="preserve">- не принято бюджетных обязательств по лимитам, доведенным на расходы в инвестиции на приобретение объектов недвижимого имущества в государственную (муниципальную) собственность (КВР 412) на сумму 832 836,49 руб. Расходы в инвестиции на приобретение объектов недвижимого имущества в государственную (муниципальную) собственность не исполнены в связи с тем, что субвенции 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 были выделены из областного бюджета. Остаток в сумме </w:t>
      </w:r>
      <w:r w:rsidR="00077197" w:rsidRPr="00077197">
        <w:rPr>
          <w:rFonts w:ascii="Times New Roman" w:eastAsia="Times New Roman" w:hAnsi="Times New Roman" w:cs="Times New Roman"/>
          <w:bCs/>
          <w:sz w:val="24"/>
          <w:szCs w:val="24"/>
          <w:lang w:eastAsia="ru-RU"/>
        </w:rPr>
        <w:t xml:space="preserve">832 836,49 </w:t>
      </w:r>
      <w:r w:rsidRPr="00C11A60">
        <w:rPr>
          <w:rFonts w:ascii="Times New Roman" w:eastAsia="Times New Roman" w:hAnsi="Times New Roman" w:cs="Times New Roman"/>
          <w:bCs/>
          <w:sz w:val="24"/>
          <w:szCs w:val="24"/>
          <w:lang w:eastAsia="ru-RU"/>
        </w:rPr>
        <w:t>руб. образовался в связи с экономией при проведении конкурсных процедур, а также невозможностью на такой остаток провести процедуру закупки квартиры. Из областного бюджета были запрошены средства под фактически заключенные МК.</w:t>
      </w:r>
    </w:p>
    <w:p w14:paraId="16191367" w14:textId="77777777" w:rsid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3AD411EC" w14:textId="77777777" w:rsidR="00C11A60" w:rsidRDefault="00C11A60"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5ECB68F8" w14:textId="77777777" w:rsidR="002D2411" w:rsidRDefault="002D2411"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1C8947A2" w14:textId="77777777" w:rsidR="002D2411" w:rsidRDefault="002D2411"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31BD97D3" w14:textId="77777777" w:rsidR="002D2411" w:rsidRPr="00C11A60" w:rsidRDefault="002D2411" w:rsidP="00C11A60">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0507A2F8" w14:textId="52646035" w:rsidR="00C217AA" w:rsidRDefault="00ED30BE" w:rsidP="00653578">
      <w:pPr>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D30BE">
        <w:rPr>
          <w:rFonts w:ascii="Times New Roman" w:eastAsia="Times New Roman" w:hAnsi="Times New Roman" w:cs="Times New Roman"/>
          <w:b/>
          <w:sz w:val="24"/>
          <w:szCs w:val="24"/>
          <w:lang w:eastAsia="ru-RU"/>
        </w:rPr>
        <w:t>По ГАБС – Комитет образования Сосновоборского городского округа</w:t>
      </w:r>
      <w:r>
        <w:rPr>
          <w:rFonts w:ascii="Times New Roman" w:eastAsia="Times New Roman" w:hAnsi="Times New Roman" w:cs="Times New Roman"/>
          <w:b/>
          <w:sz w:val="24"/>
          <w:szCs w:val="24"/>
          <w:lang w:eastAsia="ru-RU"/>
        </w:rPr>
        <w:t>:</w:t>
      </w:r>
    </w:p>
    <w:p w14:paraId="2C9774D2" w14:textId="5176379E" w:rsidR="0054211C" w:rsidRPr="0054211C" w:rsidRDefault="0054211C" w:rsidP="0025772C">
      <w:pPr>
        <w:suppressAutoHyphens/>
        <w:spacing w:after="0" w:line="240" w:lineRule="auto"/>
        <w:ind w:firstLine="709"/>
        <w:jc w:val="both"/>
        <w:rPr>
          <w:rFonts w:ascii="Times New Roman" w:hAnsi="Times New Roman" w:cs="Times New Roman"/>
          <w:sz w:val="24"/>
          <w:szCs w:val="24"/>
        </w:rPr>
      </w:pPr>
      <w:bookmarkStart w:id="7" w:name="_Hlk69224986"/>
      <w:r w:rsidRPr="0054211C">
        <w:rPr>
          <w:rFonts w:ascii="Times New Roman" w:hAnsi="Times New Roman" w:cs="Times New Roman"/>
          <w:sz w:val="24"/>
          <w:szCs w:val="24"/>
        </w:rPr>
        <w:t>Исполнение по расходам за 2022 год составило 1 686 843 388,81</w:t>
      </w:r>
      <w:r w:rsidR="002D2411">
        <w:rPr>
          <w:rFonts w:ascii="Times New Roman" w:hAnsi="Times New Roman" w:cs="Times New Roman"/>
          <w:sz w:val="24"/>
          <w:szCs w:val="24"/>
        </w:rPr>
        <w:t xml:space="preserve"> </w:t>
      </w:r>
      <w:r w:rsidRPr="0054211C">
        <w:rPr>
          <w:rFonts w:ascii="Times New Roman" w:hAnsi="Times New Roman" w:cs="Times New Roman"/>
          <w:sz w:val="24"/>
          <w:szCs w:val="24"/>
        </w:rPr>
        <w:t xml:space="preserve">руб. или 99,7 %. Не исполнены расходы в сумме 5 246 302,05 руб. </w:t>
      </w:r>
    </w:p>
    <w:p w14:paraId="49696CD6" w14:textId="77777777" w:rsidR="0054211C" w:rsidRPr="0054211C" w:rsidRDefault="0054211C" w:rsidP="0025772C">
      <w:pPr>
        <w:suppressAutoHyphens/>
        <w:spacing w:after="0" w:line="240" w:lineRule="auto"/>
        <w:ind w:firstLine="709"/>
        <w:jc w:val="both"/>
        <w:rPr>
          <w:rFonts w:ascii="Times New Roman" w:hAnsi="Times New Roman" w:cs="Times New Roman"/>
          <w:sz w:val="24"/>
          <w:szCs w:val="24"/>
        </w:rPr>
      </w:pPr>
      <w:r w:rsidRPr="0054211C">
        <w:rPr>
          <w:rFonts w:ascii="Times New Roman" w:hAnsi="Times New Roman" w:cs="Times New Roman"/>
          <w:sz w:val="24"/>
          <w:szCs w:val="24"/>
        </w:rPr>
        <w:t>Наибольшая сумма неисполненных расходов – субсидии подведомственным учреждениям в сумме 4 767 979,74 руб.:</w:t>
      </w:r>
    </w:p>
    <w:p w14:paraId="6C8131B2" w14:textId="36428F75" w:rsidR="0054211C" w:rsidRPr="0054211C" w:rsidRDefault="0054211C" w:rsidP="0025772C">
      <w:pPr>
        <w:autoSpaceDE w:val="0"/>
        <w:autoSpaceDN w:val="0"/>
        <w:spacing w:after="0" w:line="240" w:lineRule="auto"/>
        <w:ind w:firstLine="709"/>
        <w:jc w:val="both"/>
        <w:rPr>
          <w:rFonts w:ascii="Times New Roman" w:hAnsi="Times New Roman" w:cs="Times New Roman"/>
          <w:color w:val="000000"/>
          <w:sz w:val="24"/>
          <w:szCs w:val="24"/>
        </w:rPr>
      </w:pPr>
      <w:r w:rsidRPr="0054211C">
        <w:rPr>
          <w:rFonts w:ascii="Times New Roman" w:hAnsi="Times New Roman" w:cs="Times New Roman"/>
          <w:sz w:val="24"/>
          <w:szCs w:val="24"/>
        </w:rPr>
        <w:t xml:space="preserve">- </w:t>
      </w:r>
      <w:r w:rsidRPr="0054211C">
        <w:rPr>
          <w:rFonts w:ascii="Times New Roman" w:hAnsi="Times New Roman" w:cs="Times New Roman"/>
          <w:color w:val="000000"/>
          <w:sz w:val="24"/>
          <w:szCs w:val="24"/>
        </w:rPr>
        <w:t>1</w:t>
      </w:r>
      <w:r w:rsidR="002D2411">
        <w:rPr>
          <w:rFonts w:ascii="Times New Roman" w:hAnsi="Times New Roman" w:cs="Times New Roman"/>
          <w:color w:val="000000"/>
          <w:sz w:val="24"/>
          <w:szCs w:val="24"/>
        </w:rPr>
        <w:t xml:space="preserve"> </w:t>
      </w:r>
      <w:r w:rsidRPr="0054211C">
        <w:rPr>
          <w:rFonts w:ascii="Times New Roman" w:hAnsi="Times New Roman" w:cs="Times New Roman"/>
          <w:color w:val="000000"/>
          <w:sz w:val="24"/>
          <w:szCs w:val="24"/>
        </w:rPr>
        <w:t>316</w:t>
      </w:r>
      <w:r w:rsidR="002D2411">
        <w:rPr>
          <w:rFonts w:ascii="Times New Roman" w:hAnsi="Times New Roman" w:cs="Times New Roman"/>
          <w:color w:val="000000"/>
          <w:sz w:val="24"/>
          <w:szCs w:val="24"/>
        </w:rPr>
        <w:t xml:space="preserve"> </w:t>
      </w:r>
      <w:r w:rsidRPr="0054211C">
        <w:rPr>
          <w:rFonts w:ascii="Times New Roman" w:hAnsi="Times New Roman" w:cs="Times New Roman"/>
          <w:color w:val="000000"/>
          <w:sz w:val="24"/>
          <w:szCs w:val="24"/>
        </w:rPr>
        <w:t xml:space="preserve">001,65 руб. </w:t>
      </w:r>
      <w:r w:rsidRPr="0054211C">
        <w:rPr>
          <w:rFonts w:ascii="Times New Roman" w:hAnsi="Times New Roman" w:cs="Times New Roman"/>
          <w:sz w:val="24"/>
          <w:szCs w:val="24"/>
        </w:rPr>
        <w:t>– не исполнены расходы по предоставлению целевой субсидии МБДОУ «Центр развития ребенка № 2». Целевая субсидия предоставлена для заключения контракта от 27.06.2022 г. № 21 с ООО «Новый берег» "на выполнение работ по ремонту систем отопления, вентиляции, водоснабжения со сменной узла учета тепловой энергии на сумму 5 284 023,96 руб., в соответствии с дополнительным соглашением № 3 от 23.12.2022 в результате уточнения расценок и по смете, цена контракта составила 3 968 022,31 руб. Субсидия предоставлена по факту выполнения работ</w:t>
      </w:r>
      <w:r w:rsidR="002D2411">
        <w:rPr>
          <w:rFonts w:ascii="Times New Roman" w:hAnsi="Times New Roman" w:cs="Times New Roman"/>
          <w:sz w:val="24"/>
          <w:szCs w:val="24"/>
        </w:rPr>
        <w:t>,</w:t>
      </w:r>
    </w:p>
    <w:p w14:paraId="335C5F58" w14:textId="77777777" w:rsidR="0054211C" w:rsidRPr="0054211C" w:rsidRDefault="0054211C" w:rsidP="0025772C">
      <w:pPr>
        <w:suppressAutoHyphens/>
        <w:spacing w:after="0" w:line="240" w:lineRule="auto"/>
        <w:ind w:firstLine="709"/>
        <w:jc w:val="both"/>
        <w:rPr>
          <w:rFonts w:ascii="Times New Roman" w:hAnsi="Times New Roman" w:cs="Times New Roman"/>
          <w:sz w:val="24"/>
          <w:szCs w:val="24"/>
        </w:rPr>
      </w:pPr>
      <w:r w:rsidRPr="0054211C">
        <w:rPr>
          <w:rFonts w:ascii="Times New Roman" w:hAnsi="Times New Roman" w:cs="Times New Roman"/>
          <w:sz w:val="24"/>
          <w:szCs w:val="24"/>
        </w:rPr>
        <w:t>- 2 817 000,00 руб. - не исполнены расходы по предоставлению целевой субсидии МБДОУ "Детский сад № 8". Целевая субсидия предоставлена для заключения контракта от 13.05.2022 года № 39/22 на выполнение работ по обустройству безопасной спортивной площадки в рамках реализации проекта инициативного бюджетирования-«Детский сад-Территория здоровья» с ООО «</w:t>
      </w:r>
      <w:proofErr w:type="spellStart"/>
      <w:r w:rsidRPr="0054211C">
        <w:rPr>
          <w:rFonts w:ascii="Times New Roman" w:hAnsi="Times New Roman" w:cs="Times New Roman"/>
          <w:sz w:val="24"/>
          <w:szCs w:val="24"/>
        </w:rPr>
        <w:t>АрхиТаск</w:t>
      </w:r>
      <w:proofErr w:type="spellEnd"/>
      <w:r w:rsidRPr="0054211C">
        <w:rPr>
          <w:rFonts w:ascii="Times New Roman" w:hAnsi="Times New Roman" w:cs="Times New Roman"/>
          <w:sz w:val="24"/>
          <w:szCs w:val="24"/>
        </w:rPr>
        <w:t>» на сумму 2 817 000,0 руб. МБДОУ "Детский сад № 8" 22.11.2022 принято решение о расторжении контракта в одностороннем порядке в связи с нарушением подрядчика условий контракта,</w:t>
      </w:r>
    </w:p>
    <w:p w14:paraId="79C2792C" w14:textId="66A1A158" w:rsidR="0054211C" w:rsidRPr="0054211C" w:rsidRDefault="0054211C" w:rsidP="0025772C">
      <w:pPr>
        <w:suppressAutoHyphens/>
        <w:spacing w:after="0" w:line="240" w:lineRule="auto"/>
        <w:ind w:firstLine="709"/>
        <w:jc w:val="both"/>
        <w:rPr>
          <w:rFonts w:ascii="Times New Roman" w:hAnsi="Times New Roman" w:cs="Times New Roman"/>
          <w:sz w:val="24"/>
          <w:szCs w:val="24"/>
        </w:rPr>
      </w:pPr>
      <w:r w:rsidRPr="0054211C">
        <w:rPr>
          <w:rFonts w:ascii="Times New Roman" w:hAnsi="Times New Roman" w:cs="Times New Roman"/>
          <w:sz w:val="24"/>
          <w:szCs w:val="24"/>
        </w:rPr>
        <w:t>- 446 900,0 руб. – не исполнены расходы по предоставлению целевой субсидии, запланированные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связи с уменьшением количества получателей компенсационных выплат</w:t>
      </w:r>
      <w:r w:rsidR="002D2411">
        <w:rPr>
          <w:rFonts w:ascii="Times New Roman" w:hAnsi="Times New Roman" w:cs="Times New Roman"/>
          <w:sz w:val="24"/>
          <w:szCs w:val="24"/>
        </w:rPr>
        <w:t>,</w:t>
      </w:r>
      <w:r w:rsidRPr="0054211C">
        <w:rPr>
          <w:rFonts w:ascii="Times New Roman" w:hAnsi="Times New Roman" w:cs="Times New Roman"/>
          <w:sz w:val="24"/>
          <w:szCs w:val="24"/>
        </w:rPr>
        <w:t xml:space="preserve"> </w:t>
      </w:r>
    </w:p>
    <w:p w14:paraId="34AF94C1" w14:textId="77777777" w:rsidR="0054211C" w:rsidRPr="0054211C" w:rsidRDefault="0054211C" w:rsidP="0025772C">
      <w:pPr>
        <w:suppressAutoHyphens/>
        <w:spacing w:after="0" w:line="240" w:lineRule="auto"/>
        <w:ind w:firstLine="709"/>
        <w:jc w:val="both"/>
        <w:rPr>
          <w:rFonts w:ascii="Times New Roman" w:hAnsi="Times New Roman" w:cs="Times New Roman"/>
          <w:sz w:val="24"/>
          <w:szCs w:val="24"/>
        </w:rPr>
      </w:pPr>
      <w:r w:rsidRPr="0054211C">
        <w:rPr>
          <w:rFonts w:ascii="Times New Roman" w:hAnsi="Times New Roman" w:cs="Times New Roman"/>
          <w:sz w:val="24"/>
          <w:szCs w:val="24"/>
        </w:rPr>
        <w:t>- 188 078,09 руб. – не исполнены расходы по предоставлению субсидии на выполнение муниципального задания в части содержания вновь построенного детского сада. По состоянию на 01.01.2023 учреждение деятельность не осуществляло.</w:t>
      </w:r>
    </w:p>
    <w:p w14:paraId="4EEA8F0C" w14:textId="77777777" w:rsidR="0054211C" w:rsidRPr="0054211C" w:rsidRDefault="0054211C" w:rsidP="0025772C">
      <w:pPr>
        <w:suppressAutoHyphens/>
        <w:spacing w:after="0" w:line="240" w:lineRule="auto"/>
        <w:ind w:firstLine="709"/>
        <w:jc w:val="both"/>
        <w:rPr>
          <w:rFonts w:ascii="Times New Roman" w:hAnsi="Times New Roman" w:cs="Times New Roman"/>
          <w:sz w:val="24"/>
          <w:szCs w:val="24"/>
        </w:rPr>
      </w:pPr>
      <w:r w:rsidRPr="0054211C">
        <w:rPr>
          <w:rFonts w:ascii="Times New Roman" w:hAnsi="Times New Roman" w:cs="Times New Roman"/>
          <w:sz w:val="24"/>
          <w:szCs w:val="24"/>
        </w:rPr>
        <w:t>Не исполнены расходы по ПНО в сумме 364 800,0 руб., запланированные на выплату денежной компенсации за наем (поднаем) жилых помещений педагогическим работникам муниципальных образовательных организаций, в связи уменьшением количества педагогов, которым установлена данная выплата.</w:t>
      </w:r>
    </w:p>
    <w:p w14:paraId="177E9E85" w14:textId="77777777" w:rsidR="0054211C" w:rsidRPr="0054211C" w:rsidRDefault="0054211C" w:rsidP="0025772C">
      <w:pPr>
        <w:pStyle w:val="af2"/>
        <w:suppressAutoHyphens/>
        <w:ind w:left="709"/>
        <w:jc w:val="both"/>
        <w:rPr>
          <w:sz w:val="24"/>
          <w:szCs w:val="24"/>
        </w:rPr>
      </w:pPr>
      <w:r w:rsidRPr="0054211C">
        <w:rPr>
          <w:sz w:val="24"/>
          <w:szCs w:val="24"/>
        </w:rPr>
        <w:t>Не исполненные расходы имеют обоснованный характер.</w:t>
      </w:r>
    </w:p>
    <w:p w14:paraId="020452F0" w14:textId="77777777" w:rsidR="008741D3" w:rsidRPr="00882236" w:rsidRDefault="008741D3" w:rsidP="00653578">
      <w:pPr>
        <w:pStyle w:val="af2"/>
        <w:suppressAutoHyphens/>
        <w:ind w:left="0" w:firstLine="709"/>
        <w:jc w:val="both"/>
        <w:rPr>
          <w:sz w:val="24"/>
          <w:szCs w:val="24"/>
        </w:rPr>
      </w:pPr>
    </w:p>
    <w:bookmarkEnd w:id="7"/>
    <w:p w14:paraId="524705B5" w14:textId="11CCCF7A" w:rsidR="00ED30BE" w:rsidRDefault="00B7131F" w:rsidP="00653578">
      <w:pPr>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ГАБС – КУМИ Сосновоборского городского округа.</w:t>
      </w:r>
    </w:p>
    <w:p w14:paraId="35A8BE2A" w14:textId="77777777" w:rsidR="00E641D6" w:rsidRPr="0025772C" w:rsidRDefault="00E641D6" w:rsidP="0025772C">
      <w:pPr>
        <w:spacing w:after="0" w:line="240" w:lineRule="auto"/>
        <w:ind w:firstLine="709"/>
        <w:jc w:val="both"/>
        <w:rPr>
          <w:rFonts w:ascii="Times New Roman" w:hAnsi="Times New Roman" w:cs="Times New Roman"/>
          <w:sz w:val="24"/>
          <w:szCs w:val="24"/>
        </w:rPr>
      </w:pPr>
      <w:r w:rsidRPr="0025772C">
        <w:rPr>
          <w:rFonts w:ascii="Times New Roman" w:hAnsi="Times New Roman" w:cs="Times New Roman"/>
          <w:sz w:val="24"/>
          <w:szCs w:val="24"/>
        </w:rPr>
        <w:t xml:space="preserve">Исполнение по расходам за 2022 год составило 97,7 %. Не исполнены расходы в сумме      </w:t>
      </w:r>
      <w:r w:rsidRPr="0025772C">
        <w:rPr>
          <w:rFonts w:ascii="Times New Roman" w:hAnsi="Times New Roman" w:cs="Times New Roman"/>
          <w:color w:val="000000"/>
          <w:sz w:val="24"/>
          <w:szCs w:val="24"/>
        </w:rPr>
        <w:t xml:space="preserve">1 485 184,42 </w:t>
      </w:r>
      <w:r w:rsidRPr="0025772C">
        <w:rPr>
          <w:rFonts w:ascii="Times New Roman" w:hAnsi="Times New Roman" w:cs="Times New Roman"/>
          <w:sz w:val="24"/>
          <w:szCs w:val="24"/>
        </w:rPr>
        <w:t>руб.</w:t>
      </w:r>
    </w:p>
    <w:p w14:paraId="6F05FF28" w14:textId="77777777" w:rsidR="0025772C" w:rsidRPr="0025772C" w:rsidRDefault="0025772C" w:rsidP="0025772C">
      <w:pPr>
        <w:tabs>
          <w:tab w:val="left" w:pos="709"/>
        </w:tabs>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sz w:val="24"/>
          <w:szCs w:val="24"/>
        </w:rPr>
        <w:t xml:space="preserve">Сумма принятых и не исполненных бюджетных обязательств составляет </w:t>
      </w:r>
      <w:r w:rsidRPr="0025772C">
        <w:rPr>
          <w:rFonts w:ascii="Times New Roman" w:hAnsi="Times New Roman" w:cs="Times New Roman"/>
          <w:color w:val="000000"/>
          <w:sz w:val="24"/>
          <w:szCs w:val="24"/>
        </w:rPr>
        <w:t xml:space="preserve">980 026,79 </w:t>
      </w:r>
      <w:r w:rsidRPr="0025772C">
        <w:rPr>
          <w:rFonts w:ascii="Times New Roman" w:hAnsi="Times New Roman" w:cs="Times New Roman"/>
          <w:sz w:val="24"/>
          <w:szCs w:val="24"/>
        </w:rPr>
        <w:t>руб. руб., в том числе:</w:t>
      </w:r>
    </w:p>
    <w:p w14:paraId="541A9D03" w14:textId="70CB50C4" w:rsidR="0025772C" w:rsidRPr="0025772C" w:rsidRDefault="0025772C" w:rsidP="0025772C">
      <w:pPr>
        <w:tabs>
          <w:tab w:val="left" w:pos="709"/>
        </w:tabs>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sz w:val="24"/>
          <w:szCs w:val="24"/>
        </w:rPr>
        <w:t>- 213 121,20 руб. - принятые и не исполненные бюджетные обязательства на выполнение работ по устройству системы дымоудаления в здании администрации по адресу: г. Сосновый Бор, ул. Ленинградская, 46 (муниципальный контракт с ООО «ЭДС» № 1062 от 08.04.2022 на сумму 1 621 663,20 руб.). В связи с внесением изменений в проектную документацию, работы были закрыты по факту выполнения</w:t>
      </w:r>
      <w:r w:rsidR="00E42A34">
        <w:rPr>
          <w:rFonts w:ascii="Times New Roman" w:hAnsi="Times New Roman" w:cs="Times New Roman"/>
          <w:sz w:val="24"/>
          <w:szCs w:val="24"/>
        </w:rPr>
        <w:t>,</w:t>
      </w:r>
    </w:p>
    <w:p w14:paraId="1C06631E" w14:textId="520D431C" w:rsidR="0025772C" w:rsidRPr="0025772C" w:rsidRDefault="0025772C" w:rsidP="0025772C">
      <w:pPr>
        <w:autoSpaceDE w:val="0"/>
        <w:autoSpaceDN w:val="0"/>
        <w:spacing w:after="0" w:line="240" w:lineRule="auto"/>
        <w:ind w:firstLine="567"/>
        <w:jc w:val="both"/>
        <w:rPr>
          <w:rFonts w:ascii="Times New Roman" w:hAnsi="Times New Roman" w:cs="Times New Roman"/>
          <w:color w:val="000000"/>
          <w:sz w:val="24"/>
          <w:szCs w:val="24"/>
        </w:rPr>
      </w:pPr>
      <w:r w:rsidRPr="0025772C">
        <w:rPr>
          <w:rFonts w:ascii="Times New Roman" w:hAnsi="Times New Roman" w:cs="Times New Roman"/>
          <w:sz w:val="24"/>
          <w:szCs w:val="24"/>
        </w:rPr>
        <w:t xml:space="preserve">- </w:t>
      </w:r>
      <w:r w:rsidR="00E42A34">
        <w:rPr>
          <w:rFonts w:ascii="Times New Roman" w:hAnsi="Times New Roman" w:cs="Times New Roman"/>
          <w:sz w:val="24"/>
          <w:szCs w:val="24"/>
        </w:rPr>
        <w:t>н</w:t>
      </w:r>
      <w:r w:rsidRPr="0025772C">
        <w:rPr>
          <w:rFonts w:ascii="Times New Roman" w:hAnsi="Times New Roman" w:cs="Times New Roman"/>
          <w:sz w:val="24"/>
          <w:szCs w:val="24"/>
        </w:rPr>
        <w:t>е исполнены обязательства на сумму 547 110,92</w:t>
      </w:r>
      <w:r w:rsidRPr="0025772C">
        <w:rPr>
          <w:rFonts w:ascii="Times New Roman" w:hAnsi="Times New Roman" w:cs="Times New Roman"/>
          <w:color w:val="000000"/>
          <w:sz w:val="24"/>
          <w:szCs w:val="24"/>
        </w:rPr>
        <w:t xml:space="preserve"> руб. - </w:t>
      </w:r>
      <w:r w:rsidRPr="0025772C">
        <w:rPr>
          <w:rFonts w:ascii="Times New Roman" w:hAnsi="Times New Roman" w:cs="Times New Roman"/>
          <w:sz w:val="24"/>
          <w:szCs w:val="24"/>
        </w:rPr>
        <w:t>принятые бюджетные обязательства на оплату услуг ООО «РКС – Энерго»</w:t>
      </w:r>
      <w:r w:rsidRPr="0025772C">
        <w:rPr>
          <w:rFonts w:ascii="Times New Roman" w:hAnsi="Times New Roman" w:cs="Times New Roman"/>
          <w:color w:val="000000"/>
          <w:sz w:val="24"/>
          <w:szCs w:val="24"/>
        </w:rPr>
        <w:t xml:space="preserve"> в связи с несвоевременным представлением исполнителями работ (услуг) (поставщиками, подрядчиками) документов для расчетов</w:t>
      </w:r>
      <w:r w:rsidR="00E42A34">
        <w:rPr>
          <w:rFonts w:ascii="Times New Roman" w:hAnsi="Times New Roman" w:cs="Times New Roman"/>
          <w:color w:val="000000"/>
          <w:sz w:val="24"/>
          <w:szCs w:val="24"/>
        </w:rPr>
        <w:t>,</w:t>
      </w:r>
    </w:p>
    <w:p w14:paraId="3C15465F" w14:textId="1D5F8BFF" w:rsidR="0025772C" w:rsidRPr="0025772C" w:rsidRDefault="0025772C" w:rsidP="0025772C">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b/>
          <w:bCs/>
          <w:sz w:val="24"/>
          <w:szCs w:val="24"/>
        </w:rPr>
        <w:t xml:space="preserve">- </w:t>
      </w:r>
      <w:r w:rsidR="00E42A34" w:rsidRPr="00E42A34">
        <w:rPr>
          <w:rFonts w:ascii="Times New Roman" w:hAnsi="Times New Roman" w:cs="Times New Roman"/>
          <w:sz w:val="24"/>
          <w:szCs w:val="24"/>
        </w:rPr>
        <w:t>н</w:t>
      </w:r>
      <w:r w:rsidRPr="00E42A34">
        <w:rPr>
          <w:rFonts w:ascii="Times New Roman" w:hAnsi="Times New Roman" w:cs="Times New Roman"/>
          <w:sz w:val="24"/>
          <w:szCs w:val="24"/>
        </w:rPr>
        <w:t>е</w:t>
      </w:r>
      <w:r w:rsidRPr="0025772C">
        <w:rPr>
          <w:rFonts w:ascii="Times New Roman" w:hAnsi="Times New Roman" w:cs="Times New Roman"/>
          <w:sz w:val="24"/>
          <w:szCs w:val="24"/>
        </w:rPr>
        <w:t xml:space="preserve"> исполнены обязательства на сумму 80 869,44 </w:t>
      </w:r>
      <w:r w:rsidRPr="0025772C">
        <w:rPr>
          <w:rFonts w:ascii="Times New Roman" w:hAnsi="Times New Roman" w:cs="Times New Roman"/>
          <w:color w:val="000000"/>
          <w:sz w:val="24"/>
          <w:szCs w:val="24"/>
        </w:rPr>
        <w:t xml:space="preserve">руб. - </w:t>
      </w:r>
      <w:r w:rsidRPr="0025772C">
        <w:rPr>
          <w:rFonts w:ascii="Times New Roman" w:hAnsi="Times New Roman" w:cs="Times New Roman"/>
          <w:sz w:val="24"/>
          <w:szCs w:val="24"/>
        </w:rPr>
        <w:t>принятые бюджетные обязательства на оплату расходов, связанных с заработной платой в связи с экономией средств на оплату труда (по страховым взносам)</w:t>
      </w:r>
      <w:r w:rsidR="00E42A34">
        <w:rPr>
          <w:rFonts w:ascii="Times New Roman" w:hAnsi="Times New Roman" w:cs="Times New Roman"/>
          <w:sz w:val="24"/>
          <w:szCs w:val="24"/>
        </w:rPr>
        <w:t>,</w:t>
      </w:r>
    </w:p>
    <w:p w14:paraId="17398780" w14:textId="5ED776B1" w:rsidR="0025772C" w:rsidRPr="0025772C" w:rsidRDefault="0025772C" w:rsidP="0025772C">
      <w:pPr>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color w:val="000000"/>
          <w:sz w:val="24"/>
          <w:szCs w:val="24"/>
        </w:rPr>
        <w:t xml:space="preserve">- </w:t>
      </w:r>
      <w:r w:rsidR="00E42A34">
        <w:rPr>
          <w:rFonts w:ascii="Times New Roman" w:hAnsi="Times New Roman" w:cs="Times New Roman"/>
          <w:color w:val="000000"/>
          <w:sz w:val="24"/>
          <w:szCs w:val="24"/>
        </w:rPr>
        <w:t>н</w:t>
      </w:r>
      <w:r w:rsidRPr="0025772C">
        <w:rPr>
          <w:rFonts w:ascii="Times New Roman" w:hAnsi="Times New Roman" w:cs="Times New Roman"/>
          <w:sz w:val="24"/>
          <w:szCs w:val="24"/>
        </w:rPr>
        <w:t>е исполнены обязательства на сумму 40 221,03</w:t>
      </w:r>
      <w:r w:rsidRPr="0025772C">
        <w:rPr>
          <w:rFonts w:ascii="Times New Roman" w:hAnsi="Times New Roman" w:cs="Times New Roman"/>
          <w:color w:val="000000"/>
          <w:sz w:val="24"/>
          <w:szCs w:val="24"/>
        </w:rPr>
        <w:t xml:space="preserve"> руб. - </w:t>
      </w:r>
      <w:r w:rsidRPr="0025772C">
        <w:rPr>
          <w:rFonts w:ascii="Times New Roman" w:hAnsi="Times New Roman" w:cs="Times New Roman"/>
          <w:sz w:val="24"/>
          <w:szCs w:val="24"/>
        </w:rPr>
        <w:t xml:space="preserve">принятые бюджетные обязательства на оплату услуг ООО «ВОДОКАНАЛ» (договор № М-132/22 от 31.01.2021 </w:t>
      </w:r>
      <w:r w:rsidRPr="0025772C">
        <w:rPr>
          <w:rFonts w:ascii="Times New Roman" w:hAnsi="Times New Roman" w:cs="Times New Roman"/>
          <w:sz w:val="24"/>
          <w:szCs w:val="24"/>
        </w:rPr>
        <w:lastRenderedPageBreak/>
        <w:t>на сумму 230 275,30 руб.), оказание услуг по водоснабжению и водоотведению по объектам: ул. Ленинградская, д. 46, ул. Молодежная, 36а, ул. Ленинградская, д. 30 кв.1, ул. Ленинградская, д. 30 кв. 176, ул. Ленинградская, д. 3а гаражи, бокс 1, 2, 3, ул. Солнечная, д. 23. Сумма договора рассчитывается из нормативов потребления, оплата производится по фактическим данным (показания счетчиков)</w:t>
      </w:r>
      <w:r w:rsidR="00E42A34">
        <w:rPr>
          <w:rFonts w:ascii="Times New Roman" w:hAnsi="Times New Roman" w:cs="Times New Roman"/>
          <w:sz w:val="24"/>
          <w:szCs w:val="24"/>
        </w:rPr>
        <w:t>,</w:t>
      </w:r>
    </w:p>
    <w:p w14:paraId="150FFCF0" w14:textId="3C43172C" w:rsidR="0025772C" w:rsidRPr="0025772C" w:rsidRDefault="0025772C" w:rsidP="0025772C">
      <w:pPr>
        <w:tabs>
          <w:tab w:val="left" w:pos="709"/>
        </w:tabs>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color w:val="000000"/>
          <w:sz w:val="24"/>
          <w:szCs w:val="24"/>
        </w:rPr>
        <w:t xml:space="preserve">- </w:t>
      </w:r>
      <w:r w:rsidR="00E42A34">
        <w:rPr>
          <w:rFonts w:ascii="Times New Roman" w:hAnsi="Times New Roman" w:cs="Times New Roman"/>
          <w:color w:val="000000"/>
          <w:sz w:val="24"/>
          <w:szCs w:val="24"/>
        </w:rPr>
        <w:t>н</w:t>
      </w:r>
      <w:r w:rsidRPr="0025772C">
        <w:rPr>
          <w:rFonts w:ascii="Times New Roman" w:hAnsi="Times New Roman" w:cs="Times New Roman"/>
          <w:sz w:val="24"/>
          <w:szCs w:val="24"/>
        </w:rPr>
        <w:t>е исполнены обязательства на сумму 30 400,0</w:t>
      </w:r>
      <w:r w:rsidRPr="0025772C">
        <w:rPr>
          <w:rFonts w:ascii="Times New Roman" w:hAnsi="Times New Roman" w:cs="Times New Roman"/>
          <w:color w:val="000000"/>
          <w:sz w:val="24"/>
          <w:szCs w:val="24"/>
        </w:rPr>
        <w:t xml:space="preserve"> руб. - </w:t>
      </w:r>
      <w:r w:rsidRPr="0025772C">
        <w:rPr>
          <w:rFonts w:ascii="Times New Roman" w:hAnsi="Times New Roman" w:cs="Times New Roman"/>
          <w:sz w:val="24"/>
          <w:szCs w:val="24"/>
        </w:rPr>
        <w:t>принятые бюджетные обязательства на оплату услуг  по заправке картриджей для копировально-множительной техники ИП Желтобрюх С.С. (договор № 2У/22 от 30.03.2022 на сумму  50 000,00 руб.) в связи с тем, что  КУМИ СГО была приобретена новая копировально-множительной техника, в процессе эксплуатации выяснилось, что техника не поддерживает возможность работы на вновь заправленных картриджах</w:t>
      </w:r>
      <w:r w:rsidR="00E42A34">
        <w:rPr>
          <w:rFonts w:ascii="Times New Roman" w:hAnsi="Times New Roman" w:cs="Times New Roman"/>
          <w:sz w:val="24"/>
          <w:szCs w:val="24"/>
        </w:rPr>
        <w:t>,</w:t>
      </w:r>
    </w:p>
    <w:p w14:paraId="216748F3" w14:textId="11655842" w:rsidR="0025772C" w:rsidRPr="0025772C" w:rsidRDefault="0025772C" w:rsidP="0025772C">
      <w:pPr>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color w:val="000000"/>
          <w:sz w:val="24"/>
          <w:szCs w:val="24"/>
        </w:rPr>
        <w:t xml:space="preserve">- </w:t>
      </w:r>
      <w:r w:rsidR="00E42A34">
        <w:rPr>
          <w:rFonts w:ascii="Times New Roman" w:hAnsi="Times New Roman" w:cs="Times New Roman"/>
          <w:color w:val="000000"/>
          <w:sz w:val="24"/>
          <w:szCs w:val="24"/>
        </w:rPr>
        <w:t>н</w:t>
      </w:r>
      <w:r w:rsidRPr="0025772C">
        <w:rPr>
          <w:rFonts w:ascii="Times New Roman" w:hAnsi="Times New Roman" w:cs="Times New Roman"/>
          <w:sz w:val="24"/>
          <w:szCs w:val="24"/>
        </w:rPr>
        <w:t>е исполнены обязательства на сумму 30 059,13</w:t>
      </w:r>
      <w:r w:rsidRPr="0025772C">
        <w:rPr>
          <w:rFonts w:ascii="Times New Roman" w:hAnsi="Times New Roman" w:cs="Times New Roman"/>
          <w:color w:val="000000"/>
          <w:sz w:val="24"/>
          <w:szCs w:val="24"/>
        </w:rPr>
        <w:t xml:space="preserve"> руб. - </w:t>
      </w:r>
      <w:r w:rsidRPr="0025772C">
        <w:rPr>
          <w:rFonts w:ascii="Times New Roman" w:hAnsi="Times New Roman" w:cs="Times New Roman"/>
          <w:sz w:val="24"/>
          <w:szCs w:val="24"/>
        </w:rPr>
        <w:t>принятые бюджетные обязательства на оплату услуг АО УК по обращению с отходами в Ленинградской области (муниципальный контракт № 20688БО-1/01-22 от 18.03.2022 на сумму 300 000,00 рублей)</w:t>
      </w:r>
      <w:r w:rsidRPr="0025772C">
        <w:rPr>
          <w:rFonts w:ascii="Times New Roman" w:hAnsi="Times New Roman" w:cs="Times New Roman"/>
          <w:color w:val="000000"/>
          <w:sz w:val="24"/>
          <w:szCs w:val="24"/>
        </w:rPr>
        <w:t xml:space="preserve"> в связи</w:t>
      </w:r>
      <w:r w:rsidRPr="0025772C">
        <w:rPr>
          <w:rFonts w:ascii="Times New Roman" w:hAnsi="Times New Roman" w:cs="Times New Roman"/>
          <w:sz w:val="24"/>
          <w:szCs w:val="24"/>
        </w:rPr>
        <w:t xml:space="preserve"> с тем, что сумма договора рассчитывается из плановых показателей, оплата производится по фактическим данным</w:t>
      </w:r>
      <w:r w:rsidR="00E42A34">
        <w:rPr>
          <w:rFonts w:ascii="Times New Roman" w:hAnsi="Times New Roman" w:cs="Times New Roman"/>
          <w:sz w:val="24"/>
          <w:szCs w:val="24"/>
        </w:rPr>
        <w:t>,</w:t>
      </w:r>
    </w:p>
    <w:p w14:paraId="126649E1" w14:textId="708ED811" w:rsidR="0025772C" w:rsidRPr="0025772C" w:rsidRDefault="0025772C" w:rsidP="0025772C">
      <w:pPr>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sz w:val="24"/>
          <w:szCs w:val="24"/>
        </w:rPr>
        <w:t xml:space="preserve">- </w:t>
      </w:r>
      <w:r w:rsidR="00E42A34">
        <w:rPr>
          <w:rFonts w:ascii="Times New Roman" w:hAnsi="Times New Roman" w:cs="Times New Roman"/>
          <w:sz w:val="24"/>
          <w:szCs w:val="24"/>
        </w:rPr>
        <w:t>н</w:t>
      </w:r>
      <w:r w:rsidRPr="0025772C">
        <w:rPr>
          <w:rFonts w:ascii="Times New Roman" w:hAnsi="Times New Roman" w:cs="Times New Roman"/>
          <w:sz w:val="24"/>
          <w:szCs w:val="24"/>
        </w:rPr>
        <w:t>е исполнены обязательства на сумму 18 099,14</w:t>
      </w:r>
      <w:r w:rsidRPr="0025772C">
        <w:rPr>
          <w:rFonts w:ascii="Times New Roman" w:hAnsi="Times New Roman" w:cs="Times New Roman"/>
          <w:color w:val="000000"/>
          <w:sz w:val="24"/>
          <w:szCs w:val="24"/>
        </w:rPr>
        <w:t xml:space="preserve"> руб. - </w:t>
      </w:r>
      <w:r w:rsidRPr="0025772C">
        <w:rPr>
          <w:rFonts w:ascii="Times New Roman" w:hAnsi="Times New Roman" w:cs="Times New Roman"/>
          <w:sz w:val="24"/>
          <w:szCs w:val="24"/>
        </w:rPr>
        <w:t xml:space="preserve">принятые бюджетные обязательства на оплату услуг </w:t>
      </w:r>
      <w:r w:rsidRPr="0025772C">
        <w:rPr>
          <w:rFonts w:ascii="Times New Roman" w:hAnsi="Times New Roman" w:cs="Times New Roman"/>
          <w:color w:val="000000"/>
          <w:sz w:val="24"/>
          <w:szCs w:val="24"/>
        </w:rPr>
        <w:t>Ростелеком (ПАО) в связи с несвоевременным представлением исполнителями работ (услуг) (поставщиками, подрядчиками) документов для расчетов.</w:t>
      </w:r>
    </w:p>
    <w:p w14:paraId="792CE7AB" w14:textId="77777777" w:rsidR="0025772C" w:rsidRDefault="0025772C" w:rsidP="0025772C">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5772C">
        <w:rPr>
          <w:rFonts w:ascii="Times New Roman" w:hAnsi="Times New Roman" w:cs="Times New Roman"/>
          <w:sz w:val="24"/>
          <w:szCs w:val="24"/>
        </w:rPr>
        <w:t>Необоснованно неисполненных принятых бюджетных обязательств не выявлено.</w:t>
      </w:r>
    </w:p>
    <w:p w14:paraId="1E5312CA" w14:textId="77777777" w:rsidR="003B3CF6" w:rsidRDefault="003B3CF6" w:rsidP="0025772C">
      <w:pPr>
        <w:suppressAutoHyphens/>
        <w:autoSpaceDE w:val="0"/>
        <w:autoSpaceDN w:val="0"/>
        <w:adjustRightInd w:val="0"/>
        <w:spacing w:after="0" w:line="240" w:lineRule="auto"/>
        <w:ind w:firstLine="567"/>
        <w:jc w:val="both"/>
        <w:rPr>
          <w:rFonts w:ascii="Times New Roman" w:hAnsi="Times New Roman" w:cs="Times New Roman"/>
          <w:sz w:val="24"/>
          <w:szCs w:val="24"/>
        </w:rPr>
      </w:pPr>
    </w:p>
    <w:p w14:paraId="70FC8B77" w14:textId="60CDA92C" w:rsidR="003B3CF6" w:rsidRPr="0025772C" w:rsidRDefault="003B3CF6" w:rsidP="0025772C">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E44C4">
        <w:rPr>
          <w:rFonts w:ascii="Times New Roman" w:hAnsi="Times New Roman" w:cs="Times New Roman"/>
          <w:sz w:val="24"/>
          <w:szCs w:val="24"/>
        </w:rPr>
        <w:t xml:space="preserve">Не исполнены </w:t>
      </w:r>
      <w:r w:rsidR="005E44C4">
        <w:rPr>
          <w:rFonts w:ascii="Times New Roman" w:hAnsi="Times New Roman" w:cs="Times New Roman"/>
          <w:sz w:val="24"/>
          <w:szCs w:val="24"/>
        </w:rPr>
        <w:t>расходы на закупку товаров, работ, услуг</w:t>
      </w:r>
      <w:r w:rsidRPr="005E44C4">
        <w:rPr>
          <w:rFonts w:ascii="Times New Roman" w:hAnsi="Times New Roman" w:cs="Times New Roman"/>
          <w:sz w:val="24"/>
          <w:szCs w:val="24"/>
        </w:rPr>
        <w:t xml:space="preserve"> в результате не принятых обязательств</w:t>
      </w:r>
      <w:r w:rsidR="005E44C4">
        <w:rPr>
          <w:rFonts w:ascii="Times New Roman" w:hAnsi="Times New Roman" w:cs="Times New Roman"/>
          <w:sz w:val="24"/>
          <w:szCs w:val="24"/>
        </w:rPr>
        <w:t xml:space="preserve"> (не заключены договоры) на сумму 480279,4 руб. в связи с отсутствием необходимости.</w:t>
      </w:r>
    </w:p>
    <w:p w14:paraId="71BEF026" w14:textId="77777777" w:rsidR="0025772C" w:rsidRDefault="0025772C" w:rsidP="00653578">
      <w:pPr>
        <w:suppressAutoHyphens/>
        <w:ind w:firstLine="851"/>
        <w:jc w:val="both"/>
        <w:rPr>
          <w:rFonts w:ascii="Times New Roman" w:hAnsi="Times New Roman" w:cs="Times New Roman"/>
          <w:b/>
          <w:bCs/>
          <w:sz w:val="24"/>
          <w:szCs w:val="24"/>
        </w:rPr>
      </w:pPr>
    </w:p>
    <w:p w14:paraId="29E69A90" w14:textId="790FE486" w:rsidR="007F5DAE" w:rsidRPr="007F5DAE" w:rsidRDefault="007F5DAE" w:rsidP="00653578">
      <w:pPr>
        <w:suppressAutoHyphens/>
        <w:ind w:firstLine="851"/>
        <w:jc w:val="both"/>
        <w:rPr>
          <w:rFonts w:ascii="Times New Roman" w:hAnsi="Times New Roman" w:cs="Times New Roman"/>
          <w:sz w:val="24"/>
          <w:szCs w:val="24"/>
        </w:rPr>
      </w:pPr>
      <w:r w:rsidRPr="007F5DAE">
        <w:rPr>
          <w:rFonts w:ascii="Times New Roman" w:hAnsi="Times New Roman" w:cs="Times New Roman"/>
          <w:b/>
          <w:bCs/>
          <w:sz w:val="24"/>
          <w:szCs w:val="24"/>
        </w:rPr>
        <w:t>Анализ исполнения расходов муниципальными учреждениями за счет субсидий на финансовое обеспечение выполнения муниципального задания.</w:t>
      </w:r>
      <w:r w:rsidRPr="007F5DAE">
        <w:rPr>
          <w:rFonts w:ascii="Times New Roman" w:hAnsi="Times New Roman" w:cs="Times New Roman"/>
          <w:sz w:val="24"/>
          <w:szCs w:val="24"/>
        </w:rPr>
        <w:t xml:space="preserve"> </w:t>
      </w:r>
    </w:p>
    <w:p w14:paraId="66ABE4C3" w14:textId="163CFE35" w:rsidR="003B3CF6" w:rsidRDefault="005419B0" w:rsidP="0027516A">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00310CD6">
        <w:rPr>
          <w:rFonts w:ascii="Times New Roman" w:hAnsi="Times New Roman" w:cs="Times New Roman"/>
          <w:sz w:val="24"/>
          <w:szCs w:val="24"/>
        </w:rPr>
        <w:t xml:space="preserve">фактических </w:t>
      </w:r>
      <w:r>
        <w:rPr>
          <w:rFonts w:ascii="Times New Roman" w:hAnsi="Times New Roman" w:cs="Times New Roman"/>
          <w:sz w:val="24"/>
          <w:szCs w:val="24"/>
        </w:rPr>
        <w:t xml:space="preserve">расходов бюджета Сосновоборского городского округа </w:t>
      </w:r>
      <w:r w:rsidR="00310CD6">
        <w:rPr>
          <w:rFonts w:ascii="Times New Roman" w:hAnsi="Times New Roman" w:cs="Times New Roman"/>
          <w:sz w:val="24"/>
          <w:szCs w:val="24"/>
        </w:rPr>
        <w:t xml:space="preserve">за 2022 год </w:t>
      </w:r>
      <w:r w:rsidR="0027516A">
        <w:rPr>
          <w:rFonts w:ascii="Times New Roman" w:hAnsi="Times New Roman" w:cs="Times New Roman"/>
          <w:sz w:val="24"/>
          <w:szCs w:val="24"/>
        </w:rPr>
        <w:t xml:space="preserve">фактические </w:t>
      </w:r>
      <w:r>
        <w:rPr>
          <w:rFonts w:ascii="Times New Roman" w:hAnsi="Times New Roman" w:cs="Times New Roman"/>
          <w:sz w:val="24"/>
          <w:szCs w:val="24"/>
        </w:rPr>
        <w:t xml:space="preserve">расходы </w:t>
      </w:r>
      <w:r w:rsidR="0027516A">
        <w:rPr>
          <w:rFonts w:ascii="Times New Roman" w:hAnsi="Times New Roman" w:cs="Times New Roman"/>
          <w:sz w:val="24"/>
          <w:szCs w:val="24"/>
        </w:rPr>
        <w:t xml:space="preserve">по </w:t>
      </w:r>
      <w:r>
        <w:rPr>
          <w:rFonts w:ascii="Times New Roman" w:hAnsi="Times New Roman" w:cs="Times New Roman"/>
          <w:sz w:val="24"/>
          <w:szCs w:val="24"/>
        </w:rPr>
        <w:t>предоставлени</w:t>
      </w:r>
      <w:r w:rsidR="0027516A">
        <w:rPr>
          <w:rFonts w:ascii="Times New Roman" w:hAnsi="Times New Roman" w:cs="Times New Roman"/>
          <w:sz w:val="24"/>
          <w:szCs w:val="24"/>
        </w:rPr>
        <w:t>ю</w:t>
      </w:r>
      <w:r>
        <w:rPr>
          <w:rFonts w:ascii="Times New Roman" w:hAnsi="Times New Roman" w:cs="Times New Roman"/>
          <w:sz w:val="24"/>
          <w:szCs w:val="24"/>
        </w:rPr>
        <w:t xml:space="preserve"> субсидий на выполнение муниципального задания муниципальным учреждениям составляют </w:t>
      </w:r>
      <w:r w:rsidR="00310CD6">
        <w:rPr>
          <w:rFonts w:ascii="Times New Roman" w:hAnsi="Times New Roman" w:cs="Times New Roman"/>
          <w:sz w:val="24"/>
          <w:szCs w:val="24"/>
        </w:rPr>
        <w:t xml:space="preserve">53,6% или 2 011 </w:t>
      </w:r>
      <w:r w:rsidR="0027516A">
        <w:rPr>
          <w:rFonts w:ascii="Times New Roman" w:hAnsi="Times New Roman" w:cs="Times New Roman"/>
          <w:sz w:val="24"/>
          <w:szCs w:val="24"/>
        </w:rPr>
        <w:t>350</w:t>
      </w:r>
      <w:r w:rsidR="00310CD6">
        <w:rPr>
          <w:rFonts w:ascii="Times New Roman" w:hAnsi="Times New Roman" w:cs="Times New Roman"/>
          <w:sz w:val="24"/>
          <w:szCs w:val="24"/>
        </w:rPr>
        <w:t>,4 тыс. руб.</w:t>
      </w:r>
    </w:p>
    <w:p w14:paraId="5635FC78" w14:textId="219671DA" w:rsidR="0027516A" w:rsidRDefault="0027516A" w:rsidP="0027516A">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Согласно отчетам об исполнении плана финансово-хозяйственной деятельности по КФО 4 муниципальными учреждениями не исполнено расходов за 2022 год на сумму                       86 913,0 тыс. руб.</w:t>
      </w:r>
    </w:p>
    <w:p w14:paraId="56E867ED" w14:textId="73E27569" w:rsidR="00023B0C" w:rsidRPr="00023B0C" w:rsidRDefault="00023B0C" w:rsidP="0027516A">
      <w:pPr>
        <w:suppressAutoHyphens/>
        <w:spacing w:after="0" w:line="240" w:lineRule="auto"/>
        <w:ind w:firstLine="851"/>
        <w:jc w:val="both"/>
        <w:rPr>
          <w:rFonts w:ascii="Times New Roman" w:hAnsi="Times New Roman" w:cs="Times New Roman"/>
          <w:sz w:val="24"/>
          <w:szCs w:val="24"/>
        </w:rPr>
      </w:pPr>
      <w:r w:rsidRPr="00023B0C">
        <w:rPr>
          <w:rFonts w:ascii="Times New Roman" w:hAnsi="Times New Roman" w:cs="Times New Roman"/>
          <w:sz w:val="24"/>
          <w:szCs w:val="24"/>
        </w:rPr>
        <w:t xml:space="preserve">Данные об остатках </w:t>
      </w:r>
      <w:r w:rsidR="00FC70AD">
        <w:rPr>
          <w:rFonts w:ascii="Times New Roman" w:hAnsi="Times New Roman" w:cs="Times New Roman"/>
          <w:sz w:val="24"/>
          <w:szCs w:val="24"/>
        </w:rPr>
        <w:t xml:space="preserve">неиспользованных </w:t>
      </w:r>
      <w:r w:rsidRPr="00023B0C">
        <w:rPr>
          <w:rFonts w:ascii="Times New Roman" w:hAnsi="Times New Roman" w:cs="Times New Roman"/>
          <w:sz w:val="24"/>
          <w:szCs w:val="24"/>
        </w:rPr>
        <w:t>субсидий на финансовое обеспечение выполнения муниципального задания</w:t>
      </w:r>
      <w:r w:rsidR="0017092A">
        <w:rPr>
          <w:rFonts w:ascii="Times New Roman" w:hAnsi="Times New Roman" w:cs="Times New Roman"/>
          <w:sz w:val="24"/>
          <w:szCs w:val="24"/>
        </w:rPr>
        <w:t xml:space="preserve"> приведены в таблице</w:t>
      </w:r>
      <w:r w:rsidRPr="00023B0C">
        <w:rPr>
          <w:rFonts w:ascii="Times New Roman" w:hAnsi="Times New Roman" w:cs="Times New Roman"/>
          <w:sz w:val="24"/>
          <w:szCs w:val="24"/>
        </w:rPr>
        <w:t>.</w:t>
      </w:r>
    </w:p>
    <w:p w14:paraId="2CE7CE98" w14:textId="77777777" w:rsidR="00023B0C" w:rsidRDefault="00023B0C" w:rsidP="00653578">
      <w:pPr>
        <w:suppressAutoHyphens/>
        <w:ind w:firstLine="851"/>
        <w:jc w:val="right"/>
        <w:rPr>
          <w:rFonts w:ascii="Times New Roman" w:hAnsi="Times New Roman" w:cs="Times New Roman"/>
          <w:sz w:val="24"/>
          <w:szCs w:val="24"/>
        </w:rPr>
      </w:pPr>
      <w:r w:rsidRPr="00023B0C">
        <w:rPr>
          <w:rFonts w:ascii="Times New Roman" w:hAnsi="Times New Roman" w:cs="Times New Roman"/>
          <w:sz w:val="24"/>
          <w:szCs w:val="24"/>
        </w:rPr>
        <w:t>Тыс. руб.</w:t>
      </w:r>
    </w:p>
    <w:tbl>
      <w:tblPr>
        <w:tblStyle w:val="a7"/>
        <w:tblW w:w="10784" w:type="dxa"/>
        <w:tblInd w:w="-856" w:type="dxa"/>
        <w:tblLayout w:type="fixed"/>
        <w:tblLook w:val="04A0" w:firstRow="1" w:lastRow="0" w:firstColumn="1" w:lastColumn="0" w:noHBand="0" w:noVBand="1"/>
      </w:tblPr>
      <w:tblGrid>
        <w:gridCol w:w="1694"/>
        <w:gridCol w:w="992"/>
        <w:gridCol w:w="1018"/>
        <w:gridCol w:w="6"/>
        <w:gridCol w:w="1101"/>
        <w:gridCol w:w="850"/>
        <w:gridCol w:w="993"/>
        <w:gridCol w:w="1080"/>
        <w:gridCol w:w="611"/>
        <w:gridCol w:w="869"/>
        <w:gridCol w:w="993"/>
        <w:gridCol w:w="567"/>
        <w:gridCol w:w="10"/>
      </w:tblGrid>
      <w:tr w:rsidR="00672111" w:rsidRPr="00C70ED5" w14:paraId="3478DB5D" w14:textId="77777777" w:rsidTr="003075E4">
        <w:tc>
          <w:tcPr>
            <w:tcW w:w="1694" w:type="dxa"/>
            <w:vMerge w:val="restart"/>
          </w:tcPr>
          <w:p w14:paraId="73745D4D" w14:textId="77777777" w:rsidR="00672111" w:rsidRPr="00C70ED5" w:rsidRDefault="00672111" w:rsidP="00B36BAF">
            <w:pPr>
              <w:suppressAutoHyphens/>
              <w:jc w:val="both"/>
              <w:rPr>
                <w:sz w:val="18"/>
                <w:szCs w:val="18"/>
              </w:rPr>
            </w:pPr>
            <w:r>
              <w:rPr>
                <w:sz w:val="18"/>
                <w:szCs w:val="18"/>
              </w:rPr>
              <w:t>П</w:t>
            </w:r>
            <w:r w:rsidRPr="00C70ED5">
              <w:rPr>
                <w:sz w:val="18"/>
                <w:szCs w:val="18"/>
              </w:rPr>
              <w:t>оказатель</w:t>
            </w:r>
          </w:p>
        </w:tc>
        <w:tc>
          <w:tcPr>
            <w:tcW w:w="2016" w:type="dxa"/>
            <w:gridSpan w:val="3"/>
          </w:tcPr>
          <w:p w14:paraId="522C4D41" w14:textId="77777777" w:rsidR="00672111" w:rsidRPr="00C70ED5" w:rsidRDefault="00672111" w:rsidP="00B36BAF">
            <w:pPr>
              <w:suppressAutoHyphens/>
              <w:jc w:val="center"/>
              <w:rPr>
                <w:sz w:val="18"/>
                <w:szCs w:val="18"/>
              </w:rPr>
            </w:pPr>
            <w:r w:rsidRPr="00C70ED5">
              <w:rPr>
                <w:sz w:val="18"/>
                <w:szCs w:val="18"/>
              </w:rPr>
              <w:t>На 01.01.2020</w:t>
            </w:r>
          </w:p>
        </w:tc>
        <w:tc>
          <w:tcPr>
            <w:tcW w:w="1951" w:type="dxa"/>
            <w:gridSpan w:val="2"/>
          </w:tcPr>
          <w:p w14:paraId="089CA13D" w14:textId="77777777" w:rsidR="00672111" w:rsidRPr="00C70ED5" w:rsidRDefault="00672111" w:rsidP="00B36BAF">
            <w:pPr>
              <w:suppressAutoHyphens/>
              <w:jc w:val="center"/>
              <w:rPr>
                <w:sz w:val="18"/>
                <w:szCs w:val="18"/>
              </w:rPr>
            </w:pPr>
            <w:r w:rsidRPr="00C70ED5">
              <w:rPr>
                <w:sz w:val="18"/>
                <w:szCs w:val="18"/>
              </w:rPr>
              <w:t>На 01.01.2021</w:t>
            </w:r>
          </w:p>
        </w:tc>
        <w:tc>
          <w:tcPr>
            <w:tcW w:w="2684" w:type="dxa"/>
            <w:gridSpan w:val="3"/>
          </w:tcPr>
          <w:p w14:paraId="7BE266D7" w14:textId="77777777" w:rsidR="00672111" w:rsidRPr="00C70ED5" w:rsidRDefault="00672111" w:rsidP="00B36BAF">
            <w:pPr>
              <w:suppressAutoHyphens/>
              <w:jc w:val="center"/>
              <w:rPr>
                <w:sz w:val="18"/>
                <w:szCs w:val="18"/>
              </w:rPr>
            </w:pPr>
            <w:r w:rsidRPr="00C70ED5">
              <w:rPr>
                <w:sz w:val="18"/>
                <w:szCs w:val="18"/>
              </w:rPr>
              <w:t>На 01.01.2022</w:t>
            </w:r>
          </w:p>
        </w:tc>
        <w:tc>
          <w:tcPr>
            <w:tcW w:w="2439" w:type="dxa"/>
            <w:gridSpan w:val="4"/>
          </w:tcPr>
          <w:p w14:paraId="37904376" w14:textId="77777777" w:rsidR="00672111" w:rsidRPr="00C70ED5" w:rsidRDefault="00672111" w:rsidP="00B36BAF">
            <w:pPr>
              <w:suppressAutoHyphens/>
              <w:jc w:val="center"/>
              <w:rPr>
                <w:sz w:val="18"/>
                <w:szCs w:val="18"/>
              </w:rPr>
            </w:pPr>
            <w:r>
              <w:rPr>
                <w:sz w:val="18"/>
                <w:szCs w:val="18"/>
              </w:rPr>
              <w:t>На 01.01.2023</w:t>
            </w:r>
          </w:p>
        </w:tc>
      </w:tr>
      <w:tr w:rsidR="00672111" w:rsidRPr="00C70ED5" w14:paraId="7365B0B7" w14:textId="77777777" w:rsidTr="003075E4">
        <w:trPr>
          <w:trHeight w:val="487"/>
        </w:trPr>
        <w:tc>
          <w:tcPr>
            <w:tcW w:w="1694" w:type="dxa"/>
            <w:vMerge/>
          </w:tcPr>
          <w:p w14:paraId="1B843BEE" w14:textId="77777777" w:rsidR="00672111" w:rsidRPr="00C70ED5" w:rsidRDefault="00672111" w:rsidP="00B36BAF">
            <w:pPr>
              <w:suppressAutoHyphens/>
              <w:jc w:val="both"/>
              <w:rPr>
                <w:sz w:val="18"/>
                <w:szCs w:val="18"/>
              </w:rPr>
            </w:pPr>
          </w:p>
        </w:tc>
        <w:tc>
          <w:tcPr>
            <w:tcW w:w="992" w:type="dxa"/>
            <w:vMerge w:val="restart"/>
          </w:tcPr>
          <w:p w14:paraId="3AFBD554" w14:textId="77777777" w:rsidR="00672111" w:rsidRPr="00C70ED5" w:rsidRDefault="00672111" w:rsidP="00B36BAF">
            <w:pPr>
              <w:suppressAutoHyphens/>
              <w:jc w:val="center"/>
              <w:rPr>
                <w:sz w:val="18"/>
                <w:szCs w:val="18"/>
              </w:rPr>
            </w:pPr>
            <w:r>
              <w:rPr>
                <w:sz w:val="18"/>
                <w:szCs w:val="18"/>
              </w:rPr>
              <w:t>Неиспользованный остаток субсидии на МЗ</w:t>
            </w:r>
          </w:p>
        </w:tc>
        <w:tc>
          <w:tcPr>
            <w:tcW w:w="1018" w:type="dxa"/>
            <w:vMerge w:val="restart"/>
          </w:tcPr>
          <w:p w14:paraId="6A33D65F" w14:textId="77777777" w:rsidR="00672111" w:rsidRPr="00C70ED5" w:rsidRDefault="00672111" w:rsidP="00B36BAF">
            <w:pPr>
              <w:suppressAutoHyphens/>
              <w:jc w:val="center"/>
              <w:rPr>
                <w:sz w:val="18"/>
                <w:szCs w:val="18"/>
              </w:rPr>
            </w:pPr>
            <w:proofErr w:type="spellStart"/>
            <w:r w:rsidRPr="00C70ED5">
              <w:rPr>
                <w:sz w:val="18"/>
                <w:szCs w:val="18"/>
              </w:rPr>
              <w:t>Кред</w:t>
            </w:r>
            <w:proofErr w:type="spellEnd"/>
            <w:r>
              <w:rPr>
                <w:sz w:val="18"/>
                <w:szCs w:val="18"/>
              </w:rPr>
              <w:t>.</w:t>
            </w:r>
            <w:r w:rsidRPr="00C70ED5">
              <w:rPr>
                <w:sz w:val="18"/>
                <w:szCs w:val="18"/>
              </w:rPr>
              <w:t xml:space="preserve"> </w:t>
            </w:r>
            <w:proofErr w:type="gramStart"/>
            <w:r>
              <w:rPr>
                <w:sz w:val="18"/>
                <w:szCs w:val="18"/>
              </w:rPr>
              <w:t>з</w:t>
            </w:r>
            <w:r w:rsidRPr="00C70ED5">
              <w:rPr>
                <w:sz w:val="18"/>
                <w:szCs w:val="18"/>
              </w:rPr>
              <w:t>адолжен</w:t>
            </w:r>
            <w:r>
              <w:rPr>
                <w:sz w:val="18"/>
                <w:szCs w:val="18"/>
              </w:rPr>
              <w:t>-</w:t>
            </w:r>
            <w:proofErr w:type="spellStart"/>
            <w:r w:rsidRPr="00C70ED5">
              <w:rPr>
                <w:sz w:val="18"/>
                <w:szCs w:val="18"/>
              </w:rPr>
              <w:t>ность</w:t>
            </w:r>
            <w:proofErr w:type="spellEnd"/>
            <w:proofErr w:type="gramEnd"/>
          </w:p>
        </w:tc>
        <w:tc>
          <w:tcPr>
            <w:tcW w:w="1107" w:type="dxa"/>
            <w:gridSpan w:val="2"/>
            <w:vMerge w:val="restart"/>
          </w:tcPr>
          <w:p w14:paraId="61B3F910" w14:textId="77777777" w:rsidR="00672111" w:rsidRPr="00C70ED5" w:rsidRDefault="00672111" w:rsidP="00B36BAF">
            <w:pPr>
              <w:suppressAutoHyphens/>
              <w:jc w:val="center"/>
              <w:rPr>
                <w:sz w:val="18"/>
                <w:szCs w:val="18"/>
              </w:rPr>
            </w:pPr>
            <w:r w:rsidRPr="00A772CA">
              <w:rPr>
                <w:sz w:val="18"/>
                <w:szCs w:val="18"/>
              </w:rPr>
              <w:t>Неиспользованный остаток субсидии на МЗ</w:t>
            </w:r>
          </w:p>
        </w:tc>
        <w:tc>
          <w:tcPr>
            <w:tcW w:w="850" w:type="dxa"/>
            <w:vMerge w:val="restart"/>
          </w:tcPr>
          <w:p w14:paraId="5066D2FF" w14:textId="77777777" w:rsidR="00672111" w:rsidRPr="00C70ED5" w:rsidRDefault="00672111" w:rsidP="00B36BAF">
            <w:pPr>
              <w:suppressAutoHyphens/>
              <w:jc w:val="center"/>
              <w:rPr>
                <w:sz w:val="18"/>
                <w:szCs w:val="18"/>
              </w:rPr>
            </w:pPr>
            <w:proofErr w:type="spellStart"/>
            <w:r w:rsidRPr="00F916BA">
              <w:rPr>
                <w:sz w:val="18"/>
                <w:szCs w:val="18"/>
              </w:rPr>
              <w:t>Кред</w:t>
            </w:r>
            <w:proofErr w:type="spellEnd"/>
            <w:r w:rsidRPr="00F916BA">
              <w:rPr>
                <w:sz w:val="18"/>
                <w:szCs w:val="18"/>
              </w:rPr>
              <w:t xml:space="preserve">. </w:t>
            </w:r>
            <w:proofErr w:type="gramStart"/>
            <w:r>
              <w:rPr>
                <w:sz w:val="18"/>
                <w:szCs w:val="18"/>
              </w:rPr>
              <w:t>з</w:t>
            </w:r>
            <w:r w:rsidRPr="00F916BA">
              <w:rPr>
                <w:sz w:val="18"/>
                <w:szCs w:val="18"/>
              </w:rPr>
              <w:t>адолжен-</w:t>
            </w:r>
            <w:proofErr w:type="spellStart"/>
            <w:r w:rsidRPr="00F916BA">
              <w:rPr>
                <w:sz w:val="18"/>
                <w:szCs w:val="18"/>
              </w:rPr>
              <w:t>ность</w:t>
            </w:r>
            <w:proofErr w:type="spellEnd"/>
            <w:proofErr w:type="gramEnd"/>
          </w:p>
        </w:tc>
        <w:tc>
          <w:tcPr>
            <w:tcW w:w="993" w:type="dxa"/>
            <w:vMerge w:val="restart"/>
          </w:tcPr>
          <w:p w14:paraId="13B967F7" w14:textId="77777777" w:rsidR="00672111" w:rsidRPr="00C70ED5" w:rsidRDefault="00672111" w:rsidP="00B36BAF">
            <w:pPr>
              <w:suppressAutoHyphens/>
              <w:jc w:val="center"/>
              <w:rPr>
                <w:sz w:val="18"/>
                <w:szCs w:val="18"/>
              </w:rPr>
            </w:pPr>
            <w:r w:rsidRPr="00A772CA">
              <w:rPr>
                <w:sz w:val="18"/>
                <w:szCs w:val="18"/>
              </w:rPr>
              <w:t>Неиспользованный остаток субсидии на МЗ</w:t>
            </w:r>
          </w:p>
        </w:tc>
        <w:tc>
          <w:tcPr>
            <w:tcW w:w="1691" w:type="dxa"/>
            <w:gridSpan w:val="2"/>
          </w:tcPr>
          <w:p w14:paraId="4AD634B7" w14:textId="77777777" w:rsidR="00672111" w:rsidRPr="00C70ED5" w:rsidRDefault="00672111" w:rsidP="00B36BAF">
            <w:pPr>
              <w:suppressAutoHyphens/>
              <w:jc w:val="center"/>
              <w:rPr>
                <w:sz w:val="18"/>
                <w:szCs w:val="18"/>
              </w:rPr>
            </w:pPr>
            <w:proofErr w:type="spellStart"/>
            <w:r w:rsidRPr="00F916BA">
              <w:rPr>
                <w:sz w:val="18"/>
                <w:szCs w:val="18"/>
              </w:rPr>
              <w:t>Кред</w:t>
            </w:r>
            <w:proofErr w:type="spellEnd"/>
            <w:r w:rsidRPr="00F916BA">
              <w:rPr>
                <w:sz w:val="18"/>
                <w:szCs w:val="18"/>
              </w:rPr>
              <w:t xml:space="preserve">. </w:t>
            </w:r>
            <w:proofErr w:type="gramStart"/>
            <w:r>
              <w:rPr>
                <w:sz w:val="18"/>
                <w:szCs w:val="18"/>
              </w:rPr>
              <w:t>з</w:t>
            </w:r>
            <w:r w:rsidRPr="00F916BA">
              <w:rPr>
                <w:sz w:val="18"/>
                <w:szCs w:val="18"/>
              </w:rPr>
              <w:t>адолжен-</w:t>
            </w:r>
            <w:proofErr w:type="spellStart"/>
            <w:r w:rsidRPr="00F916BA">
              <w:rPr>
                <w:sz w:val="18"/>
                <w:szCs w:val="18"/>
              </w:rPr>
              <w:t>ность</w:t>
            </w:r>
            <w:proofErr w:type="spellEnd"/>
            <w:proofErr w:type="gramEnd"/>
          </w:p>
        </w:tc>
        <w:tc>
          <w:tcPr>
            <w:tcW w:w="869" w:type="dxa"/>
            <w:vMerge w:val="restart"/>
          </w:tcPr>
          <w:p w14:paraId="16B11CFC" w14:textId="77777777" w:rsidR="00672111" w:rsidRPr="00F916BA" w:rsidRDefault="00672111" w:rsidP="00B36BAF">
            <w:pPr>
              <w:suppressAutoHyphens/>
              <w:jc w:val="center"/>
              <w:rPr>
                <w:sz w:val="18"/>
                <w:szCs w:val="18"/>
              </w:rPr>
            </w:pPr>
            <w:r w:rsidRPr="00A772CA">
              <w:rPr>
                <w:sz w:val="18"/>
                <w:szCs w:val="18"/>
              </w:rPr>
              <w:t>Неиспользованный остаток субсидии на МЗ</w:t>
            </w:r>
          </w:p>
        </w:tc>
        <w:tc>
          <w:tcPr>
            <w:tcW w:w="1570" w:type="dxa"/>
            <w:gridSpan w:val="3"/>
          </w:tcPr>
          <w:p w14:paraId="23B1B47C" w14:textId="77777777" w:rsidR="00672111" w:rsidRPr="00F916BA" w:rsidRDefault="00672111" w:rsidP="00B36BAF">
            <w:pPr>
              <w:suppressAutoHyphens/>
              <w:jc w:val="center"/>
              <w:rPr>
                <w:sz w:val="18"/>
                <w:szCs w:val="18"/>
              </w:rPr>
            </w:pPr>
            <w:proofErr w:type="spellStart"/>
            <w:r w:rsidRPr="00F916BA">
              <w:rPr>
                <w:sz w:val="18"/>
                <w:szCs w:val="18"/>
              </w:rPr>
              <w:t>Кред</w:t>
            </w:r>
            <w:proofErr w:type="spellEnd"/>
            <w:r w:rsidRPr="00F916BA">
              <w:rPr>
                <w:sz w:val="18"/>
                <w:szCs w:val="18"/>
              </w:rPr>
              <w:t xml:space="preserve">. </w:t>
            </w:r>
            <w:proofErr w:type="gramStart"/>
            <w:r>
              <w:rPr>
                <w:sz w:val="18"/>
                <w:szCs w:val="18"/>
              </w:rPr>
              <w:t>з</w:t>
            </w:r>
            <w:r w:rsidRPr="00F916BA">
              <w:rPr>
                <w:sz w:val="18"/>
                <w:szCs w:val="18"/>
              </w:rPr>
              <w:t>адолжен-</w:t>
            </w:r>
            <w:proofErr w:type="spellStart"/>
            <w:r w:rsidRPr="00F916BA">
              <w:rPr>
                <w:sz w:val="18"/>
                <w:szCs w:val="18"/>
              </w:rPr>
              <w:t>ность</w:t>
            </w:r>
            <w:proofErr w:type="spellEnd"/>
            <w:proofErr w:type="gramEnd"/>
          </w:p>
        </w:tc>
      </w:tr>
      <w:tr w:rsidR="00672111" w:rsidRPr="00C70ED5" w14:paraId="24889E42" w14:textId="77777777" w:rsidTr="003075E4">
        <w:trPr>
          <w:gridAfter w:val="1"/>
          <w:wAfter w:w="10" w:type="dxa"/>
          <w:trHeight w:val="420"/>
        </w:trPr>
        <w:tc>
          <w:tcPr>
            <w:tcW w:w="1694" w:type="dxa"/>
            <w:vMerge/>
          </w:tcPr>
          <w:p w14:paraId="1F395B1D" w14:textId="77777777" w:rsidR="00672111" w:rsidRPr="00C70ED5" w:rsidRDefault="00672111" w:rsidP="00B36BAF">
            <w:pPr>
              <w:suppressAutoHyphens/>
              <w:jc w:val="both"/>
              <w:rPr>
                <w:sz w:val="18"/>
                <w:szCs w:val="18"/>
              </w:rPr>
            </w:pPr>
          </w:p>
        </w:tc>
        <w:tc>
          <w:tcPr>
            <w:tcW w:w="992" w:type="dxa"/>
            <w:vMerge/>
          </w:tcPr>
          <w:p w14:paraId="76691A1C" w14:textId="77777777" w:rsidR="00672111" w:rsidRPr="00C70ED5" w:rsidRDefault="00672111" w:rsidP="00B36BAF">
            <w:pPr>
              <w:suppressAutoHyphens/>
              <w:jc w:val="center"/>
              <w:rPr>
                <w:sz w:val="18"/>
                <w:szCs w:val="18"/>
              </w:rPr>
            </w:pPr>
          </w:p>
        </w:tc>
        <w:tc>
          <w:tcPr>
            <w:tcW w:w="1018" w:type="dxa"/>
            <w:vMerge/>
          </w:tcPr>
          <w:p w14:paraId="391B9550" w14:textId="77777777" w:rsidR="00672111" w:rsidRPr="00C70ED5" w:rsidRDefault="00672111" w:rsidP="00B36BAF">
            <w:pPr>
              <w:suppressAutoHyphens/>
              <w:jc w:val="center"/>
              <w:rPr>
                <w:sz w:val="18"/>
                <w:szCs w:val="18"/>
              </w:rPr>
            </w:pPr>
          </w:p>
        </w:tc>
        <w:tc>
          <w:tcPr>
            <w:tcW w:w="1107" w:type="dxa"/>
            <w:gridSpan w:val="2"/>
            <w:vMerge/>
          </w:tcPr>
          <w:p w14:paraId="723C02B0" w14:textId="77777777" w:rsidR="00672111" w:rsidRPr="00C70ED5" w:rsidRDefault="00672111" w:rsidP="00B36BAF">
            <w:pPr>
              <w:suppressAutoHyphens/>
              <w:jc w:val="center"/>
              <w:rPr>
                <w:sz w:val="18"/>
                <w:szCs w:val="18"/>
              </w:rPr>
            </w:pPr>
          </w:p>
        </w:tc>
        <w:tc>
          <w:tcPr>
            <w:tcW w:w="850" w:type="dxa"/>
            <w:vMerge/>
          </w:tcPr>
          <w:p w14:paraId="034017F9" w14:textId="77777777" w:rsidR="00672111" w:rsidRPr="00F916BA" w:rsidRDefault="00672111" w:rsidP="00B36BAF">
            <w:pPr>
              <w:suppressAutoHyphens/>
              <w:jc w:val="center"/>
              <w:rPr>
                <w:sz w:val="18"/>
                <w:szCs w:val="18"/>
              </w:rPr>
            </w:pPr>
          </w:p>
        </w:tc>
        <w:tc>
          <w:tcPr>
            <w:tcW w:w="993" w:type="dxa"/>
            <w:vMerge/>
          </w:tcPr>
          <w:p w14:paraId="4CE44CA6" w14:textId="77777777" w:rsidR="00672111" w:rsidRPr="00C70ED5" w:rsidRDefault="00672111" w:rsidP="00B36BAF">
            <w:pPr>
              <w:suppressAutoHyphens/>
              <w:jc w:val="center"/>
              <w:rPr>
                <w:sz w:val="18"/>
                <w:szCs w:val="18"/>
              </w:rPr>
            </w:pPr>
          </w:p>
        </w:tc>
        <w:tc>
          <w:tcPr>
            <w:tcW w:w="1080" w:type="dxa"/>
          </w:tcPr>
          <w:p w14:paraId="6D5D680D" w14:textId="77777777" w:rsidR="00672111" w:rsidRPr="00F916BA" w:rsidRDefault="00672111" w:rsidP="00B36BAF">
            <w:pPr>
              <w:suppressAutoHyphens/>
              <w:jc w:val="center"/>
              <w:rPr>
                <w:sz w:val="18"/>
                <w:szCs w:val="18"/>
              </w:rPr>
            </w:pPr>
            <w:r>
              <w:rPr>
                <w:sz w:val="18"/>
                <w:szCs w:val="18"/>
              </w:rPr>
              <w:t>сумма</w:t>
            </w:r>
          </w:p>
        </w:tc>
        <w:tc>
          <w:tcPr>
            <w:tcW w:w="611" w:type="dxa"/>
          </w:tcPr>
          <w:p w14:paraId="336DB335" w14:textId="77777777" w:rsidR="00672111" w:rsidRPr="00C70ED5" w:rsidRDefault="00672111" w:rsidP="00B36BAF">
            <w:pPr>
              <w:suppressAutoHyphens/>
              <w:jc w:val="center"/>
              <w:rPr>
                <w:sz w:val="18"/>
                <w:szCs w:val="18"/>
              </w:rPr>
            </w:pPr>
            <w:r>
              <w:rPr>
                <w:sz w:val="18"/>
                <w:szCs w:val="18"/>
              </w:rPr>
              <w:t>Удельный вес %</w:t>
            </w:r>
          </w:p>
        </w:tc>
        <w:tc>
          <w:tcPr>
            <w:tcW w:w="869" w:type="dxa"/>
            <w:vMerge/>
          </w:tcPr>
          <w:p w14:paraId="1280D518" w14:textId="77777777" w:rsidR="00672111" w:rsidRDefault="00672111" w:rsidP="00B36BAF">
            <w:pPr>
              <w:suppressAutoHyphens/>
              <w:jc w:val="center"/>
              <w:rPr>
                <w:sz w:val="18"/>
                <w:szCs w:val="18"/>
              </w:rPr>
            </w:pPr>
          </w:p>
        </w:tc>
        <w:tc>
          <w:tcPr>
            <w:tcW w:w="993" w:type="dxa"/>
          </w:tcPr>
          <w:p w14:paraId="737BAF37" w14:textId="77777777" w:rsidR="00672111" w:rsidRDefault="00672111" w:rsidP="00B36BAF">
            <w:pPr>
              <w:suppressAutoHyphens/>
              <w:jc w:val="center"/>
              <w:rPr>
                <w:sz w:val="18"/>
                <w:szCs w:val="18"/>
              </w:rPr>
            </w:pPr>
            <w:r>
              <w:rPr>
                <w:sz w:val="18"/>
                <w:szCs w:val="18"/>
              </w:rPr>
              <w:t>сумма</w:t>
            </w:r>
          </w:p>
        </w:tc>
        <w:tc>
          <w:tcPr>
            <w:tcW w:w="567" w:type="dxa"/>
          </w:tcPr>
          <w:p w14:paraId="6AFDC558" w14:textId="77777777" w:rsidR="00672111" w:rsidRDefault="00672111" w:rsidP="00B36BAF">
            <w:pPr>
              <w:suppressAutoHyphens/>
              <w:jc w:val="center"/>
              <w:rPr>
                <w:sz w:val="18"/>
                <w:szCs w:val="18"/>
              </w:rPr>
            </w:pPr>
            <w:r w:rsidRPr="00A772CA">
              <w:rPr>
                <w:sz w:val="18"/>
                <w:szCs w:val="18"/>
              </w:rPr>
              <w:t>Удельный вес %</w:t>
            </w:r>
          </w:p>
        </w:tc>
      </w:tr>
      <w:tr w:rsidR="00672111" w:rsidRPr="00AF0840" w14:paraId="47B6FDDF" w14:textId="77777777" w:rsidTr="003075E4">
        <w:trPr>
          <w:trHeight w:val="378"/>
        </w:trPr>
        <w:tc>
          <w:tcPr>
            <w:tcW w:w="10784" w:type="dxa"/>
            <w:gridSpan w:val="13"/>
          </w:tcPr>
          <w:p w14:paraId="282C0300" w14:textId="77777777" w:rsidR="00672111" w:rsidRDefault="00672111" w:rsidP="00B36BAF">
            <w:pPr>
              <w:suppressAutoHyphens/>
              <w:jc w:val="center"/>
              <w:rPr>
                <w:b/>
                <w:bCs/>
                <w:sz w:val="18"/>
                <w:szCs w:val="18"/>
              </w:rPr>
            </w:pPr>
          </w:p>
          <w:p w14:paraId="3B7BD33E" w14:textId="77777777" w:rsidR="00672111" w:rsidRDefault="00672111" w:rsidP="00B36BAF">
            <w:pPr>
              <w:suppressAutoHyphens/>
              <w:jc w:val="center"/>
              <w:rPr>
                <w:b/>
                <w:bCs/>
                <w:sz w:val="18"/>
                <w:szCs w:val="18"/>
              </w:rPr>
            </w:pPr>
            <w:r>
              <w:rPr>
                <w:b/>
                <w:bCs/>
                <w:sz w:val="18"/>
                <w:szCs w:val="18"/>
              </w:rPr>
              <w:t>Муниципальные учреждения, подведомственные администрации Сосновоборского городского округа</w:t>
            </w:r>
          </w:p>
          <w:p w14:paraId="1863CCDD" w14:textId="77777777" w:rsidR="00672111" w:rsidRDefault="00672111" w:rsidP="00B36BAF">
            <w:pPr>
              <w:suppressAutoHyphens/>
              <w:jc w:val="center"/>
              <w:rPr>
                <w:b/>
                <w:bCs/>
                <w:sz w:val="18"/>
                <w:szCs w:val="18"/>
              </w:rPr>
            </w:pPr>
          </w:p>
        </w:tc>
      </w:tr>
      <w:tr w:rsidR="003075E4" w:rsidRPr="00D55D80" w14:paraId="74851B66" w14:textId="77777777" w:rsidTr="003075E4">
        <w:trPr>
          <w:gridAfter w:val="1"/>
          <w:wAfter w:w="10" w:type="dxa"/>
        </w:trPr>
        <w:tc>
          <w:tcPr>
            <w:tcW w:w="1694" w:type="dxa"/>
          </w:tcPr>
          <w:p w14:paraId="523627B5" w14:textId="77777777" w:rsidR="00672111" w:rsidRPr="00D55D80" w:rsidRDefault="00672111" w:rsidP="00B36BAF">
            <w:pPr>
              <w:suppressAutoHyphens/>
              <w:jc w:val="both"/>
              <w:rPr>
                <w:b/>
                <w:bCs/>
              </w:rPr>
            </w:pPr>
            <w:r w:rsidRPr="00D55D80">
              <w:rPr>
                <w:b/>
                <w:bCs/>
              </w:rPr>
              <w:t>Всего, в т.ч.</w:t>
            </w:r>
          </w:p>
          <w:p w14:paraId="029E207A" w14:textId="77777777" w:rsidR="00672111" w:rsidRPr="00D55D80" w:rsidRDefault="00672111" w:rsidP="00B36BAF">
            <w:pPr>
              <w:suppressAutoHyphens/>
              <w:jc w:val="both"/>
              <w:rPr>
                <w:b/>
                <w:bCs/>
              </w:rPr>
            </w:pPr>
          </w:p>
        </w:tc>
        <w:tc>
          <w:tcPr>
            <w:tcW w:w="992" w:type="dxa"/>
          </w:tcPr>
          <w:p w14:paraId="07509402" w14:textId="77777777" w:rsidR="00672111" w:rsidRPr="00D55D80" w:rsidRDefault="00672111" w:rsidP="00B36BAF">
            <w:pPr>
              <w:suppressAutoHyphens/>
              <w:jc w:val="center"/>
              <w:rPr>
                <w:b/>
                <w:bCs/>
              </w:rPr>
            </w:pPr>
            <w:r w:rsidRPr="00D55D80">
              <w:rPr>
                <w:b/>
                <w:bCs/>
              </w:rPr>
              <w:t>22 524,1</w:t>
            </w:r>
          </w:p>
        </w:tc>
        <w:tc>
          <w:tcPr>
            <w:tcW w:w="1018" w:type="dxa"/>
          </w:tcPr>
          <w:p w14:paraId="394AC03C" w14:textId="77777777" w:rsidR="00672111" w:rsidRPr="00D34082" w:rsidRDefault="00672111" w:rsidP="00B36BAF">
            <w:pPr>
              <w:suppressAutoHyphens/>
              <w:jc w:val="center"/>
              <w:rPr>
                <w:i/>
                <w:iCs/>
              </w:rPr>
            </w:pPr>
            <w:r w:rsidRPr="00D34082">
              <w:rPr>
                <w:i/>
                <w:iCs/>
              </w:rPr>
              <w:t>11 201,0</w:t>
            </w:r>
          </w:p>
        </w:tc>
        <w:tc>
          <w:tcPr>
            <w:tcW w:w="1107" w:type="dxa"/>
            <w:gridSpan w:val="2"/>
          </w:tcPr>
          <w:p w14:paraId="03BD8E6A" w14:textId="77777777" w:rsidR="00672111" w:rsidRPr="00D55D80" w:rsidRDefault="00672111" w:rsidP="00B36BAF">
            <w:pPr>
              <w:suppressAutoHyphens/>
              <w:jc w:val="center"/>
              <w:rPr>
                <w:b/>
                <w:bCs/>
              </w:rPr>
            </w:pPr>
            <w:r w:rsidRPr="00D55D80">
              <w:rPr>
                <w:b/>
                <w:bCs/>
              </w:rPr>
              <w:t>16 457,0</w:t>
            </w:r>
          </w:p>
        </w:tc>
        <w:tc>
          <w:tcPr>
            <w:tcW w:w="850" w:type="dxa"/>
          </w:tcPr>
          <w:p w14:paraId="1A0D2DC9" w14:textId="77777777" w:rsidR="00672111" w:rsidRPr="00D34082" w:rsidRDefault="00672111" w:rsidP="00B36BAF">
            <w:pPr>
              <w:suppressAutoHyphens/>
              <w:jc w:val="center"/>
              <w:rPr>
                <w:i/>
                <w:iCs/>
              </w:rPr>
            </w:pPr>
            <w:r w:rsidRPr="00D34082">
              <w:rPr>
                <w:i/>
                <w:iCs/>
              </w:rPr>
              <w:t>1 809,4</w:t>
            </w:r>
          </w:p>
        </w:tc>
        <w:tc>
          <w:tcPr>
            <w:tcW w:w="993" w:type="dxa"/>
          </w:tcPr>
          <w:p w14:paraId="06A2311E" w14:textId="77777777" w:rsidR="00672111" w:rsidRPr="00D55D80" w:rsidRDefault="00672111" w:rsidP="00B36BAF">
            <w:pPr>
              <w:suppressAutoHyphens/>
              <w:jc w:val="center"/>
              <w:rPr>
                <w:b/>
                <w:bCs/>
              </w:rPr>
            </w:pPr>
            <w:r w:rsidRPr="00D55D80">
              <w:rPr>
                <w:b/>
                <w:bCs/>
              </w:rPr>
              <w:t>17 486,8</w:t>
            </w:r>
          </w:p>
        </w:tc>
        <w:tc>
          <w:tcPr>
            <w:tcW w:w="1080" w:type="dxa"/>
          </w:tcPr>
          <w:p w14:paraId="17430F1D" w14:textId="77777777" w:rsidR="00672111" w:rsidRPr="00D34082" w:rsidRDefault="00672111" w:rsidP="00B36BAF">
            <w:pPr>
              <w:suppressAutoHyphens/>
              <w:jc w:val="center"/>
              <w:rPr>
                <w:i/>
                <w:iCs/>
              </w:rPr>
            </w:pPr>
            <w:r w:rsidRPr="00D34082">
              <w:rPr>
                <w:i/>
                <w:iCs/>
              </w:rPr>
              <w:t>3 372,6</w:t>
            </w:r>
          </w:p>
        </w:tc>
        <w:tc>
          <w:tcPr>
            <w:tcW w:w="611" w:type="dxa"/>
          </w:tcPr>
          <w:p w14:paraId="02A77C64" w14:textId="77777777" w:rsidR="00672111" w:rsidRPr="00D34082" w:rsidRDefault="00672111" w:rsidP="00B36BAF">
            <w:pPr>
              <w:suppressAutoHyphens/>
              <w:jc w:val="center"/>
              <w:rPr>
                <w:i/>
                <w:iCs/>
              </w:rPr>
            </w:pPr>
            <w:r w:rsidRPr="00D34082">
              <w:rPr>
                <w:i/>
                <w:iCs/>
              </w:rPr>
              <w:t>19,2</w:t>
            </w:r>
          </w:p>
        </w:tc>
        <w:tc>
          <w:tcPr>
            <w:tcW w:w="869" w:type="dxa"/>
          </w:tcPr>
          <w:p w14:paraId="6E5BCC49" w14:textId="77777777" w:rsidR="00672111" w:rsidRPr="00A772CA" w:rsidRDefault="00672111" w:rsidP="00B36BAF">
            <w:pPr>
              <w:suppressAutoHyphens/>
              <w:jc w:val="center"/>
              <w:rPr>
                <w:b/>
                <w:bCs/>
              </w:rPr>
            </w:pPr>
            <w:r w:rsidRPr="00A772CA">
              <w:rPr>
                <w:b/>
                <w:bCs/>
              </w:rPr>
              <w:t>30 550</w:t>
            </w:r>
          </w:p>
        </w:tc>
        <w:tc>
          <w:tcPr>
            <w:tcW w:w="993" w:type="dxa"/>
          </w:tcPr>
          <w:p w14:paraId="52B9030F" w14:textId="77777777" w:rsidR="00672111" w:rsidRPr="00D34082" w:rsidRDefault="00672111" w:rsidP="00B36BAF">
            <w:pPr>
              <w:suppressAutoHyphens/>
              <w:jc w:val="center"/>
              <w:rPr>
                <w:i/>
                <w:iCs/>
              </w:rPr>
            </w:pPr>
            <w:r w:rsidRPr="00D34082">
              <w:rPr>
                <w:i/>
                <w:iCs/>
              </w:rPr>
              <w:t>8 680,6</w:t>
            </w:r>
          </w:p>
        </w:tc>
        <w:tc>
          <w:tcPr>
            <w:tcW w:w="567" w:type="dxa"/>
          </w:tcPr>
          <w:p w14:paraId="1EB72EA4" w14:textId="77777777" w:rsidR="00672111" w:rsidRPr="00D34082" w:rsidRDefault="00672111" w:rsidP="00B36BAF">
            <w:pPr>
              <w:suppressAutoHyphens/>
              <w:jc w:val="center"/>
              <w:rPr>
                <w:i/>
                <w:iCs/>
              </w:rPr>
            </w:pPr>
            <w:r w:rsidRPr="00D34082">
              <w:rPr>
                <w:i/>
                <w:iCs/>
              </w:rPr>
              <w:t>28,4</w:t>
            </w:r>
          </w:p>
        </w:tc>
      </w:tr>
      <w:tr w:rsidR="003075E4" w:rsidRPr="00C70ED5" w14:paraId="417511AE" w14:textId="77777777" w:rsidTr="003075E4">
        <w:trPr>
          <w:gridAfter w:val="1"/>
          <w:wAfter w:w="10" w:type="dxa"/>
        </w:trPr>
        <w:tc>
          <w:tcPr>
            <w:tcW w:w="1694" w:type="dxa"/>
          </w:tcPr>
          <w:p w14:paraId="3178FF62" w14:textId="77777777" w:rsidR="00672111" w:rsidRPr="00C70ED5" w:rsidRDefault="00672111" w:rsidP="00B36BAF">
            <w:pPr>
              <w:suppressAutoHyphens/>
              <w:jc w:val="both"/>
              <w:rPr>
                <w:sz w:val="18"/>
                <w:szCs w:val="18"/>
              </w:rPr>
            </w:pPr>
            <w:r>
              <w:rPr>
                <w:sz w:val="18"/>
                <w:szCs w:val="18"/>
              </w:rPr>
              <w:t>Заработная плата</w:t>
            </w:r>
          </w:p>
        </w:tc>
        <w:tc>
          <w:tcPr>
            <w:tcW w:w="992" w:type="dxa"/>
          </w:tcPr>
          <w:p w14:paraId="09EA18AA" w14:textId="77777777" w:rsidR="00672111" w:rsidRPr="00C70ED5" w:rsidRDefault="00672111" w:rsidP="00B36BAF">
            <w:pPr>
              <w:suppressAutoHyphens/>
              <w:jc w:val="center"/>
              <w:rPr>
                <w:sz w:val="18"/>
                <w:szCs w:val="18"/>
              </w:rPr>
            </w:pPr>
            <w:r>
              <w:rPr>
                <w:sz w:val="18"/>
                <w:szCs w:val="18"/>
              </w:rPr>
              <w:t>2 115,9</w:t>
            </w:r>
          </w:p>
        </w:tc>
        <w:tc>
          <w:tcPr>
            <w:tcW w:w="1018" w:type="dxa"/>
          </w:tcPr>
          <w:p w14:paraId="74C0DEDD" w14:textId="77777777" w:rsidR="00672111" w:rsidRPr="00C70ED5" w:rsidRDefault="00672111" w:rsidP="00B36BAF">
            <w:pPr>
              <w:suppressAutoHyphens/>
              <w:jc w:val="center"/>
              <w:rPr>
                <w:sz w:val="18"/>
                <w:szCs w:val="18"/>
              </w:rPr>
            </w:pPr>
            <w:r>
              <w:rPr>
                <w:sz w:val="18"/>
                <w:szCs w:val="18"/>
              </w:rPr>
              <w:t>4,7</w:t>
            </w:r>
          </w:p>
        </w:tc>
        <w:tc>
          <w:tcPr>
            <w:tcW w:w="1107" w:type="dxa"/>
            <w:gridSpan w:val="2"/>
          </w:tcPr>
          <w:p w14:paraId="2632AB77" w14:textId="77777777" w:rsidR="00672111" w:rsidRPr="00C70ED5" w:rsidRDefault="00672111" w:rsidP="00B36BAF">
            <w:pPr>
              <w:suppressAutoHyphens/>
              <w:jc w:val="center"/>
              <w:rPr>
                <w:sz w:val="18"/>
                <w:szCs w:val="18"/>
              </w:rPr>
            </w:pPr>
            <w:r>
              <w:rPr>
                <w:sz w:val="18"/>
                <w:szCs w:val="18"/>
              </w:rPr>
              <w:t>2 667,9</w:t>
            </w:r>
          </w:p>
        </w:tc>
        <w:tc>
          <w:tcPr>
            <w:tcW w:w="850" w:type="dxa"/>
          </w:tcPr>
          <w:p w14:paraId="00E8AC5B" w14:textId="77777777" w:rsidR="00672111" w:rsidRPr="00C70ED5" w:rsidRDefault="00672111" w:rsidP="00B36BAF">
            <w:pPr>
              <w:suppressAutoHyphens/>
              <w:jc w:val="center"/>
              <w:rPr>
                <w:sz w:val="18"/>
                <w:szCs w:val="18"/>
              </w:rPr>
            </w:pPr>
            <w:r>
              <w:rPr>
                <w:sz w:val="18"/>
                <w:szCs w:val="18"/>
              </w:rPr>
              <w:t>1,7</w:t>
            </w:r>
          </w:p>
        </w:tc>
        <w:tc>
          <w:tcPr>
            <w:tcW w:w="993" w:type="dxa"/>
          </w:tcPr>
          <w:p w14:paraId="7928D468" w14:textId="77777777" w:rsidR="00672111" w:rsidRPr="00C70ED5" w:rsidRDefault="00672111" w:rsidP="00B36BAF">
            <w:pPr>
              <w:suppressAutoHyphens/>
              <w:jc w:val="center"/>
              <w:rPr>
                <w:sz w:val="18"/>
                <w:szCs w:val="18"/>
              </w:rPr>
            </w:pPr>
            <w:r>
              <w:rPr>
                <w:sz w:val="18"/>
                <w:szCs w:val="18"/>
              </w:rPr>
              <w:t>731,9</w:t>
            </w:r>
          </w:p>
        </w:tc>
        <w:tc>
          <w:tcPr>
            <w:tcW w:w="1080" w:type="dxa"/>
          </w:tcPr>
          <w:p w14:paraId="2E698036" w14:textId="77777777" w:rsidR="00672111" w:rsidRPr="00C70ED5" w:rsidRDefault="00672111" w:rsidP="00B36BAF">
            <w:pPr>
              <w:suppressAutoHyphens/>
              <w:jc w:val="center"/>
              <w:rPr>
                <w:sz w:val="18"/>
                <w:szCs w:val="18"/>
              </w:rPr>
            </w:pPr>
            <w:r>
              <w:rPr>
                <w:sz w:val="18"/>
                <w:szCs w:val="18"/>
              </w:rPr>
              <w:t>-</w:t>
            </w:r>
          </w:p>
        </w:tc>
        <w:tc>
          <w:tcPr>
            <w:tcW w:w="611" w:type="dxa"/>
          </w:tcPr>
          <w:p w14:paraId="20686253" w14:textId="77777777" w:rsidR="00672111" w:rsidRPr="00C70ED5" w:rsidRDefault="00672111" w:rsidP="00B36BAF">
            <w:pPr>
              <w:suppressAutoHyphens/>
              <w:jc w:val="center"/>
              <w:rPr>
                <w:sz w:val="18"/>
                <w:szCs w:val="18"/>
              </w:rPr>
            </w:pPr>
          </w:p>
        </w:tc>
        <w:tc>
          <w:tcPr>
            <w:tcW w:w="869" w:type="dxa"/>
          </w:tcPr>
          <w:p w14:paraId="5F90C14C" w14:textId="77777777" w:rsidR="00672111" w:rsidRPr="00C70ED5" w:rsidRDefault="00672111" w:rsidP="00B36BAF">
            <w:pPr>
              <w:suppressAutoHyphens/>
              <w:jc w:val="center"/>
              <w:rPr>
                <w:sz w:val="18"/>
                <w:szCs w:val="18"/>
              </w:rPr>
            </w:pPr>
            <w:r w:rsidRPr="0038600C">
              <w:rPr>
                <w:sz w:val="18"/>
                <w:szCs w:val="18"/>
              </w:rPr>
              <w:t>1 228,1</w:t>
            </w:r>
          </w:p>
        </w:tc>
        <w:tc>
          <w:tcPr>
            <w:tcW w:w="993" w:type="dxa"/>
          </w:tcPr>
          <w:p w14:paraId="4F5474D3" w14:textId="77777777" w:rsidR="00672111" w:rsidRPr="00C70ED5" w:rsidRDefault="00672111" w:rsidP="00B36BAF">
            <w:pPr>
              <w:suppressAutoHyphens/>
              <w:jc w:val="center"/>
              <w:rPr>
                <w:sz w:val="18"/>
                <w:szCs w:val="18"/>
              </w:rPr>
            </w:pPr>
            <w:r w:rsidRPr="0038600C">
              <w:rPr>
                <w:sz w:val="18"/>
                <w:szCs w:val="18"/>
              </w:rPr>
              <w:t>-</w:t>
            </w:r>
          </w:p>
        </w:tc>
        <w:tc>
          <w:tcPr>
            <w:tcW w:w="567" w:type="dxa"/>
          </w:tcPr>
          <w:p w14:paraId="761291EC" w14:textId="77777777" w:rsidR="00672111" w:rsidRPr="00C70ED5" w:rsidRDefault="00672111" w:rsidP="00B36BAF">
            <w:pPr>
              <w:suppressAutoHyphens/>
              <w:jc w:val="center"/>
              <w:rPr>
                <w:sz w:val="18"/>
                <w:szCs w:val="18"/>
              </w:rPr>
            </w:pPr>
          </w:p>
        </w:tc>
      </w:tr>
      <w:tr w:rsidR="003075E4" w:rsidRPr="00C70ED5" w14:paraId="01F07A71" w14:textId="77777777" w:rsidTr="003075E4">
        <w:trPr>
          <w:gridAfter w:val="1"/>
          <w:wAfter w:w="10" w:type="dxa"/>
        </w:trPr>
        <w:tc>
          <w:tcPr>
            <w:tcW w:w="1694" w:type="dxa"/>
          </w:tcPr>
          <w:p w14:paraId="43341F4C" w14:textId="77777777" w:rsidR="00672111" w:rsidRPr="00C70ED5" w:rsidRDefault="00672111" w:rsidP="00B36BAF">
            <w:pPr>
              <w:suppressAutoHyphens/>
              <w:jc w:val="both"/>
              <w:rPr>
                <w:sz w:val="18"/>
                <w:szCs w:val="18"/>
              </w:rPr>
            </w:pPr>
            <w:r>
              <w:rPr>
                <w:sz w:val="18"/>
                <w:szCs w:val="18"/>
              </w:rPr>
              <w:lastRenderedPageBreak/>
              <w:t>Взносы во внебюджетные фонды</w:t>
            </w:r>
          </w:p>
        </w:tc>
        <w:tc>
          <w:tcPr>
            <w:tcW w:w="992" w:type="dxa"/>
          </w:tcPr>
          <w:p w14:paraId="41A16D58" w14:textId="77777777" w:rsidR="00672111" w:rsidRPr="00C70ED5" w:rsidRDefault="00672111" w:rsidP="00B36BAF">
            <w:pPr>
              <w:suppressAutoHyphens/>
              <w:jc w:val="center"/>
              <w:rPr>
                <w:sz w:val="18"/>
                <w:szCs w:val="18"/>
              </w:rPr>
            </w:pPr>
            <w:r>
              <w:rPr>
                <w:sz w:val="18"/>
                <w:szCs w:val="18"/>
              </w:rPr>
              <w:t>166,0</w:t>
            </w:r>
          </w:p>
        </w:tc>
        <w:tc>
          <w:tcPr>
            <w:tcW w:w="1018" w:type="dxa"/>
          </w:tcPr>
          <w:p w14:paraId="68EC8E6D" w14:textId="77777777" w:rsidR="00672111" w:rsidRPr="00C70ED5" w:rsidRDefault="00672111" w:rsidP="00B36BAF">
            <w:pPr>
              <w:suppressAutoHyphens/>
              <w:jc w:val="center"/>
              <w:rPr>
                <w:sz w:val="18"/>
                <w:szCs w:val="18"/>
              </w:rPr>
            </w:pPr>
            <w:r>
              <w:rPr>
                <w:sz w:val="18"/>
                <w:szCs w:val="18"/>
              </w:rPr>
              <w:t>20,8</w:t>
            </w:r>
          </w:p>
        </w:tc>
        <w:tc>
          <w:tcPr>
            <w:tcW w:w="1107" w:type="dxa"/>
            <w:gridSpan w:val="2"/>
          </w:tcPr>
          <w:p w14:paraId="5620D40C" w14:textId="77777777" w:rsidR="00672111" w:rsidRPr="00C70ED5" w:rsidRDefault="00672111" w:rsidP="00B36BAF">
            <w:pPr>
              <w:suppressAutoHyphens/>
              <w:jc w:val="center"/>
              <w:rPr>
                <w:sz w:val="18"/>
                <w:szCs w:val="18"/>
              </w:rPr>
            </w:pPr>
            <w:r>
              <w:rPr>
                <w:sz w:val="18"/>
                <w:szCs w:val="18"/>
              </w:rPr>
              <w:t>2 712,1</w:t>
            </w:r>
          </w:p>
        </w:tc>
        <w:tc>
          <w:tcPr>
            <w:tcW w:w="850" w:type="dxa"/>
          </w:tcPr>
          <w:p w14:paraId="4473B224" w14:textId="77777777" w:rsidR="00672111" w:rsidRPr="00C70ED5" w:rsidRDefault="00672111" w:rsidP="00B36BAF">
            <w:pPr>
              <w:suppressAutoHyphens/>
              <w:jc w:val="center"/>
              <w:rPr>
                <w:sz w:val="18"/>
                <w:szCs w:val="18"/>
              </w:rPr>
            </w:pPr>
            <w:r>
              <w:rPr>
                <w:sz w:val="18"/>
                <w:szCs w:val="18"/>
              </w:rPr>
              <w:t>29,1</w:t>
            </w:r>
          </w:p>
        </w:tc>
        <w:tc>
          <w:tcPr>
            <w:tcW w:w="993" w:type="dxa"/>
          </w:tcPr>
          <w:p w14:paraId="2585EA7E" w14:textId="77777777" w:rsidR="00672111" w:rsidRPr="00C70ED5" w:rsidRDefault="00672111" w:rsidP="00B36BAF">
            <w:pPr>
              <w:suppressAutoHyphens/>
              <w:jc w:val="center"/>
              <w:rPr>
                <w:sz w:val="18"/>
                <w:szCs w:val="18"/>
              </w:rPr>
            </w:pPr>
            <w:r>
              <w:rPr>
                <w:sz w:val="18"/>
                <w:szCs w:val="18"/>
              </w:rPr>
              <w:t>1 457,1</w:t>
            </w:r>
          </w:p>
        </w:tc>
        <w:tc>
          <w:tcPr>
            <w:tcW w:w="1080" w:type="dxa"/>
          </w:tcPr>
          <w:p w14:paraId="1D81AE54" w14:textId="77777777" w:rsidR="00672111" w:rsidRPr="00C70ED5" w:rsidRDefault="00672111" w:rsidP="00B36BAF">
            <w:pPr>
              <w:suppressAutoHyphens/>
              <w:jc w:val="center"/>
              <w:rPr>
                <w:sz w:val="18"/>
                <w:szCs w:val="18"/>
              </w:rPr>
            </w:pPr>
            <w:r>
              <w:rPr>
                <w:sz w:val="18"/>
                <w:szCs w:val="18"/>
              </w:rPr>
              <w:t>26,9</w:t>
            </w:r>
          </w:p>
        </w:tc>
        <w:tc>
          <w:tcPr>
            <w:tcW w:w="611" w:type="dxa"/>
          </w:tcPr>
          <w:p w14:paraId="13099C18" w14:textId="77777777" w:rsidR="00672111" w:rsidRPr="00C70ED5" w:rsidRDefault="00672111" w:rsidP="00B36BAF">
            <w:pPr>
              <w:suppressAutoHyphens/>
              <w:jc w:val="center"/>
              <w:rPr>
                <w:sz w:val="18"/>
                <w:szCs w:val="18"/>
              </w:rPr>
            </w:pPr>
            <w:r>
              <w:rPr>
                <w:sz w:val="18"/>
                <w:szCs w:val="18"/>
              </w:rPr>
              <w:t>1,8</w:t>
            </w:r>
          </w:p>
        </w:tc>
        <w:tc>
          <w:tcPr>
            <w:tcW w:w="869" w:type="dxa"/>
          </w:tcPr>
          <w:p w14:paraId="72B5F472" w14:textId="77777777" w:rsidR="00672111" w:rsidRDefault="00672111" w:rsidP="00B36BAF">
            <w:pPr>
              <w:suppressAutoHyphens/>
              <w:jc w:val="center"/>
              <w:rPr>
                <w:sz w:val="18"/>
                <w:szCs w:val="18"/>
              </w:rPr>
            </w:pPr>
            <w:r w:rsidRPr="0038600C">
              <w:rPr>
                <w:sz w:val="18"/>
                <w:szCs w:val="18"/>
              </w:rPr>
              <w:t>2 238,2</w:t>
            </w:r>
          </w:p>
        </w:tc>
        <w:tc>
          <w:tcPr>
            <w:tcW w:w="993" w:type="dxa"/>
          </w:tcPr>
          <w:p w14:paraId="496FAE4D" w14:textId="77777777" w:rsidR="00672111" w:rsidRDefault="00672111" w:rsidP="00B36BAF">
            <w:pPr>
              <w:suppressAutoHyphens/>
              <w:jc w:val="center"/>
              <w:rPr>
                <w:sz w:val="18"/>
                <w:szCs w:val="18"/>
              </w:rPr>
            </w:pPr>
            <w:r w:rsidRPr="0038600C">
              <w:rPr>
                <w:sz w:val="18"/>
                <w:szCs w:val="18"/>
              </w:rPr>
              <w:t>1 773,7</w:t>
            </w:r>
          </w:p>
        </w:tc>
        <w:tc>
          <w:tcPr>
            <w:tcW w:w="567" w:type="dxa"/>
          </w:tcPr>
          <w:p w14:paraId="5C7EA799" w14:textId="77777777" w:rsidR="00672111" w:rsidRDefault="00672111" w:rsidP="00B36BAF">
            <w:pPr>
              <w:suppressAutoHyphens/>
              <w:jc w:val="center"/>
              <w:rPr>
                <w:sz w:val="18"/>
                <w:szCs w:val="18"/>
              </w:rPr>
            </w:pPr>
            <w:r>
              <w:rPr>
                <w:sz w:val="18"/>
                <w:szCs w:val="18"/>
              </w:rPr>
              <w:t>5,8</w:t>
            </w:r>
          </w:p>
        </w:tc>
      </w:tr>
      <w:tr w:rsidR="003075E4" w:rsidRPr="00C70ED5" w14:paraId="0C3BBFD9" w14:textId="77777777" w:rsidTr="003075E4">
        <w:trPr>
          <w:gridAfter w:val="1"/>
          <w:wAfter w:w="10" w:type="dxa"/>
        </w:trPr>
        <w:tc>
          <w:tcPr>
            <w:tcW w:w="1694" w:type="dxa"/>
          </w:tcPr>
          <w:p w14:paraId="0195FD13" w14:textId="77777777" w:rsidR="00672111" w:rsidRPr="00C70ED5" w:rsidRDefault="00672111" w:rsidP="00B36BAF">
            <w:pPr>
              <w:suppressAutoHyphens/>
              <w:ind w:right="126"/>
              <w:jc w:val="both"/>
              <w:rPr>
                <w:sz w:val="18"/>
                <w:szCs w:val="18"/>
              </w:rPr>
            </w:pPr>
            <w:r>
              <w:rPr>
                <w:sz w:val="18"/>
                <w:szCs w:val="18"/>
              </w:rPr>
              <w:t>Закупки товаров, работ, услуг</w:t>
            </w:r>
          </w:p>
        </w:tc>
        <w:tc>
          <w:tcPr>
            <w:tcW w:w="992" w:type="dxa"/>
          </w:tcPr>
          <w:p w14:paraId="721A61F9" w14:textId="77777777" w:rsidR="00672111" w:rsidRPr="00C70ED5" w:rsidRDefault="00672111" w:rsidP="00B36BAF">
            <w:pPr>
              <w:suppressAutoHyphens/>
              <w:jc w:val="center"/>
              <w:rPr>
                <w:sz w:val="18"/>
                <w:szCs w:val="18"/>
              </w:rPr>
            </w:pPr>
            <w:r>
              <w:rPr>
                <w:sz w:val="18"/>
                <w:szCs w:val="18"/>
              </w:rPr>
              <w:t>19 750,4</w:t>
            </w:r>
          </w:p>
        </w:tc>
        <w:tc>
          <w:tcPr>
            <w:tcW w:w="1018" w:type="dxa"/>
          </w:tcPr>
          <w:p w14:paraId="792D7466" w14:textId="77777777" w:rsidR="00672111" w:rsidRPr="00C70ED5" w:rsidRDefault="00672111" w:rsidP="00B36BAF">
            <w:pPr>
              <w:suppressAutoHyphens/>
              <w:jc w:val="center"/>
              <w:rPr>
                <w:sz w:val="18"/>
                <w:szCs w:val="18"/>
              </w:rPr>
            </w:pPr>
            <w:r>
              <w:rPr>
                <w:sz w:val="18"/>
                <w:szCs w:val="18"/>
              </w:rPr>
              <w:t>11 175,4</w:t>
            </w:r>
          </w:p>
        </w:tc>
        <w:tc>
          <w:tcPr>
            <w:tcW w:w="1107" w:type="dxa"/>
            <w:gridSpan w:val="2"/>
          </w:tcPr>
          <w:p w14:paraId="5FD77041" w14:textId="77777777" w:rsidR="00672111" w:rsidRPr="00C70ED5" w:rsidRDefault="00672111" w:rsidP="00B36BAF">
            <w:pPr>
              <w:suppressAutoHyphens/>
              <w:jc w:val="center"/>
              <w:rPr>
                <w:sz w:val="18"/>
                <w:szCs w:val="18"/>
              </w:rPr>
            </w:pPr>
            <w:r>
              <w:rPr>
                <w:sz w:val="18"/>
                <w:szCs w:val="18"/>
              </w:rPr>
              <w:t>10 331,6</w:t>
            </w:r>
          </w:p>
        </w:tc>
        <w:tc>
          <w:tcPr>
            <w:tcW w:w="850" w:type="dxa"/>
          </w:tcPr>
          <w:p w14:paraId="66FA498C" w14:textId="77777777" w:rsidR="00672111" w:rsidRPr="00C70ED5" w:rsidRDefault="00672111" w:rsidP="00B36BAF">
            <w:pPr>
              <w:suppressAutoHyphens/>
              <w:jc w:val="center"/>
              <w:rPr>
                <w:sz w:val="18"/>
                <w:szCs w:val="18"/>
              </w:rPr>
            </w:pPr>
            <w:r>
              <w:rPr>
                <w:sz w:val="18"/>
                <w:szCs w:val="18"/>
              </w:rPr>
              <w:t>1 780,3</w:t>
            </w:r>
          </w:p>
        </w:tc>
        <w:tc>
          <w:tcPr>
            <w:tcW w:w="993" w:type="dxa"/>
          </w:tcPr>
          <w:p w14:paraId="2AE47B31" w14:textId="77777777" w:rsidR="00672111" w:rsidRPr="00C70ED5" w:rsidRDefault="00672111" w:rsidP="00B36BAF">
            <w:pPr>
              <w:suppressAutoHyphens/>
              <w:jc w:val="center"/>
              <w:rPr>
                <w:sz w:val="18"/>
                <w:szCs w:val="18"/>
              </w:rPr>
            </w:pPr>
            <w:r>
              <w:rPr>
                <w:sz w:val="18"/>
                <w:szCs w:val="18"/>
              </w:rPr>
              <w:t>14 039,3</w:t>
            </w:r>
          </w:p>
        </w:tc>
        <w:tc>
          <w:tcPr>
            <w:tcW w:w="1080" w:type="dxa"/>
          </w:tcPr>
          <w:p w14:paraId="1A56DFE5" w14:textId="77777777" w:rsidR="00672111" w:rsidRPr="00C70ED5" w:rsidRDefault="00672111" w:rsidP="00B36BAF">
            <w:pPr>
              <w:suppressAutoHyphens/>
              <w:jc w:val="center"/>
              <w:rPr>
                <w:sz w:val="18"/>
                <w:szCs w:val="18"/>
              </w:rPr>
            </w:pPr>
            <w:r>
              <w:rPr>
                <w:sz w:val="18"/>
                <w:szCs w:val="18"/>
              </w:rPr>
              <w:t>3 345,4</w:t>
            </w:r>
          </w:p>
        </w:tc>
        <w:tc>
          <w:tcPr>
            <w:tcW w:w="611" w:type="dxa"/>
          </w:tcPr>
          <w:p w14:paraId="11D8068C" w14:textId="77777777" w:rsidR="00672111" w:rsidRPr="00C70ED5" w:rsidRDefault="00672111" w:rsidP="00B36BAF">
            <w:pPr>
              <w:suppressAutoHyphens/>
              <w:jc w:val="center"/>
              <w:rPr>
                <w:sz w:val="18"/>
                <w:szCs w:val="18"/>
              </w:rPr>
            </w:pPr>
            <w:r>
              <w:rPr>
                <w:sz w:val="18"/>
                <w:szCs w:val="18"/>
              </w:rPr>
              <w:t>23,8</w:t>
            </w:r>
          </w:p>
        </w:tc>
        <w:tc>
          <w:tcPr>
            <w:tcW w:w="869" w:type="dxa"/>
          </w:tcPr>
          <w:p w14:paraId="277FDEBC" w14:textId="77777777" w:rsidR="00672111" w:rsidRDefault="00672111" w:rsidP="00B36BAF">
            <w:pPr>
              <w:suppressAutoHyphens/>
              <w:jc w:val="center"/>
              <w:rPr>
                <w:sz w:val="18"/>
                <w:szCs w:val="18"/>
              </w:rPr>
            </w:pPr>
            <w:r w:rsidRPr="0038600C">
              <w:rPr>
                <w:sz w:val="18"/>
                <w:szCs w:val="18"/>
              </w:rPr>
              <w:t>26 297,1</w:t>
            </w:r>
          </w:p>
        </w:tc>
        <w:tc>
          <w:tcPr>
            <w:tcW w:w="993" w:type="dxa"/>
          </w:tcPr>
          <w:p w14:paraId="6F909CC6" w14:textId="77777777" w:rsidR="00672111" w:rsidRDefault="00672111" w:rsidP="00B36BAF">
            <w:pPr>
              <w:suppressAutoHyphens/>
              <w:jc w:val="center"/>
              <w:rPr>
                <w:sz w:val="18"/>
                <w:szCs w:val="18"/>
              </w:rPr>
            </w:pPr>
            <w:r w:rsidRPr="0038600C">
              <w:rPr>
                <w:sz w:val="18"/>
                <w:szCs w:val="18"/>
              </w:rPr>
              <w:t>6 890,3</w:t>
            </w:r>
          </w:p>
        </w:tc>
        <w:tc>
          <w:tcPr>
            <w:tcW w:w="567" w:type="dxa"/>
          </w:tcPr>
          <w:p w14:paraId="19DB46E7" w14:textId="77777777" w:rsidR="00672111" w:rsidRDefault="00672111" w:rsidP="00B36BAF">
            <w:pPr>
              <w:suppressAutoHyphens/>
              <w:jc w:val="center"/>
              <w:rPr>
                <w:sz w:val="18"/>
                <w:szCs w:val="18"/>
              </w:rPr>
            </w:pPr>
            <w:r>
              <w:rPr>
                <w:sz w:val="18"/>
                <w:szCs w:val="18"/>
              </w:rPr>
              <w:t>22,6</w:t>
            </w:r>
          </w:p>
        </w:tc>
      </w:tr>
      <w:tr w:rsidR="00672111" w:rsidRPr="00C70ED5" w14:paraId="66051F3D" w14:textId="77777777" w:rsidTr="003075E4">
        <w:tc>
          <w:tcPr>
            <w:tcW w:w="10784" w:type="dxa"/>
            <w:gridSpan w:val="13"/>
          </w:tcPr>
          <w:p w14:paraId="6B3B9696" w14:textId="77777777" w:rsidR="00672111" w:rsidRDefault="00672111" w:rsidP="00B36BAF">
            <w:pPr>
              <w:suppressAutoHyphens/>
              <w:jc w:val="center"/>
              <w:rPr>
                <w:b/>
                <w:bCs/>
                <w:sz w:val="18"/>
                <w:szCs w:val="18"/>
              </w:rPr>
            </w:pPr>
          </w:p>
          <w:p w14:paraId="680CDF84" w14:textId="77777777" w:rsidR="00672111" w:rsidRDefault="00672111" w:rsidP="00B36BAF">
            <w:pPr>
              <w:suppressAutoHyphens/>
              <w:jc w:val="center"/>
              <w:rPr>
                <w:b/>
                <w:bCs/>
                <w:sz w:val="18"/>
                <w:szCs w:val="18"/>
              </w:rPr>
            </w:pPr>
            <w:r w:rsidRPr="000726BB">
              <w:rPr>
                <w:b/>
                <w:bCs/>
                <w:sz w:val="18"/>
                <w:szCs w:val="18"/>
              </w:rPr>
              <w:t>Муниципальные учреждения, подведомственные Комитету образования Сосновоборского городского округа</w:t>
            </w:r>
          </w:p>
          <w:p w14:paraId="50E7C1DD" w14:textId="77777777" w:rsidR="00672111" w:rsidRDefault="00672111" w:rsidP="00B36BAF">
            <w:pPr>
              <w:suppressAutoHyphens/>
              <w:jc w:val="center"/>
              <w:rPr>
                <w:b/>
                <w:bCs/>
                <w:sz w:val="18"/>
                <w:szCs w:val="18"/>
              </w:rPr>
            </w:pPr>
          </w:p>
        </w:tc>
      </w:tr>
      <w:tr w:rsidR="00751978" w:rsidRPr="00A772CA" w14:paraId="61E39EAF" w14:textId="77777777" w:rsidTr="003075E4">
        <w:trPr>
          <w:gridAfter w:val="1"/>
          <w:wAfter w:w="10" w:type="dxa"/>
        </w:trPr>
        <w:tc>
          <w:tcPr>
            <w:tcW w:w="1694" w:type="dxa"/>
          </w:tcPr>
          <w:p w14:paraId="6D8C4CD6" w14:textId="77777777" w:rsidR="00672111" w:rsidRPr="00A772CA" w:rsidRDefault="00672111" w:rsidP="00B36BAF">
            <w:pPr>
              <w:suppressAutoHyphens/>
              <w:jc w:val="both"/>
              <w:rPr>
                <w:b/>
                <w:bCs/>
              </w:rPr>
            </w:pPr>
            <w:r w:rsidRPr="00A772CA">
              <w:rPr>
                <w:b/>
                <w:bCs/>
              </w:rPr>
              <w:t>Всего, в т.ч.</w:t>
            </w:r>
          </w:p>
          <w:p w14:paraId="3A6C9A3D" w14:textId="77777777" w:rsidR="00672111" w:rsidRPr="00A772CA" w:rsidRDefault="00672111" w:rsidP="00B36BAF">
            <w:pPr>
              <w:suppressAutoHyphens/>
              <w:ind w:right="126"/>
              <w:jc w:val="both"/>
              <w:rPr>
                <w:b/>
                <w:bCs/>
              </w:rPr>
            </w:pPr>
          </w:p>
        </w:tc>
        <w:tc>
          <w:tcPr>
            <w:tcW w:w="992" w:type="dxa"/>
          </w:tcPr>
          <w:p w14:paraId="7365F099" w14:textId="77777777" w:rsidR="00672111" w:rsidRPr="00A772CA" w:rsidRDefault="00672111" w:rsidP="00B36BAF">
            <w:pPr>
              <w:suppressAutoHyphens/>
              <w:jc w:val="center"/>
              <w:rPr>
                <w:b/>
                <w:bCs/>
              </w:rPr>
            </w:pPr>
            <w:r w:rsidRPr="00A772CA">
              <w:rPr>
                <w:b/>
                <w:bCs/>
              </w:rPr>
              <w:t>17 740, 6</w:t>
            </w:r>
          </w:p>
        </w:tc>
        <w:tc>
          <w:tcPr>
            <w:tcW w:w="1018" w:type="dxa"/>
          </w:tcPr>
          <w:p w14:paraId="28CC00A4" w14:textId="77777777" w:rsidR="00672111" w:rsidRPr="00D34082" w:rsidRDefault="00672111" w:rsidP="00B36BAF">
            <w:pPr>
              <w:suppressAutoHyphens/>
              <w:jc w:val="center"/>
              <w:rPr>
                <w:i/>
                <w:iCs/>
              </w:rPr>
            </w:pPr>
            <w:r w:rsidRPr="00D34082">
              <w:rPr>
                <w:i/>
                <w:iCs/>
              </w:rPr>
              <w:t>2 274,6</w:t>
            </w:r>
          </w:p>
        </w:tc>
        <w:tc>
          <w:tcPr>
            <w:tcW w:w="1107" w:type="dxa"/>
            <w:gridSpan w:val="2"/>
          </w:tcPr>
          <w:p w14:paraId="35414C26" w14:textId="77777777" w:rsidR="00672111" w:rsidRPr="00A772CA" w:rsidRDefault="00672111" w:rsidP="00B36BAF">
            <w:pPr>
              <w:suppressAutoHyphens/>
              <w:jc w:val="center"/>
              <w:rPr>
                <w:b/>
                <w:bCs/>
              </w:rPr>
            </w:pPr>
            <w:r w:rsidRPr="00A772CA">
              <w:rPr>
                <w:b/>
                <w:bCs/>
              </w:rPr>
              <w:t>23 344,0</w:t>
            </w:r>
          </w:p>
        </w:tc>
        <w:tc>
          <w:tcPr>
            <w:tcW w:w="850" w:type="dxa"/>
          </w:tcPr>
          <w:p w14:paraId="25132CF7" w14:textId="77777777" w:rsidR="00672111" w:rsidRPr="00D34082" w:rsidRDefault="00672111" w:rsidP="00B36BAF">
            <w:pPr>
              <w:suppressAutoHyphens/>
              <w:jc w:val="center"/>
              <w:rPr>
                <w:i/>
                <w:iCs/>
              </w:rPr>
            </w:pPr>
            <w:r w:rsidRPr="00D34082">
              <w:rPr>
                <w:i/>
                <w:iCs/>
              </w:rPr>
              <w:t>2 347,2</w:t>
            </w:r>
          </w:p>
        </w:tc>
        <w:tc>
          <w:tcPr>
            <w:tcW w:w="993" w:type="dxa"/>
          </w:tcPr>
          <w:p w14:paraId="6BB0CD6E" w14:textId="77777777" w:rsidR="00672111" w:rsidRPr="00A772CA" w:rsidRDefault="00672111" w:rsidP="00B36BAF">
            <w:pPr>
              <w:suppressAutoHyphens/>
              <w:jc w:val="center"/>
              <w:rPr>
                <w:b/>
                <w:bCs/>
              </w:rPr>
            </w:pPr>
            <w:r w:rsidRPr="00A772CA">
              <w:rPr>
                <w:b/>
                <w:bCs/>
              </w:rPr>
              <w:t>56 108,3</w:t>
            </w:r>
          </w:p>
        </w:tc>
        <w:tc>
          <w:tcPr>
            <w:tcW w:w="1080" w:type="dxa"/>
          </w:tcPr>
          <w:p w14:paraId="78C5DCA9" w14:textId="77777777" w:rsidR="00672111" w:rsidRPr="00D34082" w:rsidRDefault="00672111" w:rsidP="00B36BAF">
            <w:pPr>
              <w:suppressAutoHyphens/>
              <w:jc w:val="center"/>
              <w:rPr>
                <w:i/>
                <w:iCs/>
              </w:rPr>
            </w:pPr>
            <w:r w:rsidRPr="00D34082">
              <w:rPr>
                <w:i/>
                <w:iCs/>
              </w:rPr>
              <w:t>2 018,3</w:t>
            </w:r>
          </w:p>
        </w:tc>
        <w:tc>
          <w:tcPr>
            <w:tcW w:w="611" w:type="dxa"/>
          </w:tcPr>
          <w:p w14:paraId="59AF2838" w14:textId="77777777" w:rsidR="00672111" w:rsidRPr="00D34082" w:rsidRDefault="00672111" w:rsidP="00B36BAF">
            <w:pPr>
              <w:suppressAutoHyphens/>
              <w:jc w:val="center"/>
              <w:rPr>
                <w:i/>
                <w:iCs/>
              </w:rPr>
            </w:pPr>
            <w:r w:rsidRPr="00D34082">
              <w:rPr>
                <w:i/>
                <w:iCs/>
              </w:rPr>
              <w:t>3,6</w:t>
            </w:r>
          </w:p>
        </w:tc>
        <w:tc>
          <w:tcPr>
            <w:tcW w:w="869" w:type="dxa"/>
          </w:tcPr>
          <w:p w14:paraId="2FA6CAAE" w14:textId="57C74A96" w:rsidR="00672111" w:rsidRPr="00A772CA" w:rsidRDefault="003075E4" w:rsidP="00B36BAF">
            <w:pPr>
              <w:suppressAutoHyphens/>
              <w:jc w:val="center"/>
              <w:rPr>
                <w:b/>
                <w:bCs/>
              </w:rPr>
            </w:pPr>
            <w:r w:rsidRPr="003075E4">
              <w:rPr>
                <w:b/>
                <w:bCs/>
              </w:rPr>
              <w:t>56 36</w:t>
            </w:r>
            <w:r>
              <w:rPr>
                <w:b/>
                <w:bCs/>
              </w:rPr>
              <w:t>3</w:t>
            </w:r>
          </w:p>
        </w:tc>
        <w:tc>
          <w:tcPr>
            <w:tcW w:w="993" w:type="dxa"/>
          </w:tcPr>
          <w:p w14:paraId="2CBA42FD" w14:textId="0AE8F0C0" w:rsidR="00672111" w:rsidRPr="00D34082" w:rsidRDefault="003075E4" w:rsidP="00B36BAF">
            <w:pPr>
              <w:suppressAutoHyphens/>
              <w:jc w:val="center"/>
              <w:rPr>
                <w:i/>
                <w:iCs/>
              </w:rPr>
            </w:pPr>
            <w:r w:rsidRPr="003075E4">
              <w:rPr>
                <w:i/>
                <w:iCs/>
              </w:rPr>
              <w:t>2</w:t>
            </w:r>
            <w:r>
              <w:rPr>
                <w:i/>
                <w:iCs/>
              </w:rPr>
              <w:t> </w:t>
            </w:r>
            <w:r w:rsidRPr="003075E4">
              <w:rPr>
                <w:i/>
                <w:iCs/>
              </w:rPr>
              <w:t>358</w:t>
            </w:r>
            <w:r>
              <w:rPr>
                <w:i/>
                <w:iCs/>
              </w:rPr>
              <w:t>,7</w:t>
            </w:r>
          </w:p>
        </w:tc>
        <w:tc>
          <w:tcPr>
            <w:tcW w:w="567" w:type="dxa"/>
          </w:tcPr>
          <w:p w14:paraId="00A8AC38" w14:textId="6A3C2754" w:rsidR="00672111" w:rsidRPr="00D34082" w:rsidRDefault="003075E4" w:rsidP="00B36BAF">
            <w:pPr>
              <w:suppressAutoHyphens/>
              <w:jc w:val="center"/>
              <w:rPr>
                <w:i/>
                <w:iCs/>
              </w:rPr>
            </w:pPr>
            <w:r>
              <w:rPr>
                <w:i/>
                <w:iCs/>
              </w:rPr>
              <w:t>4,2</w:t>
            </w:r>
          </w:p>
        </w:tc>
      </w:tr>
      <w:tr w:rsidR="003075E4" w:rsidRPr="00C70ED5" w14:paraId="19A781DB" w14:textId="77777777" w:rsidTr="003075E4">
        <w:trPr>
          <w:gridAfter w:val="1"/>
          <w:wAfter w:w="10" w:type="dxa"/>
        </w:trPr>
        <w:tc>
          <w:tcPr>
            <w:tcW w:w="1694" w:type="dxa"/>
          </w:tcPr>
          <w:p w14:paraId="744B7E35" w14:textId="77777777" w:rsidR="00672111" w:rsidRDefault="00672111" w:rsidP="00B36BAF">
            <w:pPr>
              <w:suppressAutoHyphens/>
              <w:ind w:right="126"/>
              <w:jc w:val="both"/>
              <w:rPr>
                <w:sz w:val="18"/>
                <w:szCs w:val="18"/>
              </w:rPr>
            </w:pPr>
            <w:r>
              <w:rPr>
                <w:sz w:val="18"/>
                <w:szCs w:val="18"/>
              </w:rPr>
              <w:t>Заработная плата</w:t>
            </w:r>
          </w:p>
        </w:tc>
        <w:tc>
          <w:tcPr>
            <w:tcW w:w="992" w:type="dxa"/>
          </w:tcPr>
          <w:p w14:paraId="0F35AC5F" w14:textId="77777777" w:rsidR="00672111" w:rsidRDefault="00672111" w:rsidP="00B36BAF">
            <w:pPr>
              <w:suppressAutoHyphens/>
              <w:jc w:val="center"/>
              <w:rPr>
                <w:sz w:val="18"/>
                <w:szCs w:val="18"/>
              </w:rPr>
            </w:pPr>
            <w:r>
              <w:rPr>
                <w:sz w:val="18"/>
                <w:szCs w:val="18"/>
              </w:rPr>
              <w:t>6 588,3</w:t>
            </w:r>
          </w:p>
        </w:tc>
        <w:tc>
          <w:tcPr>
            <w:tcW w:w="1018" w:type="dxa"/>
          </w:tcPr>
          <w:p w14:paraId="19226865" w14:textId="77777777" w:rsidR="00672111" w:rsidRDefault="00672111" w:rsidP="00B36BAF">
            <w:pPr>
              <w:suppressAutoHyphens/>
              <w:jc w:val="center"/>
              <w:rPr>
                <w:sz w:val="18"/>
                <w:szCs w:val="18"/>
              </w:rPr>
            </w:pPr>
            <w:r>
              <w:rPr>
                <w:sz w:val="18"/>
                <w:szCs w:val="18"/>
              </w:rPr>
              <w:t>-</w:t>
            </w:r>
          </w:p>
        </w:tc>
        <w:tc>
          <w:tcPr>
            <w:tcW w:w="1107" w:type="dxa"/>
            <w:gridSpan w:val="2"/>
          </w:tcPr>
          <w:p w14:paraId="580BA0CA" w14:textId="77777777" w:rsidR="00672111" w:rsidRDefault="00672111" w:rsidP="00B36BAF">
            <w:pPr>
              <w:suppressAutoHyphens/>
              <w:jc w:val="center"/>
              <w:rPr>
                <w:sz w:val="18"/>
                <w:szCs w:val="18"/>
              </w:rPr>
            </w:pPr>
            <w:r>
              <w:rPr>
                <w:sz w:val="18"/>
                <w:szCs w:val="18"/>
              </w:rPr>
              <w:t>7 002,9</w:t>
            </w:r>
          </w:p>
        </w:tc>
        <w:tc>
          <w:tcPr>
            <w:tcW w:w="850" w:type="dxa"/>
          </w:tcPr>
          <w:p w14:paraId="512444C4" w14:textId="77777777" w:rsidR="00672111" w:rsidRDefault="00672111" w:rsidP="00B36BAF">
            <w:pPr>
              <w:suppressAutoHyphens/>
              <w:jc w:val="center"/>
              <w:rPr>
                <w:sz w:val="18"/>
                <w:szCs w:val="18"/>
              </w:rPr>
            </w:pPr>
            <w:r>
              <w:rPr>
                <w:sz w:val="18"/>
                <w:szCs w:val="18"/>
              </w:rPr>
              <w:t>-</w:t>
            </w:r>
          </w:p>
        </w:tc>
        <w:tc>
          <w:tcPr>
            <w:tcW w:w="993" w:type="dxa"/>
          </w:tcPr>
          <w:p w14:paraId="776EF5CE" w14:textId="77777777" w:rsidR="00672111" w:rsidRDefault="00672111" w:rsidP="00B36BAF">
            <w:pPr>
              <w:suppressAutoHyphens/>
              <w:jc w:val="center"/>
              <w:rPr>
                <w:sz w:val="18"/>
                <w:szCs w:val="18"/>
              </w:rPr>
            </w:pPr>
            <w:r>
              <w:rPr>
                <w:sz w:val="18"/>
                <w:szCs w:val="18"/>
              </w:rPr>
              <w:t>28 682,8</w:t>
            </w:r>
          </w:p>
        </w:tc>
        <w:tc>
          <w:tcPr>
            <w:tcW w:w="1080" w:type="dxa"/>
          </w:tcPr>
          <w:p w14:paraId="76D8E189" w14:textId="77777777" w:rsidR="00672111" w:rsidRDefault="00672111" w:rsidP="00B36BAF">
            <w:pPr>
              <w:suppressAutoHyphens/>
              <w:jc w:val="center"/>
              <w:rPr>
                <w:sz w:val="18"/>
                <w:szCs w:val="18"/>
              </w:rPr>
            </w:pPr>
            <w:r>
              <w:rPr>
                <w:sz w:val="18"/>
                <w:szCs w:val="18"/>
              </w:rPr>
              <w:t>0,6</w:t>
            </w:r>
          </w:p>
        </w:tc>
        <w:tc>
          <w:tcPr>
            <w:tcW w:w="611" w:type="dxa"/>
          </w:tcPr>
          <w:p w14:paraId="79512ECA" w14:textId="77777777" w:rsidR="00672111" w:rsidRDefault="00672111" w:rsidP="00B36BAF">
            <w:pPr>
              <w:suppressAutoHyphens/>
              <w:jc w:val="center"/>
              <w:rPr>
                <w:sz w:val="18"/>
                <w:szCs w:val="18"/>
              </w:rPr>
            </w:pPr>
          </w:p>
        </w:tc>
        <w:tc>
          <w:tcPr>
            <w:tcW w:w="869" w:type="dxa"/>
          </w:tcPr>
          <w:p w14:paraId="3A7CFC7C" w14:textId="7313CA96" w:rsidR="00672111" w:rsidRDefault="003075E4" w:rsidP="00B36BAF">
            <w:pPr>
              <w:suppressAutoHyphens/>
              <w:jc w:val="center"/>
              <w:rPr>
                <w:sz w:val="18"/>
                <w:szCs w:val="18"/>
              </w:rPr>
            </w:pPr>
            <w:r w:rsidRPr="003075E4">
              <w:rPr>
                <w:sz w:val="18"/>
                <w:szCs w:val="18"/>
              </w:rPr>
              <w:t>19</w:t>
            </w:r>
            <w:r>
              <w:rPr>
                <w:sz w:val="18"/>
                <w:szCs w:val="18"/>
              </w:rPr>
              <w:t> </w:t>
            </w:r>
            <w:r w:rsidRPr="003075E4">
              <w:rPr>
                <w:sz w:val="18"/>
                <w:szCs w:val="18"/>
              </w:rPr>
              <w:t>618</w:t>
            </w:r>
            <w:r>
              <w:rPr>
                <w:sz w:val="18"/>
                <w:szCs w:val="18"/>
              </w:rPr>
              <w:t>,1</w:t>
            </w:r>
          </w:p>
        </w:tc>
        <w:tc>
          <w:tcPr>
            <w:tcW w:w="993" w:type="dxa"/>
          </w:tcPr>
          <w:p w14:paraId="67EEF9AF" w14:textId="77777777" w:rsidR="00672111" w:rsidRDefault="00672111" w:rsidP="00B36BAF">
            <w:pPr>
              <w:suppressAutoHyphens/>
              <w:jc w:val="center"/>
              <w:rPr>
                <w:sz w:val="18"/>
                <w:szCs w:val="18"/>
              </w:rPr>
            </w:pPr>
          </w:p>
        </w:tc>
        <w:tc>
          <w:tcPr>
            <w:tcW w:w="567" w:type="dxa"/>
          </w:tcPr>
          <w:p w14:paraId="55EDAA34" w14:textId="77777777" w:rsidR="00672111" w:rsidRDefault="00672111" w:rsidP="00B36BAF">
            <w:pPr>
              <w:suppressAutoHyphens/>
              <w:jc w:val="center"/>
              <w:rPr>
                <w:sz w:val="18"/>
                <w:szCs w:val="18"/>
              </w:rPr>
            </w:pPr>
          </w:p>
        </w:tc>
      </w:tr>
      <w:tr w:rsidR="003075E4" w:rsidRPr="00C70ED5" w14:paraId="7C305688" w14:textId="77777777" w:rsidTr="003075E4">
        <w:trPr>
          <w:gridAfter w:val="1"/>
          <w:wAfter w:w="10" w:type="dxa"/>
        </w:trPr>
        <w:tc>
          <w:tcPr>
            <w:tcW w:w="1694" w:type="dxa"/>
          </w:tcPr>
          <w:p w14:paraId="4A2D76CA" w14:textId="77777777" w:rsidR="00672111" w:rsidRDefault="00672111" w:rsidP="00B36BAF">
            <w:pPr>
              <w:suppressAutoHyphens/>
              <w:ind w:right="126"/>
              <w:jc w:val="both"/>
              <w:rPr>
                <w:sz w:val="18"/>
                <w:szCs w:val="18"/>
              </w:rPr>
            </w:pPr>
            <w:r>
              <w:rPr>
                <w:sz w:val="18"/>
                <w:szCs w:val="18"/>
              </w:rPr>
              <w:t>Взносы во внебюджетные фонды</w:t>
            </w:r>
          </w:p>
        </w:tc>
        <w:tc>
          <w:tcPr>
            <w:tcW w:w="992" w:type="dxa"/>
          </w:tcPr>
          <w:p w14:paraId="4D33011E" w14:textId="77777777" w:rsidR="00672111" w:rsidRDefault="00672111" w:rsidP="00B36BAF">
            <w:pPr>
              <w:suppressAutoHyphens/>
              <w:jc w:val="center"/>
              <w:rPr>
                <w:sz w:val="18"/>
                <w:szCs w:val="18"/>
              </w:rPr>
            </w:pPr>
            <w:r>
              <w:rPr>
                <w:sz w:val="18"/>
                <w:szCs w:val="18"/>
              </w:rPr>
              <w:t>3 324,4</w:t>
            </w:r>
          </w:p>
        </w:tc>
        <w:tc>
          <w:tcPr>
            <w:tcW w:w="1018" w:type="dxa"/>
          </w:tcPr>
          <w:p w14:paraId="38BEBEA8" w14:textId="77777777" w:rsidR="00672111" w:rsidRDefault="00672111" w:rsidP="00B36BAF">
            <w:pPr>
              <w:suppressAutoHyphens/>
              <w:jc w:val="center"/>
              <w:rPr>
                <w:sz w:val="18"/>
                <w:szCs w:val="18"/>
              </w:rPr>
            </w:pPr>
            <w:r>
              <w:rPr>
                <w:sz w:val="18"/>
                <w:szCs w:val="18"/>
              </w:rPr>
              <w:t>718,5</w:t>
            </w:r>
          </w:p>
        </w:tc>
        <w:tc>
          <w:tcPr>
            <w:tcW w:w="1107" w:type="dxa"/>
            <w:gridSpan w:val="2"/>
          </w:tcPr>
          <w:p w14:paraId="08A4F5F2" w14:textId="77777777" w:rsidR="00672111" w:rsidRDefault="00672111" w:rsidP="00B36BAF">
            <w:pPr>
              <w:suppressAutoHyphens/>
              <w:jc w:val="center"/>
              <w:rPr>
                <w:sz w:val="18"/>
                <w:szCs w:val="18"/>
              </w:rPr>
            </w:pPr>
            <w:r>
              <w:rPr>
                <w:sz w:val="18"/>
                <w:szCs w:val="18"/>
              </w:rPr>
              <w:t>4 223,6</w:t>
            </w:r>
          </w:p>
        </w:tc>
        <w:tc>
          <w:tcPr>
            <w:tcW w:w="850" w:type="dxa"/>
          </w:tcPr>
          <w:p w14:paraId="3B7C0042" w14:textId="77777777" w:rsidR="00672111" w:rsidRDefault="00672111" w:rsidP="00B36BAF">
            <w:pPr>
              <w:suppressAutoHyphens/>
              <w:jc w:val="center"/>
              <w:rPr>
                <w:sz w:val="18"/>
                <w:szCs w:val="18"/>
              </w:rPr>
            </w:pPr>
            <w:r>
              <w:rPr>
                <w:sz w:val="18"/>
                <w:szCs w:val="18"/>
              </w:rPr>
              <w:t>297,0</w:t>
            </w:r>
          </w:p>
        </w:tc>
        <w:tc>
          <w:tcPr>
            <w:tcW w:w="993" w:type="dxa"/>
          </w:tcPr>
          <w:p w14:paraId="1F22B86C" w14:textId="77777777" w:rsidR="00672111" w:rsidRDefault="00672111" w:rsidP="00B36BAF">
            <w:pPr>
              <w:suppressAutoHyphens/>
              <w:jc w:val="center"/>
              <w:rPr>
                <w:sz w:val="18"/>
                <w:szCs w:val="18"/>
              </w:rPr>
            </w:pPr>
            <w:r>
              <w:rPr>
                <w:sz w:val="18"/>
                <w:szCs w:val="18"/>
              </w:rPr>
              <w:t>9 841,8</w:t>
            </w:r>
          </w:p>
        </w:tc>
        <w:tc>
          <w:tcPr>
            <w:tcW w:w="1080" w:type="dxa"/>
          </w:tcPr>
          <w:p w14:paraId="1209D5EA" w14:textId="77777777" w:rsidR="00672111" w:rsidRDefault="00672111" w:rsidP="00B36BAF">
            <w:pPr>
              <w:suppressAutoHyphens/>
              <w:jc w:val="center"/>
              <w:rPr>
                <w:sz w:val="18"/>
                <w:szCs w:val="18"/>
              </w:rPr>
            </w:pPr>
          </w:p>
        </w:tc>
        <w:tc>
          <w:tcPr>
            <w:tcW w:w="611" w:type="dxa"/>
          </w:tcPr>
          <w:p w14:paraId="1E601AD9" w14:textId="77777777" w:rsidR="00672111" w:rsidRDefault="00672111" w:rsidP="00B36BAF">
            <w:pPr>
              <w:suppressAutoHyphens/>
              <w:jc w:val="center"/>
              <w:rPr>
                <w:sz w:val="18"/>
                <w:szCs w:val="18"/>
              </w:rPr>
            </w:pPr>
          </w:p>
        </w:tc>
        <w:tc>
          <w:tcPr>
            <w:tcW w:w="869" w:type="dxa"/>
          </w:tcPr>
          <w:p w14:paraId="67F2AA15" w14:textId="45309F3D" w:rsidR="00672111" w:rsidRDefault="003075E4" w:rsidP="00B36BAF">
            <w:pPr>
              <w:suppressAutoHyphens/>
              <w:jc w:val="center"/>
              <w:rPr>
                <w:sz w:val="18"/>
                <w:szCs w:val="18"/>
              </w:rPr>
            </w:pPr>
            <w:r w:rsidRPr="003075E4">
              <w:rPr>
                <w:sz w:val="18"/>
                <w:szCs w:val="18"/>
              </w:rPr>
              <w:t>6</w:t>
            </w:r>
            <w:r>
              <w:rPr>
                <w:sz w:val="18"/>
                <w:szCs w:val="18"/>
              </w:rPr>
              <w:t> </w:t>
            </w:r>
            <w:r w:rsidRPr="003075E4">
              <w:rPr>
                <w:sz w:val="18"/>
                <w:szCs w:val="18"/>
              </w:rPr>
              <w:t>611</w:t>
            </w:r>
            <w:r>
              <w:rPr>
                <w:sz w:val="18"/>
                <w:szCs w:val="18"/>
              </w:rPr>
              <w:t>,2</w:t>
            </w:r>
          </w:p>
        </w:tc>
        <w:tc>
          <w:tcPr>
            <w:tcW w:w="993" w:type="dxa"/>
          </w:tcPr>
          <w:p w14:paraId="6373CAC2" w14:textId="77777777" w:rsidR="00672111" w:rsidRDefault="00672111" w:rsidP="00B36BAF">
            <w:pPr>
              <w:suppressAutoHyphens/>
              <w:jc w:val="center"/>
              <w:rPr>
                <w:sz w:val="18"/>
                <w:szCs w:val="18"/>
              </w:rPr>
            </w:pPr>
          </w:p>
        </w:tc>
        <w:tc>
          <w:tcPr>
            <w:tcW w:w="567" w:type="dxa"/>
          </w:tcPr>
          <w:p w14:paraId="6C365A3A" w14:textId="77777777" w:rsidR="00672111" w:rsidRDefault="00672111" w:rsidP="00B36BAF">
            <w:pPr>
              <w:suppressAutoHyphens/>
              <w:jc w:val="center"/>
              <w:rPr>
                <w:sz w:val="18"/>
                <w:szCs w:val="18"/>
              </w:rPr>
            </w:pPr>
          </w:p>
        </w:tc>
      </w:tr>
      <w:tr w:rsidR="003075E4" w:rsidRPr="00C70ED5" w14:paraId="7D9FA8F5" w14:textId="77777777" w:rsidTr="003075E4">
        <w:trPr>
          <w:gridAfter w:val="1"/>
          <w:wAfter w:w="10" w:type="dxa"/>
        </w:trPr>
        <w:tc>
          <w:tcPr>
            <w:tcW w:w="1694" w:type="dxa"/>
          </w:tcPr>
          <w:p w14:paraId="65749C29" w14:textId="77777777" w:rsidR="00672111" w:rsidRDefault="00672111" w:rsidP="00B36BAF">
            <w:pPr>
              <w:suppressAutoHyphens/>
              <w:ind w:right="126"/>
              <w:jc w:val="both"/>
              <w:rPr>
                <w:sz w:val="18"/>
                <w:szCs w:val="18"/>
              </w:rPr>
            </w:pPr>
            <w:r>
              <w:rPr>
                <w:sz w:val="18"/>
                <w:szCs w:val="18"/>
              </w:rPr>
              <w:t>Закупки товаров, работ, услуг</w:t>
            </w:r>
          </w:p>
        </w:tc>
        <w:tc>
          <w:tcPr>
            <w:tcW w:w="992" w:type="dxa"/>
          </w:tcPr>
          <w:p w14:paraId="4597BB5E" w14:textId="77777777" w:rsidR="00672111" w:rsidRDefault="00672111" w:rsidP="00B36BAF">
            <w:pPr>
              <w:suppressAutoHyphens/>
              <w:jc w:val="center"/>
              <w:rPr>
                <w:sz w:val="18"/>
                <w:szCs w:val="18"/>
              </w:rPr>
            </w:pPr>
            <w:r>
              <w:rPr>
                <w:sz w:val="18"/>
                <w:szCs w:val="18"/>
              </w:rPr>
              <w:t>7 632,8</w:t>
            </w:r>
          </w:p>
        </w:tc>
        <w:tc>
          <w:tcPr>
            <w:tcW w:w="1018" w:type="dxa"/>
          </w:tcPr>
          <w:p w14:paraId="68FBE342" w14:textId="77777777" w:rsidR="00672111" w:rsidRDefault="00672111" w:rsidP="00B36BAF">
            <w:pPr>
              <w:suppressAutoHyphens/>
              <w:jc w:val="center"/>
              <w:rPr>
                <w:sz w:val="18"/>
                <w:szCs w:val="18"/>
              </w:rPr>
            </w:pPr>
            <w:r>
              <w:rPr>
                <w:sz w:val="18"/>
                <w:szCs w:val="18"/>
              </w:rPr>
              <w:t>594,6</w:t>
            </w:r>
          </w:p>
        </w:tc>
        <w:tc>
          <w:tcPr>
            <w:tcW w:w="1107" w:type="dxa"/>
            <w:gridSpan w:val="2"/>
          </w:tcPr>
          <w:p w14:paraId="224A3A36" w14:textId="77777777" w:rsidR="00672111" w:rsidRDefault="00672111" w:rsidP="00B36BAF">
            <w:pPr>
              <w:suppressAutoHyphens/>
              <w:jc w:val="center"/>
              <w:rPr>
                <w:sz w:val="18"/>
                <w:szCs w:val="18"/>
              </w:rPr>
            </w:pPr>
            <w:r>
              <w:rPr>
                <w:sz w:val="18"/>
                <w:szCs w:val="18"/>
              </w:rPr>
              <w:t>10 842,5</w:t>
            </w:r>
          </w:p>
        </w:tc>
        <w:tc>
          <w:tcPr>
            <w:tcW w:w="850" w:type="dxa"/>
          </w:tcPr>
          <w:p w14:paraId="14A7FE4A" w14:textId="77777777" w:rsidR="00672111" w:rsidRDefault="00672111" w:rsidP="00B36BAF">
            <w:pPr>
              <w:suppressAutoHyphens/>
              <w:jc w:val="center"/>
              <w:rPr>
                <w:sz w:val="18"/>
                <w:szCs w:val="18"/>
              </w:rPr>
            </w:pPr>
            <w:r>
              <w:rPr>
                <w:sz w:val="18"/>
                <w:szCs w:val="18"/>
              </w:rPr>
              <w:t>374,8</w:t>
            </w:r>
          </w:p>
        </w:tc>
        <w:tc>
          <w:tcPr>
            <w:tcW w:w="993" w:type="dxa"/>
          </w:tcPr>
          <w:p w14:paraId="0BD31A1A" w14:textId="77777777" w:rsidR="00672111" w:rsidRDefault="00672111" w:rsidP="00B36BAF">
            <w:pPr>
              <w:suppressAutoHyphens/>
              <w:jc w:val="center"/>
              <w:rPr>
                <w:sz w:val="18"/>
                <w:szCs w:val="18"/>
              </w:rPr>
            </w:pPr>
            <w:r>
              <w:rPr>
                <w:sz w:val="18"/>
                <w:szCs w:val="18"/>
              </w:rPr>
              <w:t>16 258,5</w:t>
            </w:r>
          </w:p>
        </w:tc>
        <w:tc>
          <w:tcPr>
            <w:tcW w:w="1080" w:type="dxa"/>
          </w:tcPr>
          <w:p w14:paraId="3C9D1A48" w14:textId="77777777" w:rsidR="00672111" w:rsidRDefault="00672111" w:rsidP="00B36BAF">
            <w:pPr>
              <w:suppressAutoHyphens/>
              <w:jc w:val="center"/>
              <w:rPr>
                <w:sz w:val="18"/>
                <w:szCs w:val="18"/>
              </w:rPr>
            </w:pPr>
            <w:r>
              <w:rPr>
                <w:sz w:val="18"/>
                <w:szCs w:val="18"/>
              </w:rPr>
              <w:t>603,3</w:t>
            </w:r>
          </w:p>
        </w:tc>
        <w:tc>
          <w:tcPr>
            <w:tcW w:w="611" w:type="dxa"/>
          </w:tcPr>
          <w:p w14:paraId="720616E4" w14:textId="2912548C" w:rsidR="00672111" w:rsidRDefault="00672111" w:rsidP="00B36BAF">
            <w:pPr>
              <w:suppressAutoHyphens/>
              <w:jc w:val="center"/>
              <w:rPr>
                <w:sz w:val="18"/>
                <w:szCs w:val="18"/>
              </w:rPr>
            </w:pPr>
            <w:r>
              <w:rPr>
                <w:sz w:val="18"/>
                <w:szCs w:val="18"/>
              </w:rPr>
              <w:t>3,</w:t>
            </w:r>
            <w:r w:rsidR="003075E4">
              <w:rPr>
                <w:sz w:val="18"/>
                <w:szCs w:val="18"/>
              </w:rPr>
              <w:t>6</w:t>
            </w:r>
          </w:p>
        </w:tc>
        <w:tc>
          <w:tcPr>
            <w:tcW w:w="869" w:type="dxa"/>
          </w:tcPr>
          <w:p w14:paraId="6EA927C1" w14:textId="5D941726" w:rsidR="00672111" w:rsidRDefault="003075E4" w:rsidP="00B36BAF">
            <w:pPr>
              <w:suppressAutoHyphens/>
              <w:jc w:val="center"/>
              <w:rPr>
                <w:sz w:val="18"/>
                <w:szCs w:val="18"/>
              </w:rPr>
            </w:pPr>
            <w:r w:rsidRPr="003075E4">
              <w:rPr>
                <w:sz w:val="18"/>
                <w:szCs w:val="18"/>
              </w:rPr>
              <w:t>29</w:t>
            </w:r>
            <w:r>
              <w:rPr>
                <w:sz w:val="18"/>
                <w:szCs w:val="18"/>
              </w:rPr>
              <w:t> </w:t>
            </w:r>
            <w:r w:rsidRPr="003075E4">
              <w:rPr>
                <w:sz w:val="18"/>
                <w:szCs w:val="18"/>
              </w:rPr>
              <w:t>614</w:t>
            </w:r>
            <w:r>
              <w:rPr>
                <w:sz w:val="18"/>
                <w:szCs w:val="18"/>
              </w:rPr>
              <w:t>,1</w:t>
            </w:r>
          </w:p>
        </w:tc>
        <w:tc>
          <w:tcPr>
            <w:tcW w:w="993" w:type="dxa"/>
          </w:tcPr>
          <w:p w14:paraId="6A670BED" w14:textId="16034E5A" w:rsidR="00672111" w:rsidRDefault="003075E4" w:rsidP="00B36BAF">
            <w:pPr>
              <w:suppressAutoHyphens/>
              <w:jc w:val="center"/>
              <w:rPr>
                <w:sz w:val="18"/>
                <w:szCs w:val="18"/>
              </w:rPr>
            </w:pPr>
            <w:r w:rsidRPr="003075E4">
              <w:rPr>
                <w:sz w:val="18"/>
                <w:szCs w:val="18"/>
              </w:rPr>
              <w:t>920</w:t>
            </w:r>
            <w:r>
              <w:rPr>
                <w:sz w:val="18"/>
                <w:szCs w:val="18"/>
              </w:rPr>
              <w:t>,7</w:t>
            </w:r>
          </w:p>
        </w:tc>
        <w:tc>
          <w:tcPr>
            <w:tcW w:w="567" w:type="dxa"/>
          </w:tcPr>
          <w:p w14:paraId="0E4163D5" w14:textId="4768BAE6" w:rsidR="00672111" w:rsidRDefault="003075E4" w:rsidP="00B36BAF">
            <w:pPr>
              <w:suppressAutoHyphens/>
              <w:jc w:val="center"/>
              <w:rPr>
                <w:sz w:val="18"/>
                <w:szCs w:val="18"/>
              </w:rPr>
            </w:pPr>
            <w:r>
              <w:rPr>
                <w:sz w:val="18"/>
                <w:szCs w:val="18"/>
              </w:rPr>
              <w:t>1,6</w:t>
            </w:r>
          </w:p>
        </w:tc>
      </w:tr>
      <w:tr w:rsidR="00672111" w:rsidRPr="00146E21" w14:paraId="1E489459" w14:textId="77777777" w:rsidTr="003075E4">
        <w:tc>
          <w:tcPr>
            <w:tcW w:w="10784" w:type="dxa"/>
            <w:gridSpan w:val="13"/>
          </w:tcPr>
          <w:p w14:paraId="7121C340" w14:textId="77777777" w:rsidR="00672111" w:rsidRDefault="00672111" w:rsidP="00B36BAF">
            <w:pPr>
              <w:suppressAutoHyphens/>
              <w:jc w:val="center"/>
              <w:rPr>
                <w:b/>
                <w:bCs/>
                <w:sz w:val="18"/>
                <w:szCs w:val="18"/>
              </w:rPr>
            </w:pPr>
          </w:p>
          <w:p w14:paraId="374C5F05" w14:textId="77777777" w:rsidR="00672111" w:rsidRDefault="00672111" w:rsidP="00B36BAF">
            <w:pPr>
              <w:suppressAutoHyphens/>
              <w:jc w:val="center"/>
              <w:rPr>
                <w:b/>
                <w:bCs/>
                <w:sz w:val="18"/>
                <w:szCs w:val="18"/>
              </w:rPr>
            </w:pPr>
            <w:r w:rsidRPr="00146E21">
              <w:rPr>
                <w:b/>
                <w:bCs/>
                <w:sz w:val="18"/>
                <w:szCs w:val="18"/>
              </w:rPr>
              <w:t>Итого по всем муниципальным учреждениям</w:t>
            </w:r>
          </w:p>
          <w:p w14:paraId="07E60488" w14:textId="77777777" w:rsidR="00672111" w:rsidRDefault="00672111" w:rsidP="00B36BAF">
            <w:pPr>
              <w:suppressAutoHyphens/>
              <w:jc w:val="center"/>
              <w:rPr>
                <w:b/>
                <w:bCs/>
                <w:sz w:val="18"/>
                <w:szCs w:val="18"/>
              </w:rPr>
            </w:pPr>
          </w:p>
        </w:tc>
      </w:tr>
      <w:tr w:rsidR="003075E4" w:rsidRPr="00D55D80" w14:paraId="05729373" w14:textId="77777777" w:rsidTr="003075E4">
        <w:trPr>
          <w:gridAfter w:val="1"/>
          <w:wAfter w:w="10" w:type="dxa"/>
        </w:trPr>
        <w:tc>
          <w:tcPr>
            <w:tcW w:w="1694" w:type="dxa"/>
          </w:tcPr>
          <w:p w14:paraId="616FE3FC" w14:textId="77777777" w:rsidR="00672111" w:rsidRPr="00D55D80" w:rsidRDefault="00672111" w:rsidP="00B36BAF">
            <w:pPr>
              <w:suppressAutoHyphens/>
              <w:jc w:val="both"/>
              <w:rPr>
                <w:b/>
                <w:bCs/>
              </w:rPr>
            </w:pPr>
            <w:r w:rsidRPr="00D55D80">
              <w:rPr>
                <w:b/>
                <w:bCs/>
              </w:rPr>
              <w:t>Всего, в т.ч.</w:t>
            </w:r>
          </w:p>
          <w:p w14:paraId="1C8A2998" w14:textId="77777777" w:rsidR="00672111" w:rsidRPr="00D55D80" w:rsidRDefault="00672111" w:rsidP="00B36BAF">
            <w:pPr>
              <w:suppressAutoHyphens/>
              <w:ind w:right="126"/>
              <w:jc w:val="both"/>
              <w:rPr>
                <w:b/>
                <w:bCs/>
              </w:rPr>
            </w:pPr>
          </w:p>
        </w:tc>
        <w:tc>
          <w:tcPr>
            <w:tcW w:w="992" w:type="dxa"/>
          </w:tcPr>
          <w:p w14:paraId="7B6A6709" w14:textId="77777777" w:rsidR="00672111" w:rsidRPr="00D55D80" w:rsidRDefault="00672111" w:rsidP="00B36BAF">
            <w:pPr>
              <w:suppressAutoHyphens/>
              <w:jc w:val="center"/>
              <w:rPr>
                <w:b/>
                <w:bCs/>
              </w:rPr>
            </w:pPr>
            <w:r w:rsidRPr="00D55D80">
              <w:rPr>
                <w:b/>
                <w:bCs/>
              </w:rPr>
              <w:t>40 264,7</w:t>
            </w:r>
          </w:p>
        </w:tc>
        <w:tc>
          <w:tcPr>
            <w:tcW w:w="1018" w:type="dxa"/>
          </w:tcPr>
          <w:p w14:paraId="3BFFB4AA" w14:textId="77777777" w:rsidR="00672111" w:rsidRPr="003075E4" w:rsidRDefault="00672111" w:rsidP="00B36BAF">
            <w:pPr>
              <w:suppressAutoHyphens/>
              <w:jc w:val="center"/>
              <w:rPr>
                <w:i/>
                <w:iCs/>
              </w:rPr>
            </w:pPr>
            <w:r w:rsidRPr="003075E4">
              <w:rPr>
                <w:i/>
                <w:iCs/>
              </w:rPr>
              <w:t>13 475,6</w:t>
            </w:r>
          </w:p>
        </w:tc>
        <w:tc>
          <w:tcPr>
            <w:tcW w:w="1107" w:type="dxa"/>
            <w:gridSpan w:val="2"/>
          </w:tcPr>
          <w:p w14:paraId="5BC2A2EA" w14:textId="77777777" w:rsidR="00672111" w:rsidRPr="00D55D80" w:rsidRDefault="00672111" w:rsidP="00B36BAF">
            <w:pPr>
              <w:suppressAutoHyphens/>
              <w:jc w:val="center"/>
              <w:rPr>
                <w:b/>
                <w:bCs/>
              </w:rPr>
            </w:pPr>
            <w:r w:rsidRPr="00D55D80">
              <w:rPr>
                <w:b/>
                <w:bCs/>
              </w:rPr>
              <w:t>39 801,0</w:t>
            </w:r>
          </w:p>
        </w:tc>
        <w:tc>
          <w:tcPr>
            <w:tcW w:w="850" w:type="dxa"/>
          </w:tcPr>
          <w:p w14:paraId="54F0DDF2" w14:textId="77777777" w:rsidR="00672111" w:rsidRPr="003075E4" w:rsidRDefault="00672111" w:rsidP="00B36BAF">
            <w:pPr>
              <w:suppressAutoHyphens/>
              <w:jc w:val="center"/>
              <w:rPr>
                <w:i/>
                <w:iCs/>
              </w:rPr>
            </w:pPr>
            <w:r w:rsidRPr="003075E4">
              <w:rPr>
                <w:i/>
                <w:iCs/>
              </w:rPr>
              <w:t>4 156,6</w:t>
            </w:r>
          </w:p>
        </w:tc>
        <w:tc>
          <w:tcPr>
            <w:tcW w:w="993" w:type="dxa"/>
          </w:tcPr>
          <w:p w14:paraId="377F7F2E" w14:textId="77777777" w:rsidR="00672111" w:rsidRPr="00D55D80" w:rsidRDefault="00672111" w:rsidP="00B36BAF">
            <w:pPr>
              <w:suppressAutoHyphens/>
              <w:jc w:val="center"/>
              <w:rPr>
                <w:b/>
                <w:bCs/>
              </w:rPr>
            </w:pPr>
            <w:r w:rsidRPr="00D55D80">
              <w:rPr>
                <w:b/>
                <w:bCs/>
              </w:rPr>
              <w:t>73 595,1</w:t>
            </w:r>
          </w:p>
        </w:tc>
        <w:tc>
          <w:tcPr>
            <w:tcW w:w="1080" w:type="dxa"/>
          </w:tcPr>
          <w:p w14:paraId="313EE1A0" w14:textId="77777777" w:rsidR="00672111" w:rsidRPr="003075E4" w:rsidRDefault="00672111" w:rsidP="00B36BAF">
            <w:pPr>
              <w:suppressAutoHyphens/>
              <w:jc w:val="center"/>
              <w:rPr>
                <w:i/>
                <w:iCs/>
              </w:rPr>
            </w:pPr>
            <w:r w:rsidRPr="003075E4">
              <w:rPr>
                <w:i/>
                <w:iCs/>
              </w:rPr>
              <w:t>5 390,9</w:t>
            </w:r>
          </w:p>
        </w:tc>
        <w:tc>
          <w:tcPr>
            <w:tcW w:w="611" w:type="dxa"/>
          </w:tcPr>
          <w:p w14:paraId="54628FC4" w14:textId="77777777" w:rsidR="00672111" w:rsidRPr="00D55D80" w:rsidRDefault="00672111" w:rsidP="00B36BAF">
            <w:pPr>
              <w:suppressAutoHyphens/>
              <w:jc w:val="center"/>
              <w:rPr>
                <w:b/>
                <w:bCs/>
              </w:rPr>
            </w:pPr>
            <w:r w:rsidRPr="00D55D80">
              <w:rPr>
                <w:b/>
                <w:bCs/>
              </w:rPr>
              <w:t>7,3</w:t>
            </w:r>
          </w:p>
        </w:tc>
        <w:tc>
          <w:tcPr>
            <w:tcW w:w="869" w:type="dxa"/>
          </w:tcPr>
          <w:p w14:paraId="64322778" w14:textId="1253EC2F" w:rsidR="00672111" w:rsidRPr="00D55D80" w:rsidRDefault="003075E4" w:rsidP="00B36BAF">
            <w:pPr>
              <w:suppressAutoHyphens/>
              <w:jc w:val="center"/>
              <w:rPr>
                <w:b/>
                <w:bCs/>
              </w:rPr>
            </w:pPr>
            <w:r>
              <w:rPr>
                <w:b/>
                <w:bCs/>
              </w:rPr>
              <w:t>86 913</w:t>
            </w:r>
          </w:p>
        </w:tc>
        <w:tc>
          <w:tcPr>
            <w:tcW w:w="993" w:type="dxa"/>
          </w:tcPr>
          <w:p w14:paraId="73211B8E" w14:textId="1CFEA093" w:rsidR="00672111" w:rsidRPr="003075E4" w:rsidRDefault="003075E4" w:rsidP="00B36BAF">
            <w:pPr>
              <w:suppressAutoHyphens/>
              <w:jc w:val="center"/>
              <w:rPr>
                <w:i/>
                <w:iCs/>
              </w:rPr>
            </w:pPr>
            <w:r w:rsidRPr="003075E4">
              <w:rPr>
                <w:i/>
                <w:iCs/>
              </w:rPr>
              <w:t>11</w:t>
            </w:r>
            <w:r w:rsidR="00945F25">
              <w:rPr>
                <w:i/>
                <w:iCs/>
              </w:rPr>
              <w:t xml:space="preserve"> </w:t>
            </w:r>
            <w:r w:rsidRPr="003075E4">
              <w:rPr>
                <w:i/>
                <w:iCs/>
              </w:rPr>
              <w:t>039,3</w:t>
            </w:r>
          </w:p>
        </w:tc>
        <w:tc>
          <w:tcPr>
            <w:tcW w:w="567" w:type="dxa"/>
          </w:tcPr>
          <w:p w14:paraId="582B052E" w14:textId="3BB53060" w:rsidR="00672111" w:rsidRPr="00D55D80" w:rsidRDefault="003075E4" w:rsidP="00B36BAF">
            <w:pPr>
              <w:suppressAutoHyphens/>
              <w:jc w:val="center"/>
              <w:rPr>
                <w:b/>
                <w:bCs/>
              </w:rPr>
            </w:pPr>
            <w:r>
              <w:rPr>
                <w:b/>
                <w:bCs/>
              </w:rPr>
              <w:t>12,7</w:t>
            </w:r>
          </w:p>
        </w:tc>
      </w:tr>
      <w:tr w:rsidR="003075E4" w:rsidRPr="00C70ED5" w14:paraId="158F1AD0" w14:textId="77777777" w:rsidTr="003075E4">
        <w:trPr>
          <w:gridAfter w:val="1"/>
          <w:wAfter w:w="10" w:type="dxa"/>
        </w:trPr>
        <w:tc>
          <w:tcPr>
            <w:tcW w:w="1694" w:type="dxa"/>
          </w:tcPr>
          <w:p w14:paraId="178F5F2C" w14:textId="77777777" w:rsidR="00672111" w:rsidRDefault="00672111" w:rsidP="00B36BAF">
            <w:pPr>
              <w:suppressAutoHyphens/>
              <w:ind w:right="126"/>
              <w:jc w:val="both"/>
              <w:rPr>
                <w:sz w:val="18"/>
                <w:szCs w:val="18"/>
              </w:rPr>
            </w:pPr>
            <w:r>
              <w:rPr>
                <w:sz w:val="18"/>
                <w:szCs w:val="18"/>
              </w:rPr>
              <w:t>Заработная плата</w:t>
            </w:r>
          </w:p>
        </w:tc>
        <w:tc>
          <w:tcPr>
            <w:tcW w:w="992" w:type="dxa"/>
          </w:tcPr>
          <w:p w14:paraId="7242DDE5" w14:textId="77777777" w:rsidR="00672111" w:rsidRDefault="00672111" w:rsidP="00B36BAF">
            <w:pPr>
              <w:suppressAutoHyphens/>
              <w:jc w:val="center"/>
              <w:rPr>
                <w:sz w:val="18"/>
                <w:szCs w:val="18"/>
              </w:rPr>
            </w:pPr>
            <w:r>
              <w:rPr>
                <w:sz w:val="18"/>
                <w:szCs w:val="18"/>
              </w:rPr>
              <w:t>8 704,2</w:t>
            </w:r>
          </w:p>
        </w:tc>
        <w:tc>
          <w:tcPr>
            <w:tcW w:w="1018" w:type="dxa"/>
          </w:tcPr>
          <w:p w14:paraId="0A477BE7" w14:textId="77777777" w:rsidR="00672111" w:rsidRDefault="00672111" w:rsidP="00B36BAF">
            <w:pPr>
              <w:suppressAutoHyphens/>
              <w:jc w:val="center"/>
              <w:rPr>
                <w:sz w:val="18"/>
                <w:szCs w:val="18"/>
              </w:rPr>
            </w:pPr>
            <w:r>
              <w:rPr>
                <w:sz w:val="18"/>
                <w:szCs w:val="18"/>
              </w:rPr>
              <w:t>4,7</w:t>
            </w:r>
          </w:p>
        </w:tc>
        <w:tc>
          <w:tcPr>
            <w:tcW w:w="1107" w:type="dxa"/>
            <w:gridSpan w:val="2"/>
          </w:tcPr>
          <w:p w14:paraId="7368FAFF" w14:textId="77777777" w:rsidR="00672111" w:rsidRDefault="00672111" w:rsidP="00B36BAF">
            <w:pPr>
              <w:suppressAutoHyphens/>
              <w:jc w:val="center"/>
              <w:rPr>
                <w:sz w:val="18"/>
                <w:szCs w:val="18"/>
              </w:rPr>
            </w:pPr>
            <w:r>
              <w:rPr>
                <w:sz w:val="18"/>
                <w:szCs w:val="18"/>
              </w:rPr>
              <w:t>9 670,8</w:t>
            </w:r>
          </w:p>
        </w:tc>
        <w:tc>
          <w:tcPr>
            <w:tcW w:w="850" w:type="dxa"/>
          </w:tcPr>
          <w:p w14:paraId="1D71FDAD" w14:textId="77777777" w:rsidR="00672111" w:rsidRDefault="00672111" w:rsidP="00B36BAF">
            <w:pPr>
              <w:suppressAutoHyphens/>
              <w:jc w:val="center"/>
              <w:rPr>
                <w:sz w:val="18"/>
                <w:szCs w:val="18"/>
              </w:rPr>
            </w:pPr>
            <w:r>
              <w:rPr>
                <w:sz w:val="18"/>
                <w:szCs w:val="18"/>
              </w:rPr>
              <w:t>1,7</w:t>
            </w:r>
          </w:p>
        </w:tc>
        <w:tc>
          <w:tcPr>
            <w:tcW w:w="993" w:type="dxa"/>
          </w:tcPr>
          <w:p w14:paraId="391DA533" w14:textId="77777777" w:rsidR="00672111" w:rsidRDefault="00672111" w:rsidP="00B36BAF">
            <w:pPr>
              <w:suppressAutoHyphens/>
              <w:jc w:val="center"/>
              <w:rPr>
                <w:sz w:val="18"/>
                <w:szCs w:val="18"/>
              </w:rPr>
            </w:pPr>
            <w:r>
              <w:rPr>
                <w:sz w:val="18"/>
                <w:szCs w:val="18"/>
              </w:rPr>
              <w:t>29 414,7</w:t>
            </w:r>
          </w:p>
        </w:tc>
        <w:tc>
          <w:tcPr>
            <w:tcW w:w="1080" w:type="dxa"/>
          </w:tcPr>
          <w:p w14:paraId="415756B7" w14:textId="77777777" w:rsidR="00672111" w:rsidRDefault="00672111" w:rsidP="00B36BAF">
            <w:pPr>
              <w:suppressAutoHyphens/>
              <w:jc w:val="center"/>
              <w:rPr>
                <w:sz w:val="18"/>
                <w:szCs w:val="18"/>
              </w:rPr>
            </w:pPr>
            <w:r>
              <w:rPr>
                <w:sz w:val="18"/>
                <w:szCs w:val="18"/>
              </w:rPr>
              <w:t>0,6</w:t>
            </w:r>
          </w:p>
        </w:tc>
        <w:tc>
          <w:tcPr>
            <w:tcW w:w="611" w:type="dxa"/>
          </w:tcPr>
          <w:p w14:paraId="4EA6855E" w14:textId="77777777" w:rsidR="00672111" w:rsidRDefault="00672111" w:rsidP="00B36BAF">
            <w:pPr>
              <w:suppressAutoHyphens/>
              <w:jc w:val="center"/>
              <w:rPr>
                <w:sz w:val="18"/>
                <w:szCs w:val="18"/>
              </w:rPr>
            </w:pPr>
          </w:p>
        </w:tc>
        <w:tc>
          <w:tcPr>
            <w:tcW w:w="869" w:type="dxa"/>
          </w:tcPr>
          <w:p w14:paraId="65574DA6" w14:textId="49114731" w:rsidR="00672111" w:rsidRDefault="003075E4" w:rsidP="00B36BAF">
            <w:pPr>
              <w:suppressAutoHyphens/>
              <w:jc w:val="center"/>
              <w:rPr>
                <w:sz w:val="18"/>
                <w:szCs w:val="18"/>
              </w:rPr>
            </w:pPr>
            <w:r>
              <w:rPr>
                <w:sz w:val="18"/>
                <w:szCs w:val="18"/>
              </w:rPr>
              <w:t>20</w:t>
            </w:r>
            <w:r w:rsidR="00945F25">
              <w:rPr>
                <w:sz w:val="18"/>
                <w:szCs w:val="18"/>
              </w:rPr>
              <w:t xml:space="preserve"> </w:t>
            </w:r>
            <w:r>
              <w:rPr>
                <w:sz w:val="18"/>
                <w:szCs w:val="18"/>
              </w:rPr>
              <w:t>846,2</w:t>
            </w:r>
          </w:p>
        </w:tc>
        <w:tc>
          <w:tcPr>
            <w:tcW w:w="993" w:type="dxa"/>
          </w:tcPr>
          <w:p w14:paraId="614AC5B9" w14:textId="6AA56EEA" w:rsidR="00672111" w:rsidRDefault="00672111" w:rsidP="00B36BAF">
            <w:pPr>
              <w:suppressAutoHyphens/>
              <w:jc w:val="center"/>
              <w:rPr>
                <w:sz w:val="18"/>
                <w:szCs w:val="18"/>
              </w:rPr>
            </w:pPr>
          </w:p>
        </w:tc>
        <w:tc>
          <w:tcPr>
            <w:tcW w:w="567" w:type="dxa"/>
          </w:tcPr>
          <w:p w14:paraId="0C90440B" w14:textId="77777777" w:rsidR="00672111" w:rsidRDefault="00672111" w:rsidP="00B36BAF">
            <w:pPr>
              <w:suppressAutoHyphens/>
              <w:jc w:val="center"/>
              <w:rPr>
                <w:sz w:val="18"/>
                <w:szCs w:val="18"/>
              </w:rPr>
            </w:pPr>
          </w:p>
        </w:tc>
      </w:tr>
      <w:tr w:rsidR="003075E4" w:rsidRPr="00C70ED5" w14:paraId="598713BE" w14:textId="77777777" w:rsidTr="003075E4">
        <w:trPr>
          <w:gridAfter w:val="1"/>
          <w:wAfter w:w="10" w:type="dxa"/>
        </w:trPr>
        <w:tc>
          <w:tcPr>
            <w:tcW w:w="1694" w:type="dxa"/>
          </w:tcPr>
          <w:p w14:paraId="2E04559C" w14:textId="77777777" w:rsidR="00672111" w:rsidRDefault="00672111" w:rsidP="00B36BAF">
            <w:pPr>
              <w:suppressAutoHyphens/>
              <w:ind w:right="126"/>
              <w:jc w:val="both"/>
              <w:rPr>
                <w:sz w:val="18"/>
                <w:szCs w:val="18"/>
              </w:rPr>
            </w:pPr>
            <w:r>
              <w:rPr>
                <w:sz w:val="18"/>
                <w:szCs w:val="18"/>
              </w:rPr>
              <w:t>Взносы во внебюджетные фонды</w:t>
            </w:r>
          </w:p>
        </w:tc>
        <w:tc>
          <w:tcPr>
            <w:tcW w:w="992" w:type="dxa"/>
          </w:tcPr>
          <w:p w14:paraId="7755166A" w14:textId="77777777" w:rsidR="00672111" w:rsidRDefault="00672111" w:rsidP="00B36BAF">
            <w:pPr>
              <w:suppressAutoHyphens/>
              <w:jc w:val="center"/>
              <w:rPr>
                <w:sz w:val="18"/>
                <w:szCs w:val="18"/>
              </w:rPr>
            </w:pPr>
            <w:r>
              <w:rPr>
                <w:sz w:val="18"/>
                <w:szCs w:val="18"/>
              </w:rPr>
              <w:t>3 490,4</w:t>
            </w:r>
          </w:p>
        </w:tc>
        <w:tc>
          <w:tcPr>
            <w:tcW w:w="1018" w:type="dxa"/>
          </w:tcPr>
          <w:p w14:paraId="1649CB0F" w14:textId="77777777" w:rsidR="00672111" w:rsidRDefault="00672111" w:rsidP="00B36BAF">
            <w:pPr>
              <w:suppressAutoHyphens/>
              <w:jc w:val="center"/>
              <w:rPr>
                <w:sz w:val="18"/>
                <w:szCs w:val="18"/>
              </w:rPr>
            </w:pPr>
            <w:r>
              <w:rPr>
                <w:sz w:val="18"/>
                <w:szCs w:val="18"/>
              </w:rPr>
              <w:t>739,3</w:t>
            </w:r>
          </w:p>
        </w:tc>
        <w:tc>
          <w:tcPr>
            <w:tcW w:w="1107" w:type="dxa"/>
            <w:gridSpan w:val="2"/>
          </w:tcPr>
          <w:p w14:paraId="27FFBD51" w14:textId="77777777" w:rsidR="00672111" w:rsidRDefault="00672111" w:rsidP="00B36BAF">
            <w:pPr>
              <w:suppressAutoHyphens/>
              <w:jc w:val="center"/>
              <w:rPr>
                <w:sz w:val="18"/>
                <w:szCs w:val="18"/>
              </w:rPr>
            </w:pPr>
            <w:r>
              <w:rPr>
                <w:sz w:val="18"/>
                <w:szCs w:val="18"/>
              </w:rPr>
              <w:t>6 935,7</w:t>
            </w:r>
          </w:p>
        </w:tc>
        <w:tc>
          <w:tcPr>
            <w:tcW w:w="850" w:type="dxa"/>
          </w:tcPr>
          <w:p w14:paraId="190E8F1D" w14:textId="77777777" w:rsidR="00672111" w:rsidRDefault="00672111" w:rsidP="00B36BAF">
            <w:pPr>
              <w:suppressAutoHyphens/>
              <w:jc w:val="center"/>
              <w:rPr>
                <w:sz w:val="18"/>
                <w:szCs w:val="18"/>
              </w:rPr>
            </w:pPr>
            <w:r>
              <w:rPr>
                <w:sz w:val="18"/>
                <w:szCs w:val="18"/>
              </w:rPr>
              <w:t>326,1</w:t>
            </w:r>
          </w:p>
        </w:tc>
        <w:tc>
          <w:tcPr>
            <w:tcW w:w="993" w:type="dxa"/>
          </w:tcPr>
          <w:p w14:paraId="5E951856" w14:textId="77777777" w:rsidR="00672111" w:rsidRDefault="00672111" w:rsidP="00B36BAF">
            <w:pPr>
              <w:suppressAutoHyphens/>
              <w:jc w:val="center"/>
              <w:rPr>
                <w:sz w:val="18"/>
                <w:szCs w:val="18"/>
              </w:rPr>
            </w:pPr>
            <w:r>
              <w:rPr>
                <w:sz w:val="18"/>
                <w:szCs w:val="18"/>
              </w:rPr>
              <w:t>11 298,9</w:t>
            </w:r>
          </w:p>
        </w:tc>
        <w:tc>
          <w:tcPr>
            <w:tcW w:w="1080" w:type="dxa"/>
          </w:tcPr>
          <w:p w14:paraId="18D37C0D" w14:textId="77777777" w:rsidR="00672111" w:rsidRDefault="00672111" w:rsidP="00B36BAF">
            <w:pPr>
              <w:suppressAutoHyphens/>
              <w:jc w:val="center"/>
              <w:rPr>
                <w:sz w:val="18"/>
                <w:szCs w:val="18"/>
              </w:rPr>
            </w:pPr>
            <w:r>
              <w:rPr>
                <w:sz w:val="18"/>
                <w:szCs w:val="18"/>
              </w:rPr>
              <w:t>26,9</w:t>
            </w:r>
          </w:p>
        </w:tc>
        <w:tc>
          <w:tcPr>
            <w:tcW w:w="611" w:type="dxa"/>
          </w:tcPr>
          <w:p w14:paraId="044ACC47" w14:textId="77777777" w:rsidR="00672111" w:rsidRDefault="00672111" w:rsidP="00B36BAF">
            <w:pPr>
              <w:suppressAutoHyphens/>
              <w:jc w:val="center"/>
              <w:rPr>
                <w:sz w:val="18"/>
                <w:szCs w:val="18"/>
              </w:rPr>
            </w:pPr>
            <w:r>
              <w:rPr>
                <w:sz w:val="18"/>
                <w:szCs w:val="18"/>
              </w:rPr>
              <w:t>0,2</w:t>
            </w:r>
          </w:p>
        </w:tc>
        <w:tc>
          <w:tcPr>
            <w:tcW w:w="869" w:type="dxa"/>
          </w:tcPr>
          <w:p w14:paraId="448B7332" w14:textId="36E4F526" w:rsidR="00672111" w:rsidRDefault="003075E4" w:rsidP="00B36BAF">
            <w:pPr>
              <w:suppressAutoHyphens/>
              <w:jc w:val="center"/>
              <w:rPr>
                <w:sz w:val="18"/>
                <w:szCs w:val="18"/>
              </w:rPr>
            </w:pPr>
            <w:r>
              <w:rPr>
                <w:sz w:val="18"/>
                <w:szCs w:val="18"/>
              </w:rPr>
              <w:t>8</w:t>
            </w:r>
            <w:r w:rsidR="00945F25">
              <w:rPr>
                <w:sz w:val="18"/>
                <w:szCs w:val="18"/>
              </w:rPr>
              <w:t xml:space="preserve"> </w:t>
            </w:r>
            <w:r>
              <w:rPr>
                <w:sz w:val="18"/>
                <w:szCs w:val="18"/>
              </w:rPr>
              <w:t>849,4</w:t>
            </w:r>
          </w:p>
        </w:tc>
        <w:tc>
          <w:tcPr>
            <w:tcW w:w="993" w:type="dxa"/>
          </w:tcPr>
          <w:p w14:paraId="34CF0FDE" w14:textId="533D1D9A" w:rsidR="00672111" w:rsidRDefault="003075E4" w:rsidP="00B36BAF">
            <w:pPr>
              <w:suppressAutoHyphens/>
              <w:jc w:val="center"/>
              <w:rPr>
                <w:sz w:val="18"/>
                <w:szCs w:val="18"/>
              </w:rPr>
            </w:pPr>
            <w:r>
              <w:rPr>
                <w:sz w:val="18"/>
                <w:szCs w:val="18"/>
              </w:rPr>
              <w:t>1773,7</w:t>
            </w:r>
          </w:p>
        </w:tc>
        <w:tc>
          <w:tcPr>
            <w:tcW w:w="567" w:type="dxa"/>
          </w:tcPr>
          <w:p w14:paraId="06A0952A" w14:textId="42A113D4" w:rsidR="00672111" w:rsidRDefault="006C5FCE" w:rsidP="00B36BAF">
            <w:pPr>
              <w:suppressAutoHyphens/>
              <w:jc w:val="center"/>
              <w:rPr>
                <w:sz w:val="18"/>
                <w:szCs w:val="18"/>
              </w:rPr>
            </w:pPr>
            <w:r>
              <w:rPr>
                <w:sz w:val="18"/>
                <w:szCs w:val="18"/>
              </w:rPr>
              <w:t>3,7</w:t>
            </w:r>
          </w:p>
        </w:tc>
      </w:tr>
      <w:tr w:rsidR="003075E4" w:rsidRPr="00C70ED5" w14:paraId="3121B034" w14:textId="77777777" w:rsidTr="003075E4">
        <w:trPr>
          <w:gridAfter w:val="1"/>
          <w:wAfter w:w="10" w:type="dxa"/>
        </w:trPr>
        <w:tc>
          <w:tcPr>
            <w:tcW w:w="1694" w:type="dxa"/>
          </w:tcPr>
          <w:p w14:paraId="2E0D55AA" w14:textId="77777777" w:rsidR="00672111" w:rsidRDefault="00672111" w:rsidP="00B36BAF">
            <w:pPr>
              <w:suppressAutoHyphens/>
              <w:ind w:right="126"/>
              <w:jc w:val="both"/>
              <w:rPr>
                <w:sz w:val="18"/>
                <w:szCs w:val="18"/>
              </w:rPr>
            </w:pPr>
            <w:r>
              <w:rPr>
                <w:sz w:val="18"/>
                <w:szCs w:val="18"/>
              </w:rPr>
              <w:t>Закупки товаров, работ, услуг</w:t>
            </w:r>
          </w:p>
        </w:tc>
        <w:tc>
          <w:tcPr>
            <w:tcW w:w="992" w:type="dxa"/>
          </w:tcPr>
          <w:p w14:paraId="509C14FA" w14:textId="77777777" w:rsidR="00672111" w:rsidRDefault="00672111" w:rsidP="00B36BAF">
            <w:pPr>
              <w:suppressAutoHyphens/>
              <w:jc w:val="center"/>
              <w:rPr>
                <w:sz w:val="18"/>
                <w:szCs w:val="18"/>
              </w:rPr>
            </w:pPr>
            <w:r>
              <w:rPr>
                <w:sz w:val="18"/>
                <w:szCs w:val="18"/>
              </w:rPr>
              <w:t>27 383,2</w:t>
            </w:r>
          </w:p>
        </w:tc>
        <w:tc>
          <w:tcPr>
            <w:tcW w:w="1018" w:type="dxa"/>
          </w:tcPr>
          <w:p w14:paraId="0EDD99D5" w14:textId="77777777" w:rsidR="00672111" w:rsidRDefault="00672111" w:rsidP="00B36BAF">
            <w:pPr>
              <w:suppressAutoHyphens/>
              <w:jc w:val="center"/>
              <w:rPr>
                <w:sz w:val="18"/>
                <w:szCs w:val="18"/>
              </w:rPr>
            </w:pPr>
            <w:r>
              <w:rPr>
                <w:sz w:val="18"/>
                <w:szCs w:val="18"/>
              </w:rPr>
              <w:t>11 770,0</w:t>
            </w:r>
          </w:p>
        </w:tc>
        <w:tc>
          <w:tcPr>
            <w:tcW w:w="1107" w:type="dxa"/>
            <w:gridSpan w:val="2"/>
          </w:tcPr>
          <w:p w14:paraId="66634024" w14:textId="77777777" w:rsidR="00672111" w:rsidRDefault="00672111" w:rsidP="00B36BAF">
            <w:pPr>
              <w:suppressAutoHyphens/>
              <w:jc w:val="center"/>
              <w:rPr>
                <w:sz w:val="18"/>
                <w:szCs w:val="18"/>
              </w:rPr>
            </w:pPr>
            <w:r>
              <w:rPr>
                <w:sz w:val="18"/>
                <w:szCs w:val="18"/>
              </w:rPr>
              <w:t>21 174,1</w:t>
            </w:r>
          </w:p>
        </w:tc>
        <w:tc>
          <w:tcPr>
            <w:tcW w:w="850" w:type="dxa"/>
          </w:tcPr>
          <w:p w14:paraId="08A09506" w14:textId="77777777" w:rsidR="00672111" w:rsidRDefault="00672111" w:rsidP="00B36BAF">
            <w:pPr>
              <w:suppressAutoHyphens/>
              <w:jc w:val="center"/>
              <w:rPr>
                <w:sz w:val="18"/>
                <w:szCs w:val="18"/>
              </w:rPr>
            </w:pPr>
            <w:r>
              <w:rPr>
                <w:sz w:val="18"/>
                <w:szCs w:val="18"/>
              </w:rPr>
              <w:t>2155,1</w:t>
            </w:r>
          </w:p>
        </w:tc>
        <w:tc>
          <w:tcPr>
            <w:tcW w:w="993" w:type="dxa"/>
          </w:tcPr>
          <w:p w14:paraId="1381C8E5" w14:textId="77777777" w:rsidR="00672111" w:rsidRDefault="00672111" w:rsidP="00B36BAF">
            <w:pPr>
              <w:suppressAutoHyphens/>
              <w:jc w:val="center"/>
              <w:rPr>
                <w:sz w:val="18"/>
                <w:szCs w:val="18"/>
              </w:rPr>
            </w:pPr>
            <w:r>
              <w:rPr>
                <w:sz w:val="18"/>
                <w:szCs w:val="18"/>
              </w:rPr>
              <w:t>30 297,8</w:t>
            </w:r>
          </w:p>
        </w:tc>
        <w:tc>
          <w:tcPr>
            <w:tcW w:w="1080" w:type="dxa"/>
          </w:tcPr>
          <w:p w14:paraId="7504B821" w14:textId="77777777" w:rsidR="00672111" w:rsidRDefault="00672111" w:rsidP="00B36BAF">
            <w:pPr>
              <w:suppressAutoHyphens/>
              <w:jc w:val="center"/>
              <w:rPr>
                <w:sz w:val="18"/>
                <w:szCs w:val="18"/>
              </w:rPr>
            </w:pPr>
            <w:r>
              <w:rPr>
                <w:sz w:val="18"/>
                <w:szCs w:val="18"/>
              </w:rPr>
              <w:t>3948,7</w:t>
            </w:r>
          </w:p>
        </w:tc>
        <w:tc>
          <w:tcPr>
            <w:tcW w:w="611" w:type="dxa"/>
          </w:tcPr>
          <w:p w14:paraId="5118BA01" w14:textId="77777777" w:rsidR="00672111" w:rsidRDefault="00672111" w:rsidP="00B36BAF">
            <w:pPr>
              <w:suppressAutoHyphens/>
              <w:jc w:val="center"/>
              <w:rPr>
                <w:sz w:val="18"/>
                <w:szCs w:val="18"/>
              </w:rPr>
            </w:pPr>
            <w:r>
              <w:rPr>
                <w:sz w:val="18"/>
                <w:szCs w:val="18"/>
              </w:rPr>
              <w:t>13,1</w:t>
            </w:r>
          </w:p>
        </w:tc>
        <w:tc>
          <w:tcPr>
            <w:tcW w:w="869" w:type="dxa"/>
          </w:tcPr>
          <w:p w14:paraId="3CA4A77C" w14:textId="089D7E30" w:rsidR="00672111" w:rsidRDefault="003075E4" w:rsidP="00B36BAF">
            <w:pPr>
              <w:suppressAutoHyphens/>
              <w:jc w:val="center"/>
              <w:rPr>
                <w:sz w:val="18"/>
                <w:szCs w:val="18"/>
              </w:rPr>
            </w:pPr>
            <w:r>
              <w:rPr>
                <w:sz w:val="18"/>
                <w:szCs w:val="18"/>
              </w:rPr>
              <w:t>55</w:t>
            </w:r>
            <w:r w:rsidR="00945F25">
              <w:rPr>
                <w:sz w:val="18"/>
                <w:szCs w:val="18"/>
              </w:rPr>
              <w:t xml:space="preserve"> </w:t>
            </w:r>
            <w:r>
              <w:rPr>
                <w:sz w:val="18"/>
                <w:szCs w:val="18"/>
              </w:rPr>
              <w:t>911,2</w:t>
            </w:r>
          </w:p>
        </w:tc>
        <w:tc>
          <w:tcPr>
            <w:tcW w:w="993" w:type="dxa"/>
          </w:tcPr>
          <w:p w14:paraId="13BA01D6" w14:textId="0D814F05" w:rsidR="00672111" w:rsidRDefault="003075E4" w:rsidP="00B36BAF">
            <w:pPr>
              <w:suppressAutoHyphens/>
              <w:jc w:val="center"/>
              <w:rPr>
                <w:sz w:val="18"/>
                <w:szCs w:val="18"/>
              </w:rPr>
            </w:pPr>
            <w:r>
              <w:rPr>
                <w:sz w:val="18"/>
                <w:szCs w:val="18"/>
              </w:rPr>
              <w:t>7811,0</w:t>
            </w:r>
          </w:p>
        </w:tc>
        <w:tc>
          <w:tcPr>
            <w:tcW w:w="567" w:type="dxa"/>
          </w:tcPr>
          <w:p w14:paraId="61E534A6" w14:textId="001CCDD7" w:rsidR="00672111" w:rsidRDefault="006C5FCE" w:rsidP="00B36BAF">
            <w:pPr>
              <w:suppressAutoHyphens/>
              <w:jc w:val="center"/>
              <w:rPr>
                <w:sz w:val="18"/>
                <w:szCs w:val="18"/>
              </w:rPr>
            </w:pPr>
            <w:r>
              <w:rPr>
                <w:sz w:val="18"/>
                <w:szCs w:val="18"/>
              </w:rPr>
              <w:t>9</w:t>
            </w:r>
          </w:p>
        </w:tc>
      </w:tr>
    </w:tbl>
    <w:p w14:paraId="7FA0C8A6" w14:textId="3D326B8A" w:rsidR="007F5DAE" w:rsidRDefault="007F5DAE" w:rsidP="00653578">
      <w:pPr>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1F247F69" w14:textId="30959C9E" w:rsidR="00494639" w:rsidRDefault="00494639"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94639">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 xml:space="preserve"> анализируемый период 2019-202</w:t>
      </w:r>
      <w:r w:rsidR="00BB0310">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годы согласно представл</w:t>
      </w:r>
      <w:r w:rsidR="0055590F">
        <w:rPr>
          <w:rFonts w:ascii="Times New Roman" w:eastAsia="Times New Roman" w:hAnsi="Times New Roman" w:cs="Times New Roman"/>
          <w:bCs/>
          <w:sz w:val="24"/>
          <w:szCs w:val="24"/>
          <w:lang w:eastAsia="ru-RU"/>
        </w:rPr>
        <w:t>енным</w:t>
      </w:r>
      <w:r>
        <w:rPr>
          <w:rFonts w:ascii="Times New Roman" w:eastAsia="Times New Roman" w:hAnsi="Times New Roman" w:cs="Times New Roman"/>
          <w:bCs/>
          <w:sz w:val="24"/>
          <w:szCs w:val="24"/>
          <w:lang w:eastAsia="ru-RU"/>
        </w:rPr>
        <w:t xml:space="preserve"> сведениям о выполнении</w:t>
      </w:r>
      <w:r w:rsidR="0055590F">
        <w:rPr>
          <w:rFonts w:ascii="Times New Roman" w:eastAsia="Times New Roman" w:hAnsi="Times New Roman" w:cs="Times New Roman"/>
          <w:bCs/>
          <w:sz w:val="24"/>
          <w:szCs w:val="24"/>
          <w:lang w:eastAsia="ru-RU"/>
        </w:rPr>
        <w:t xml:space="preserve"> </w:t>
      </w:r>
      <w:r w:rsidR="00485C11">
        <w:rPr>
          <w:rFonts w:ascii="Times New Roman" w:eastAsia="Times New Roman" w:hAnsi="Times New Roman" w:cs="Times New Roman"/>
          <w:bCs/>
          <w:sz w:val="24"/>
          <w:szCs w:val="24"/>
          <w:lang w:eastAsia="ru-RU"/>
        </w:rPr>
        <w:t xml:space="preserve">учреждениями </w:t>
      </w:r>
      <w:r w:rsidR="0055590F">
        <w:rPr>
          <w:rFonts w:ascii="Times New Roman" w:eastAsia="Times New Roman" w:hAnsi="Times New Roman" w:cs="Times New Roman"/>
          <w:bCs/>
          <w:sz w:val="24"/>
          <w:szCs w:val="24"/>
          <w:lang w:eastAsia="ru-RU"/>
        </w:rPr>
        <w:t>муниципальн</w:t>
      </w:r>
      <w:r w:rsidR="00485C11">
        <w:rPr>
          <w:rFonts w:ascii="Times New Roman" w:eastAsia="Times New Roman" w:hAnsi="Times New Roman" w:cs="Times New Roman"/>
          <w:bCs/>
          <w:sz w:val="24"/>
          <w:szCs w:val="24"/>
          <w:lang w:eastAsia="ru-RU"/>
        </w:rPr>
        <w:t>ого</w:t>
      </w:r>
      <w:r w:rsidR="0055590F">
        <w:rPr>
          <w:rFonts w:ascii="Times New Roman" w:eastAsia="Times New Roman" w:hAnsi="Times New Roman" w:cs="Times New Roman"/>
          <w:bCs/>
          <w:sz w:val="24"/>
          <w:szCs w:val="24"/>
          <w:lang w:eastAsia="ru-RU"/>
        </w:rPr>
        <w:t xml:space="preserve"> задани</w:t>
      </w:r>
      <w:r w:rsidR="00485C11">
        <w:rPr>
          <w:rFonts w:ascii="Times New Roman" w:eastAsia="Times New Roman" w:hAnsi="Times New Roman" w:cs="Times New Roman"/>
          <w:bCs/>
          <w:sz w:val="24"/>
          <w:szCs w:val="24"/>
          <w:lang w:eastAsia="ru-RU"/>
        </w:rPr>
        <w:t xml:space="preserve">я </w:t>
      </w:r>
      <w:r w:rsidR="00231F7F">
        <w:rPr>
          <w:rFonts w:ascii="Times New Roman" w:eastAsia="Times New Roman" w:hAnsi="Times New Roman" w:cs="Times New Roman"/>
          <w:bCs/>
          <w:sz w:val="24"/>
          <w:szCs w:val="24"/>
          <w:lang w:eastAsia="ru-RU"/>
        </w:rPr>
        <w:t>в целом все муниципальные задания выполнены.</w:t>
      </w:r>
      <w:r w:rsidR="0055590F">
        <w:rPr>
          <w:rFonts w:ascii="Times New Roman" w:eastAsia="Times New Roman" w:hAnsi="Times New Roman" w:cs="Times New Roman"/>
          <w:bCs/>
          <w:sz w:val="24"/>
          <w:szCs w:val="24"/>
          <w:lang w:eastAsia="ru-RU"/>
        </w:rPr>
        <w:t xml:space="preserve"> </w:t>
      </w:r>
    </w:p>
    <w:p w14:paraId="52546792" w14:textId="425BDA31" w:rsidR="00494639" w:rsidRDefault="00231F7F"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94639">
        <w:rPr>
          <w:rFonts w:ascii="Times New Roman" w:eastAsia="Times New Roman" w:hAnsi="Times New Roman" w:cs="Times New Roman"/>
          <w:bCs/>
          <w:sz w:val="24"/>
          <w:szCs w:val="24"/>
          <w:lang w:eastAsia="ru-RU"/>
        </w:rPr>
        <w:t xml:space="preserve">о результатам исполнения </w:t>
      </w:r>
      <w:r>
        <w:rPr>
          <w:rFonts w:ascii="Times New Roman" w:eastAsia="Times New Roman" w:hAnsi="Times New Roman" w:cs="Times New Roman"/>
          <w:bCs/>
          <w:sz w:val="24"/>
          <w:szCs w:val="24"/>
          <w:lang w:eastAsia="ru-RU"/>
        </w:rPr>
        <w:t>расходов за счет средств субсидии на финансовое обеспечение</w:t>
      </w:r>
      <w:r w:rsidRPr="00231F7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муниципального задания за анализируемый период</w:t>
      </w:r>
      <w:r w:rsidR="00B45589">
        <w:rPr>
          <w:rFonts w:ascii="Times New Roman" w:eastAsia="Times New Roman" w:hAnsi="Times New Roman" w:cs="Times New Roman"/>
          <w:bCs/>
          <w:sz w:val="24"/>
          <w:szCs w:val="24"/>
          <w:lang w:eastAsia="ru-RU"/>
        </w:rPr>
        <w:t xml:space="preserve"> 2019-202</w:t>
      </w:r>
      <w:r w:rsidR="00BB0310">
        <w:rPr>
          <w:rFonts w:ascii="Times New Roman" w:eastAsia="Times New Roman" w:hAnsi="Times New Roman" w:cs="Times New Roman"/>
          <w:bCs/>
          <w:sz w:val="24"/>
          <w:szCs w:val="24"/>
          <w:lang w:eastAsia="ru-RU"/>
        </w:rPr>
        <w:t>2</w:t>
      </w:r>
      <w:r w:rsidR="00B45589">
        <w:rPr>
          <w:rFonts w:ascii="Times New Roman" w:eastAsia="Times New Roman" w:hAnsi="Times New Roman" w:cs="Times New Roman"/>
          <w:bCs/>
          <w:sz w:val="24"/>
          <w:szCs w:val="24"/>
          <w:lang w:eastAsia="ru-RU"/>
        </w:rPr>
        <w:t xml:space="preserve"> ежегодно имеют место остатки неиспользованных средств субсидии за счет неисполнения</w:t>
      </w:r>
      <w:r w:rsidR="00BB0310">
        <w:rPr>
          <w:rFonts w:ascii="Times New Roman" w:eastAsia="Times New Roman" w:hAnsi="Times New Roman" w:cs="Times New Roman"/>
          <w:bCs/>
          <w:sz w:val="24"/>
          <w:szCs w:val="24"/>
          <w:lang w:eastAsia="ru-RU"/>
        </w:rPr>
        <w:t xml:space="preserve"> запланированных</w:t>
      </w:r>
      <w:r w:rsidR="00B45589">
        <w:rPr>
          <w:rFonts w:ascii="Times New Roman" w:eastAsia="Times New Roman" w:hAnsi="Times New Roman" w:cs="Times New Roman"/>
          <w:bCs/>
          <w:sz w:val="24"/>
          <w:szCs w:val="24"/>
          <w:lang w:eastAsia="ru-RU"/>
        </w:rPr>
        <w:t xml:space="preserve"> расходов:</w:t>
      </w:r>
    </w:p>
    <w:p w14:paraId="149C2EC3" w14:textId="62AA6642" w:rsidR="00B45589" w:rsidRDefault="00B45589"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2019 год в сумме 40 264,7 тыс. руб.,</w:t>
      </w:r>
    </w:p>
    <w:p w14:paraId="3E21F062" w14:textId="67032A15" w:rsidR="00B45589" w:rsidRDefault="00B45589"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2020 год в сумме 39 801,0 тыс. руб.,</w:t>
      </w:r>
    </w:p>
    <w:p w14:paraId="7F724F2D" w14:textId="6FC0C751" w:rsidR="00B45589" w:rsidRPr="00494639" w:rsidRDefault="00B45589"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 2021 год в сумме </w:t>
      </w:r>
      <w:r w:rsidR="00632DD6">
        <w:rPr>
          <w:rFonts w:ascii="Times New Roman" w:eastAsia="Times New Roman" w:hAnsi="Times New Roman" w:cs="Times New Roman"/>
          <w:bCs/>
          <w:sz w:val="24"/>
          <w:szCs w:val="24"/>
          <w:lang w:eastAsia="ru-RU"/>
        </w:rPr>
        <w:t>73 595,1 тыс. руб.</w:t>
      </w:r>
    </w:p>
    <w:p w14:paraId="7CE290A2" w14:textId="77777777" w:rsidR="00A458D8" w:rsidRDefault="00A458D8"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Наибольшая сумма остатков субсидии </w:t>
      </w:r>
      <w:r w:rsidRPr="00A458D8">
        <w:rPr>
          <w:rFonts w:ascii="Times New Roman" w:eastAsia="Times New Roman" w:hAnsi="Times New Roman" w:cs="Times New Roman"/>
          <w:bCs/>
          <w:sz w:val="24"/>
          <w:szCs w:val="24"/>
          <w:lang w:eastAsia="ru-RU"/>
        </w:rPr>
        <w:t>за 2022 г. сложилась в СМБУ «</w:t>
      </w:r>
      <w:proofErr w:type="spellStart"/>
      <w:r w:rsidRPr="00A458D8">
        <w:rPr>
          <w:rFonts w:ascii="Times New Roman" w:eastAsia="Times New Roman" w:hAnsi="Times New Roman" w:cs="Times New Roman"/>
          <w:bCs/>
          <w:sz w:val="24"/>
          <w:szCs w:val="24"/>
          <w:lang w:eastAsia="ru-RU"/>
        </w:rPr>
        <w:t>Спецавтотранс</w:t>
      </w:r>
      <w:proofErr w:type="spellEnd"/>
      <w:r w:rsidRPr="00A458D8">
        <w:rPr>
          <w:rFonts w:ascii="Times New Roman" w:eastAsia="Times New Roman" w:hAnsi="Times New Roman" w:cs="Times New Roman"/>
          <w:bCs/>
          <w:sz w:val="24"/>
          <w:szCs w:val="24"/>
          <w:lang w:eastAsia="ru-RU"/>
        </w:rPr>
        <w:t>» в сумме 29 613 668,1 тыс. руб.</w:t>
      </w:r>
    </w:p>
    <w:p w14:paraId="686EDF41" w14:textId="504868F9" w:rsidR="00E63D2C" w:rsidRDefault="00BB0310"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состоянию на </w:t>
      </w:r>
      <w:r w:rsidR="00A458D8">
        <w:rPr>
          <w:rFonts w:ascii="Times New Roman" w:eastAsia="Times New Roman" w:hAnsi="Times New Roman" w:cs="Times New Roman"/>
          <w:bCs/>
          <w:sz w:val="24"/>
          <w:szCs w:val="24"/>
          <w:lang w:eastAsia="ru-RU"/>
        </w:rPr>
        <w:t>01.01.2023 потребность в остатках денежных средств подтверждена наличием кредиторской задолженности на сумму 11</w:t>
      </w:r>
      <w:r w:rsidR="00A6104A">
        <w:rPr>
          <w:rFonts w:ascii="Times New Roman" w:eastAsia="Times New Roman" w:hAnsi="Times New Roman" w:cs="Times New Roman"/>
          <w:bCs/>
          <w:sz w:val="24"/>
          <w:szCs w:val="24"/>
          <w:lang w:eastAsia="ru-RU"/>
        </w:rPr>
        <w:t xml:space="preserve"> </w:t>
      </w:r>
      <w:r w:rsidR="00A458D8">
        <w:rPr>
          <w:rFonts w:ascii="Times New Roman" w:eastAsia="Times New Roman" w:hAnsi="Times New Roman" w:cs="Times New Roman"/>
          <w:bCs/>
          <w:sz w:val="24"/>
          <w:szCs w:val="24"/>
          <w:lang w:eastAsia="ru-RU"/>
        </w:rPr>
        <w:t>039,3 тыс. руб.,</w:t>
      </w:r>
      <w:r w:rsidR="00A458D8" w:rsidRPr="00A458D8">
        <w:rPr>
          <w:rFonts w:ascii="Times New Roman" w:eastAsia="Times New Roman" w:hAnsi="Times New Roman" w:cs="Times New Roman"/>
          <w:bCs/>
          <w:sz w:val="24"/>
          <w:szCs w:val="24"/>
          <w:lang w:eastAsia="ru-RU"/>
        </w:rPr>
        <w:t xml:space="preserve"> в том числе в СМБУ «</w:t>
      </w:r>
      <w:proofErr w:type="spellStart"/>
      <w:r w:rsidR="00A458D8" w:rsidRPr="00A458D8">
        <w:rPr>
          <w:rFonts w:ascii="Times New Roman" w:eastAsia="Times New Roman" w:hAnsi="Times New Roman" w:cs="Times New Roman"/>
          <w:bCs/>
          <w:sz w:val="24"/>
          <w:szCs w:val="24"/>
          <w:lang w:eastAsia="ru-RU"/>
        </w:rPr>
        <w:t>Спецавтотранс</w:t>
      </w:r>
      <w:proofErr w:type="spellEnd"/>
      <w:r w:rsidR="00A458D8" w:rsidRPr="00A458D8">
        <w:rPr>
          <w:rFonts w:ascii="Times New Roman" w:eastAsia="Times New Roman" w:hAnsi="Times New Roman" w:cs="Times New Roman"/>
          <w:bCs/>
          <w:sz w:val="24"/>
          <w:szCs w:val="24"/>
          <w:lang w:eastAsia="ru-RU"/>
        </w:rPr>
        <w:t>» на сумму 6</w:t>
      </w:r>
      <w:r w:rsidR="00EE4122">
        <w:rPr>
          <w:rFonts w:ascii="Times New Roman" w:eastAsia="Times New Roman" w:hAnsi="Times New Roman" w:cs="Times New Roman"/>
          <w:bCs/>
          <w:sz w:val="24"/>
          <w:szCs w:val="24"/>
          <w:lang w:eastAsia="ru-RU"/>
        </w:rPr>
        <w:t> </w:t>
      </w:r>
      <w:r w:rsidR="00A458D8" w:rsidRPr="00A458D8">
        <w:rPr>
          <w:rFonts w:ascii="Times New Roman" w:eastAsia="Times New Roman" w:hAnsi="Times New Roman" w:cs="Times New Roman"/>
          <w:bCs/>
          <w:sz w:val="24"/>
          <w:szCs w:val="24"/>
          <w:lang w:eastAsia="ru-RU"/>
        </w:rPr>
        <w:t>825</w:t>
      </w:r>
      <w:r w:rsidR="00EE4122">
        <w:rPr>
          <w:rFonts w:ascii="Times New Roman" w:eastAsia="Times New Roman" w:hAnsi="Times New Roman" w:cs="Times New Roman"/>
          <w:bCs/>
          <w:sz w:val="24"/>
          <w:szCs w:val="24"/>
          <w:lang w:eastAsia="ru-RU"/>
        </w:rPr>
        <w:t>,8</w:t>
      </w:r>
      <w:r w:rsidR="00A458D8" w:rsidRPr="00A458D8">
        <w:rPr>
          <w:rFonts w:ascii="Times New Roman" w:eastAsia="Times New Roman" w:hAnsi="Times New Roman" w:cs="Times New Roman"/>
          <w:bCs/>
          <w:sz w:val="24"/>
          <w:szCs w:val="24"/>
          <w:lang w:eastAsia="ru-RU"/>
        </w:rPr>
        <w:t xml:space="preserve"> тыс. руб.</w:t>
      </w:r>
      <w:r w:rsidR="00A6104A">
        <w:rPr>
          <w:rFonts w:ascii="Times New Roman" w:eastAsia="Times New Roman" w:hAnsi="Times New Roman" w:cs="Times New Roman"/>
          <w:bCs/>
          <w:sz w:val="24"/>
          <w:szCs w:val="24"/>
          <w:lang w:eastAsia="ru-RU"/>
        </w:rPr>
        <w:t xml:space="preserve"> </w:t>
      </w:r>
    </w:p>
    <w:p w14:paraId="0D24390B" w14:textId="37263DA5" w:rsidR="00A87385" w:rsidRDefault="00A6104A" w:rsidP="00A458D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A458D8" w:rsidRPr="00A458D8">
        <w:rPr>
          <w:rFonts w:ascii="Times New Roman" w:eastAsia="Times New Roman" w:hAnsi="Times New Roman" w:cs="Times New Roman"/>
          <w:bCs/>
          <w:sz w:val="24"/>
          <w:szCs w:val="24"/>
          <w:lang w:eastAsia="ru-RU"/>
        </w:rPr>
        <w:t xml:space="preserve">огласно ф. 0503738 (КФО 4) не принято обязательств из суммы утвержденных плановых назначений по расходам на закупки на сумму </w:t>
      </w:r>
      <w:r w:rsidR="00E63D2C">
        <w:rPr>
          <w:rFonts w:ascii="Times New Roman" w:eastAsia="Times New Roman" w:hAnsi="Times New Roman" w:cs="Times New Roman"/>
          <w:bCs/>
          <w:sz w:val="24"/>
          <w:szCs w:val="24"/>
          <w:lang w:eastAsia="ru-RU"/>
        </w:rPr>
        <w:t>31</w:t>
      </w:r>
      <w:r w:rsidR="00941C2E">
        <w:rPr>
          <w:rFonts w:ascii="Times New Roman" w:eastAsia="Times New Roman" w:hAnsi="Times New Roman" w:cs="Times New Roman"/>
          <w:bCs/>
          <w:sz w:val="24"/>
          <w:szCs w:val="24"/>
          <w:lang w:eastAsia="ru-RU"/>
        </w:rPr>
        <w:t xml:space="preserve"> </w:t>
      </w:r>
      <w:r w:rsidR="00E63D2C">
        <w:rPr>
          <w:rFonts w:ascii="Times New Roman" w:eastAsia="Times New Roman" w:hAnsi="Times New Roman" w:cs="Times New Roman"/>
          <w:bCs/>
          <w:sz w:val="24"/>
          <w:szCs w:val="24"/>
          <w:lang w:eastAsia="ru-RU"/>
        </w:rPr>
        <w:t>552,7</w:t>
      </w:r>
      <w:r w:rsidR="00A458D8" w:rsidRPr="00A458D8">
        <w:rPr>
          <w:rFonts w:ascii="Times New Roman" w:eastAsia="Times New Roman" w:hAnsi="Times New Roman" w:cs="Times New Roman"/>
          <w:bCs/>
          <w:sz w:val="24"/>
          <w:szCs w:val="24"/>
          <w:lang w:eastAsia="ru-RU"/>
        </w:rPr>
        <w:t xml:space="preserve"> тыс. руб., из них согласно ф. 0503775 (КФО 4) экономия по результатам проведенных конкурентных способов закупки составила </w:t>
      </w:r>
      <w:r w:rsidR="00E63D2C">
        <w:rPr>
          <w:rFonts w:ascii="Times New Roman" w:eastAsia="Times New Roman" w:hAnsi="Times New Roman" w:cs="Times New Roman"/>
          <w:bCs/>
          <w:sz w:val="24"/>
          <w:szCs w:val="24"/>
          <w:lang w:eastAsia="ru-RU"/>
        </w:rPr>
        <w:t>10 340,0</w:t>
      </w:r>
      <w:r w:rsidR="00A458D8" w:rsidRPr="00A458D8">
        <w:rPr>
          <w:rFonts w:ascii="Times New Roman" w:eastAsia="Times New Roman" w:hAnsi="Times New Roman" w:cs="Times New Roman"/>
          <w:bCs/>
          <w:sz w:val="24"/>
          <w:szCs w:val="24"/>
          <w:lang w:eastAsia="ru-RU"/>
        </w:rPr>
        <w:t xml:space="preserve"> тыс. руб. Остатки субсидии в сумме </w:t>
      </w:r>
      <w:r w:rsidR="00E63D2C">
        <w:rPr>
          <w:rFonts w:ascii="Times New Roman" w:eastAsia="Times New Roman" w:hAnsi="Times New Roman" w:cs="Times New Roman"/>
          <w:bCs/>
          <w:sz w:val="24"/>
          <w:szCs w:val="24"/>
          <w:lang w:eastAsia="ru-RU"/>
        </w:rPr>
        <w:t>21 212,7</w:t>
      </w:r>
      <w:r w:rsidR="00A458D8" w:rsidRPr="00A458D8">
        <w:rPr>
          <w:rFonts w:ascii="Times New Roman" w:eastAsia="Times New Roman" w:hAnsi="Times New Roman" w:cs="Times New Roman"/>
          <w:bCs/>
          <w:sz w:val="24"/>
          <w:szCs w:val="24"/>
          <w:lang w:eastAsia="ru-RU"/>
        </w:rPr>
        <w:t xml:space="preserve"> тыс. руб. обоснованы как отсутствие потребности в закупке товаров, работ и услуг.</w:t>
      </w:r>
    </w:p>
    <w:p w14:paraId="647456B6" w14:textId="58FD338F" w:rsidR="00A458D8" w:rsidRDefault="007262A8" w:rsidP="00A458D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Остатки средств субсидии </w:t>
      </w:r>
      <w:r w:rsidR="004C56C1">
        <w:rPr>
          <w:rFonts w:ascii="Times New Roman" w:eastAsia="Times New Roman" w:hAnsi="Times New Roman" w:cs="Times New Roman"/>
          <w:bCs/>
          <w:sz w:val="24"/>
          <w:szCs w:val="24"/>
          <w:lang w:eastAsia="ru-RU"/>
        </w:rPr>
        <w:t xml:space="preserve">на оплату труда </w:t>
      </w:r>
      <w:r>
        <w:rPr>
          <w:rFonts w:ascii="Times New Roman" w:eastAsia="Times New Roman" w:hAnsi="Times New Roman" w:cs="Times New Roman"/>
          <w:bCs/>
          <w:sz w:val="24"/>
          <w:szCs w:val="24"/>
          <w:lang w:eastAsia="ru-RU"/>
        </w:rPr>
        <w:t>в результате не</w:t>
      </w:r>
      <w:r w:rsidR="004C56C1">
        <w:rPr>
          <w:rFonts w:ascii="Times New Roman" w:eastAsia="Times New Roman" w:hAnsi="Times New Roman" w:cs="Times New Roman"/>
          <w:bCs/>
          <w:sz w:val="24"/>
          <w:szCs w:val="24"/>
          <w:lang w:eastAsia="ru-RU"/>
        </w:rPr>
        <w:t xml:space="preserve"> принятых обязательств (отсутствие потребности в средствах) составили 19 105,2 тыс. руб.</w:t>
      </w:r>
    </w:p>
    <w:p w14:paraId="69F891E5" w14:textId="5F9BAA87" w:rsidR="004C56C1" w:rsidRDefault="004C56C1" w:rsidP="00A458D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средства в сумме 40 317,9 тыс. руб. свидетельствуют об излишне предоставленной субсидии в 2022 году на выполнение муниципального задания.</w:t>
      </w:r>
    </w:p>
    <w:p w14:paraId="5F2518C5" w14:textId="77777777" w:rsidR="00A458D8" w:rsidRDefault="00A458D8" w:rsidP="00A458D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4C66DAE8" w14:textId="468A16F7" w:rsidR="00E24A4C" w:rsidRPr="00ED1A23" w:rsidRDefault="00E24A4C" w:rsidP="00653578">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24A4C">
        <w:rPr>
          <w:rFonts w:ascii="Times New Roman" w:eastAsia="Times New Roman" w:hAnsi="Times New Roman" w:cs="Times New Roman"/>
          <w:bCs/>
          <w:sz w:val="24"/>
          <w:szCs w:val="24"/>
          <w:lang w:eastAsia="ru-RU"/>
        </w:rPr>
        <w:t xml:space="preserve">Согласно Постановлению администрации Сосновоборского городского округа от 06.12.2019 № 4354 «О внесении изменений в постановление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объем финансового обеспечения выполнения муниципального </w:t>
      </w:r>
      <w:r w:rsidRPr="00E24A4C">
        <w:rPr>
          <w:rFonts w:ascii="Times New Roman" w:eastAsia="Times New Roman" w:hAnsi="Times New Roman" w:cs="Times New Roman"/>
          <w:bCs/>
          <w:sz w:val="24"/>
          <w:szCs w:val="24"/>
          <w:lang w:eastAsia="ru-RU"/>
        </w:rPr>
        <w:lastRenderedPageBreak/>
        <w:t xml:space="preserve">задания рассчитывается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w:t>
      </w:r>
      <w:r w:rsidRPr="00ED1A23">
        <w:rPr>
          <w:rFonts w:ascii="Times New Roman" w:eastAsia="Times New Roman" w:hAnsi="Times New Roman" w:cs="Times New Roman"/>
          <w:bCs/>
          <w:sz w:val="24"/>
          <w:szCs w:val="24"/>
          <w:lang w:eastAsia="ru-RU"/>
        </w:rPr>
        <w:t>налогообложения по которым признается имущество учреждения.</w:t>
      </w:r>
    </w:p>
    <w:p w14:paraId="1D2ED38B" w14:textId="1679B8F5" w:rsidR="00E24A4C" w:rsidRPr="0078184A" w:rsidRDefault="00E24A4C" w:rsidP="0078184A">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 w:name="_Hlk101790577"/>
      <w:r w:rsidRPr="00ED1A23">
        <w:rPr>
          <w:rFonts w:ascii="Times New Roman" w:eastAsia="Times New Roman" w:hAnsi="Times New Roman" w:cs="Times New Roman"/>
          <w:bCs/>
          <w:sz w:val="24"/>
          <w:szCs w:val="24"/>
          <w:lang w:eastAsia="ru-RU"/>
        </w:rPr>
        <w:t xml:space="preserve">Неиспользованные субсидии на выполнение муниципального задания </w:t>
      </w:r>
      <w:r w:rsidR="00D72056" w:rsidRPr="00ED1A23">
        <w:rPr>
          <w:rFonts w:ascii="Times New Roman" w:eastAsia="Times New Roman" w:hAnsi="Times New Roman" w:cs="Times New Roman"/>
          <w:bCs/>
          <w:sz w:val="24"/>
          <w:szCs w:val="24"/>
          <w:lang w:eastAsia="ru-RU"/>
        </w:rPr>
        <w:t>в размере непринятых обязательств</w:t>
      </w:r>
      <w:r w:rsidR="00404D61" w:rsidRPr="00ED1A23">
        <w:t xml:space="preserve"> </w:t>
      </w:r>
      <w:r w:rsidR="00404D61" w:rsidRPr="00ED1A23">
        <w:rPr>
          <w:rFonts w:ascii="Times New Roman" w:eastAsia="Times New Roman" w:hAnsi="Times New Roman" w:cs="Times New Roman"/>
          <w:bCs/>
          <w:sz w:val="24"/>
          <w:szCs w:val="24"/>
          <w:lang w:eastAsia="ru-RU"/>
        </w:rPr>
        <w:t xml:space="preserve">на 2021 год в сумме 57 347,5 тыс. руб., </w:t>
      </w:r>
      <w:r w:rsidR="00D72056" w:rsidRPr="00ED1A23">
        <w:rPr>
          <w:rFonts w:ascii="Times New Roman" w:eastAsia="Times New Roman" w:hAnsi="Times New Roman" w:cs="Times New Roman"/>
          <w:bCs/>
          <w:sz w:val="24"/>
          <w:szCs w:val="24"/>
          <w:lang w:eastAsia="ru-RU"/>
        </w:rPr>
        <w:t xml:space="preserve"> на 202</w:t>
      </w:r>
      <w:r w:rsidR="004C56C1" w:rsidRPr="00ED1A23">
        <w:rPr>
          <w:rFonts w:ascii="Times New Roman" w:eastAsia="Times New Roman" w:hAnsi="Times New Roman" w:cs="Times New Roman"/>
          <w:bCs/>
          <w:sz w:val="24"/>
          <w:szCs w:val="24"/>
          <w:lang w:eastAsia="ru-RU"/>
        </w:rPr>
        <w:t>2</w:t>
      </w:r>
      <w:r w:rsidR="00D72056" w:rsidRPr="00ED1A23">
        <w:rPr>
          <w:rFonts w:ascii="Times New Roman" w:eastAsia="Times New Roman" w:hAnsi="Times New Roman" w:cs="Times New Roman"/>
          <w:bCs/>
          <w:sz w:val="24"/>
          <w:szCs w:val="24"/>
          <w:lang w:eastAsia="ru-RU"/>
        </w:rPr>
        <w:t xml:space="preserve"> год в сумме </w:t>
      </w:r>
      <w:r w:rsidR="004C56C1" w:rsidRPr="00ED1A23">
        <w:rPr>
          <w:rFonts w:ascii="Times New Roman" w:eastAsia="Times New Roman" w:hAnsi="Times New Roman" w:cs="Times New Roman"/>
          <w:bCs/>
          <w:sz w:val="24"/>
          <w:szCs w:val="24"/>
          <w:lang w:eastAsia="ru-RU"/>
        </w:rPr>
        <w:t>40 317,9</w:t>
      </w:r>
      <w:r w:rsidR="00D72056" w:rsidRPr="00ED1A23">
        <w:rPr>
          <w:rFonts w:ascii="Times New Roman" w:eastAsia="Times New Roman" w:hAnsi="Times New Roman" w:cs="Times New Roman"/>
          <w:bCs/>
          <w:sz w:val="24"/>
          <w:szCs w:val="24"/>
          <w:lang w:eastAsia="ru-RU"/>
        </w:rPr>
        <w:t xml:space="preserve"> тыс. руб.</w:t>
      </w:r>
      <w:r w:rsidRPr="00ED1A23">
        <w:rPr>
          <w:rFonts w:ascii="Times New Roman" w:eastAsia="Times New Roman" w:hAnsi="Times New Roman" w:cs="Times New Roman"/>
          <w:bCs/>
          <w:sz w:val="24"/>
          <w:szCs w:val="24"/>
          <w:lang w:eastAsia="ru-RU"/>
        </w:rPr>
        <w:t xml:space="preserve"> свидетельствуют</w:t>
      </w:r>
      <w:r w:rsidR="00431D7A" w:rsidRPr="00ED1A23">
        <w:rPr>
          <w:rFonts w:ascii="Times New Roman" w:eastAsia="Times New Roman" w:hAnsi="Times New Roman" w:cs="Times New Roman"/>
          <w:bCs/>
          <w:sz w:val="24"/>
          <w:szCs w:val="24"/>
          <w:lang w:eastAsia="ru-RU"/>
        </w:rPr>
        <w:t xml:space="preserve"> о</w:t>
      </w:r>
      <w:r w:rsidR="00687F85" w:rsidRPr="00ED1A23">
        <w:rPr>
          <w:rFonts w:ascii="Times New Roman" w:eastAsia="Times New Roman" w:hAnsi="Times New Roman" w:cs="Times New Roman"/>
          <w:bCs/>
          <w:sz w:val="24"/>
          <w:szCs w:val="24"/>
          <w:lang w:eastAsia="ru-RU"/>
        </w:rPr>
        <w:t xml:space="preserve"> </w:t>
      </w:r>
      <w:r w:rsidRPr="00ED1A23">
        <w:rPr>
          <w:rFonts w:ascii="Times New Roman" w:eastAsia="Times New Roman" w:hAnsi="Times New Roman" w:cs="Times New Roman"/>
          <w:bCs/>
          <w:sz w:val="24"/>
          <w:szCs w:val="24"/>
          <w:lang w:eastAsia="ru-RU"/>
        </w:rPr>
        <w:t>завышении нормативных затрат и соответственно, о завышении объема финансового обеспечения</w:t>
      </w:r>
      <w:r w:rsidR="00957B6F" w:rsidRPr="00ED1A23">
        <w:rPr>
          <w:rFonts w:ascii="Times New Roman" w:eastAsia="Times New Roman" w:hAnsi="Times New Roman" w:cs="Times New Roman"/>
          <w:bCs/>
          <w:sz w:val="24"/>
          <w:szCs w:val="24"/>
          <w:lang w:eastAsia="ru-RU"/>
        </w:rPr>
        <w:t xml:space="preserve"> выполнения муниципального задания учреждениями Сосновоборского городского округа, что является неэффективным использованием бюджетных средств</w:t>
      </w:r>
      <w:r w:rsidR="001851F0" w:rsidRPr="00ED1A23">
        <w:rPr>
          <w:rFonts w:ascii="Times New Roman" w:eastAsia="Times New Roman" w:hAnsi="Times New Roman" w:cs="Times New Roman"/>
          <w:bCs/>
          <w:sz w:val="24"/>
          <w:szCs w:val="24"/>
          <w:lang w:eastAsia="ru-RU"/>
        </w:rPr>
        <w:t xml:space="preserve">, в условиях </w:t>
      </w:r>
      <w:r w:rsidR="00DB7D2C" w:rsidRPr="00ED1A23">
        <w:rPr>
          <w:rFonts w:ascii="Times New Roman" w:eastAsia="Times New Roman" w:hAnsi="Times New Roman" w:cs="Times New Roman"/>
          <w:bCs/>
          <w:sz w:val="24"/>
          <w:szCs w:val="24"/>
          <w:lang w:eastAsia="ru-RU"/>
        </w:rPr>
        <w:t xml:space="preserve">планируемого </w:t>
      </w:r>
      <w:r w:rsidR="001851F0" w:rsidRPr="00ED1A23">
        <w:rPr>
          <w:rFonts w:ascii="Times New Roman" w:eastAsia="Times New Roman" w:hAnsi="Times New Roman" w:cs="Times New Roman"/>
          <w:bCs/>
          <w:sz w:val="24"/>
          <w:szCs w:val="24"/>
          <w:lang w:eastAsia="ru-RU"/>
        </w:rPr>
        <w:t>дефицитного бюджета</w:t>
      </w:r>
      <w:r w:rsidR="00DB7D2C" w:rsidRPr="00ED1A23">
        <w:rPr>
          <w:rFonts w:ascii="Times New Roman" w:eastAsia="Times New Roman" w:hAnsi="Times New Roman" w:cs="Times New Roman"/>
          <w:bCs/>
          <w:sz w:val="24"/>
          <w:szCs w:val="24"/>
          <w:lang w:eastAsia="ru-RU"/>
        </w:rPr>
        <w:t xml:space="preserve"> на 2022 год</w:t>
      </w:r>
      <w:r w:rsidR="001851F0" w:rsidRPr="00ED1A23">
        <w:rPr>
          <w:rFonts w:ascii="Times New Roman" w:eastAsia="Times New Roman" w:hAnsi="Times New Roman" w:cs="Times New Roman"/>
          <w:bCs/>
          <w:sz w:val="24"/>
          <w:szCs w:val="24"/>
          <w:lang w:eastAsia="ru-RU"/>
        </w:rPr>
        <w:t xml:space="preserve"> и планируемых в 2022 году в качестве источников погашения дефицита бюджета</w:t>
      </w:r>
      <w:r w:rsidR="00556361" w:rsidRPr="00ED1A23">
        <w:rPr>
          <w:rFonts w:ascii="Times New Roman" w:eastAsia="Times New Roman" w:hAnsi="Times New Roman" w:cs="Times New Roman"/>
          <w:bCs/>
          <w:sz w:val="24"/>
          <w:szCs w:val="24"/>
          <w:lang w:eastAsia="ru-RU"/>
        </w:rPr>
        <w:t xml:space="preserve"> привлечение</w:t>
      </w:r>
      <w:r w:rsidR="001851F0" w:rsidRPr="00ED1A23">
        <w:rPr>
          <w:rFonts w:ascii="Times New Roman" w:eastAsia="Times New Roman" w:hAnsi="Times New Roman" w:cs="Times New Roman"/>
          <w:bCs/>
          <w:sz w:val="24"/>
          <w:szCs w:val="24"/>
          <w:lang w:eastAsia="ru-RU"/>
        </w:rPr>
        <w:t xml:space="preserve"> кредит</w:t>
      </w:r>
      <w:r w:rsidR="00556361" w:rsidRPr="00ED1A23">
        <w:rPr>
          <w:rFonts w:ascii="Times New Roman" w:eastAsia="Times New Roman" w:hAnsi="Times New Roman" w:cs="Times New Roman"/>
          <w:bCs/>
          <w:sz w:val="24"/>
          <w:szCs w:val="24"/>
          <w:lang w:eastAsia="ru-RU"/>
        </w:rPr>
        <w:t>ов</w:t>
      </w:r>
      <w:r w:rsidR="00556361" w:rsidRPr="00ED1A23">
        <w:t xml:space="preserve"> </w:t>
      </w:r>
      <w:r w:rsidR="00556361" w:rsidRPr="00ED1A23">
        <w:rPr>
          <w:rFonts w:ascii="Times New Roman" w:eastAsia="Times New Roman" w:hAnsi="Times New Roman" w:cs="Times New Roman"/>
          <w:bCs/>
          <w:sz w:val="24"/>
          <w:szCs w:val="24"/>
          <w:lang w:eastAsia="ru-RU"/>
        </w:rPr>
        <w:t>от кредитных организаций</w:t>
      </w:r>
      <w:r w:rsidR="001851F0" w:rsidRPr="00ED1A23">
        <w:rPr>
          <w:rFonts w:ascii="Times New Roman" w:eastAsia="Times New Roman" w:hAnsi="Times New Roman" w:cs="Times New Roman"/>
          <w:bCs/>
          <w:sz w:val="24"/>
          <w:szCs w:val="24"/>
          <w:lang w:eastAsia="ru-RU"/>
        </w:rPr>
        <w:t xml:space="preserve"> в сумме</w:t>
      </w:r>
      <w:r w:rsidR="00556361" w:rsidRPr="00ED1A23">
        <w:rPr>
          <w:rFonts w:ascii="Times New Roman" w:eastAsia="Times New Roman" w:hAnsi="Times New Roman" w:cs="Times New Roman"/>
          <w:bCs/>
          <w:sz w:val="24"/>
          <w:szCs w:val="24"/>
          <w:lang w:eastAsia="ru-RU"/>
        </w:rPr>
        <w:t xml:space="preserve">  41 942,8 тыс. руб.</w:t>
      </w:r>
      <w:r w:rsidR="00404D61" w:rsidRPr="00ED1A23">
        <w:rPr>
          <w:rFonts w:ascii="Times New Roman" w:eastAsia="Times New Roman" w:hAnsi="Times New Roman" w:cs="Times New Roman"/>
          <w:bCs/>
          <w:sz w:val="24"/>
          <w:szCs w:val="24"/>
          <w:lang w:eastAsia="ru-RU"/>
        </w:rPr>
        <w:t>,</w:t>
      </w:r>
      <w:r w:rsidR="00556361" w:rsidRPr="00ED1A23">
        <w:rPr>
          <w:rFonts w:ascii="Times New Roman" w:eastAsia="Times New Roman" w:hAnsi="Times New Roman" w:cs="Times New Roman"/>
          <w:bCs/>
          <w:sz w:val="24"/>
          <w:szCs w:val="24"/>
          <w:lang w:eastAsia="ru-RU"/>
        </w:rPr>
        <w:t xml:space="preserve"> и</w:t>
      </w:r>
      <w:r w:rsidR="00404D61" w:rsidRPr="00ED1A23">
        <w:rPr>
          <w:rFonts w:ascii="Times New Roman" w:eastAsia="Times New Roman" w:hAnsi="Times New Roman" w:cs="Times New Roman"/>
          <w:bCs/>
          <w:sz w:val="24"/>
          <w:szCs w:val="24"/>
          <w:lang w:eastAsia="ru-RU"/>
        </w:rPr>
        <w:t xml:space="preserve"> планируемых</w:t>
      </w:r>
      <w:r w:rsidR="00556361" w:rsidRPr="00ED1A23">
        <w:rPr>
          <w:rFonts w:ascii="Times New Roman" w:eastAsia="Times New Roman" w:hAnsi="Times New Roman" w:cs="Times New Roman"/>
          <w:bCs/>
          <w:sz w:val="24"/>
          <w:szCs w:val="24"/>
          <w:lang w:eastAsia="ru-RU"/>
        </w:rPr>
        <w:t xml:space="preserve"> расходов на обслуживание муниципального долга в сумме </w:t>
      </w:r>
      <w:r w:rsidR="00404D61" w:rsidRPr="00ED1A23">
        <w:rPr>
          <w:rFonts w:ascii="Times New Roman" w:eastAsia="Times New Roman" w:hAnsi="Times New Roman" w:cs="Times New Roman"/>
          <w:bCs/>
          <w:sz w:val="24"/>
          <w:szCs w:val="24"/>
          <w:lang w:eastAsia="ru-RU"/>
        </w:rPr>
        <w:t xml:space="preserve">1729,7 тыс. руб. (в </w:t>
      </w:r>
      <w:r w:rsidR="00404D61" w:rsidRPr="0078184A">
        <w:rPr>
          <w:rFonts w:ascii="Times New Roman" w:eastAsia="Times New Roman" w:hAnsi="Times New Roman" w:cs="Times New Roman"/>
          <w:bCs/>
          <w:sz w:val="24"/>
          <w:szCs w:val="24"/>
          <w:lang w:eastAsia="ru-RU"/>
        </w:rPr>
        <w:t>2023 году).</w:t>
      </w:r>
    </w:p>
    <w:bookmarkEnd w:id="8"/>
    <w:p w14:paraId="669CB165" w14:textId="77777777" w:rsidR="005B2F32" w:rsidRPr="0078184A" w:rsidRDefault="005B2F32" w:rsidP="0078184A">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8184A">
        <w:rPr>
          <w:rFonts w:ascii="Times New Roman" w:eastAsia="Times New Roman" w:hAnsi="Times New Roman" w:cs="Times New Roman"/>
          <w:bCs/>
          <w:sz w:val="24"/>
          <w:szCs w:val="24"/>
          <w:lang w:eastAsia="ru-RU"/>
        </w:rPr>
        <w:t xml:space="preserve">Согласно отчету об исполнении бюджета за 2022 год, бюджет Сосновоборского городского округа за 2022 год исполнен с профицитом и за отчетный период привлечение заемных средств муниципальным образованием не осуществлялось, расходы на обслуживание муниципального долга в 2022 году не производились, чему способствовали мероприятия по оптимизации расходов при формировании уточнений в бюджет в марте 2022 года и принятые администрацией СГО  решения о направлении суммы неиспользованных на 01.01.2022 субсидий на выполнение муниципального задания муниципальными учреждениями образования на оснащение материально технической базы этих учреждений в 2022 году. </w:t>
      </w:r>
    </w:p>
    <w:p w14:paraId="244E5226" w14:textId="57614CD8" w:rsidR="005B2F32" w:rsidRDefault="005B2F32" w:rsidP="0078184A">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8184A">
        <w:rPr>
          <w:rFonts w:ascii="Times New Roman" w:eastAsia="Times New Roman" w:hAnsi="Times New Roman" w:cs="Times New Roman"/>
          <w:bCs/>
          <w:sz w:val="24"/>
          <w:szCs w:val="24"/>
          <w:lang w:eastAsia="ru-RU"/>
        </w:rPr>
        <w:t xml:space="preserve">При заключении соглашений о предоставлении субсидий на выполнение муниципального задания на 2023 год, остатки средств субсидий, неиспользованные в 2022 году, были учтены </w:t>
      </w:r>
      <w:r w:rsidR="00BE7000" w:rsidRPr="0078184A">
        <w:rPr>
          <w:rFonts w:ascii="Times New Roman" w:eastAsia="Times New Roman" w:hAnsi="Times New Roman" w:cs="Times New Roman"/>
          <w:bCs/>
          <w:sz w:val="24"/>
          <w:szCs w:val="24"/>
          <w:lang w:eastAsia="ru-RU"/>
        </w:rPr>
        <w:t xml:space="preserve">главными распорядителями бюджетных средств </w:t>
      </w:r>
      <w:r w:rsidRPr="0078184A">
        <w:rPr>
          <w:rFonts w:ascii="Times New Roman" w:eastAsia="Times New Roman" w:hAnsi="Times New Roman" w:cs="Times New Roman"/>
          <w:bCs/>
          <w:sz w:val="24"/>
          <w:szCs w:val="24"/>
          <w:lang w:eastAsia="ru-RU"/>
        </w:rPr>
        <w:t>и уменьшен объем финансового обеспечения выполнения муниципального задания на 2023 год. Проведение данных мероприятий позволило направить часть средств бюджета на реализацию необходимых мероприятий в 2023 году.</w:t>
      </w:r>
    </w:p>
    <w:p w14:paraId="44DDA98A" w14:textId="77777777" w:rsidR="003F5974" w:rsidRPr="00EB62B8" w:rsidRDefault="003F5974" w:rsidP="00653578">
      <w:pPr>
        <w:suppressAutoHyphens/>
        <w:autoSpaceDE w:val="0"/>
        <w:autoSpaceDN w:val="0"/>
        <w:adjustRightInd w:val="0"/>
        <w:spacing w:after="0" w:line="240" w:lineRule="auto"/>
        <w:ind w:firstLine="851"/>
        <w:jc w:val="both"/>
        <w:rPr>
          <w:rFonts w:ascii="Times New Roman" w:hAnsi="Times New Roman" w:cs="Times New Roman"/>
          <w:sz w:val="24"/>
          <w:szCs w:val="24"/>
        </w:rPr>
      </w:pPr>
    </w:p>
    <w:p w14:paraId="0A7AE438" w14:textId="77777777" w:rsidR="0078184A" w:rsidRDefault="0078184A" w:rsidP="00653578">
      <w:pPr>
        <w:suppressAutoHyphens/>
        <w:spacing w:after="0" w:line="240" w:lineRule="auto"/>
        <w:jc w:val="both"/>
        <w:rPr>
          <w:rFonts w:ascii="Times New Roman" w:eastAsia="Times New Roman" w:hAnsi="Times New Roman" w:cs="Times New Roman"/>
          <w:b/>
          <w:sz w:val="24"/>
          <w:szCs w:val="24"/>
          <w:lang w:eastAsia="ru-RU"/>
        </w:rPr>
      </w:pPr>
    </w:p>
    <w:p w14:paraId="51C9BFEA" w14:textId="13E6709D" w:rsidR="006D682C" w:rsidRDefault="0032495C" w:rsidP="0065357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6D682C" w:rsidRPr="00493EA4">
        <w:rPr>
          <w:rFonts w:ascii="Times New Roman" w:eastAsia="Times New Roman" w:hAnsi="Times New Roman" w:cs="Times New Roman"/>
          <w:b/>
          <w:sz w:val="24"/>
          <w:szCs w:val="24"/>
          <w:lang w:eastAsia="ru-RU"/>
        </w:rPr>
        <w:t>.</w:t>
      </w:r>
      <w:r w:rsidR="00205BDD">
        <w:rPr>
          <w:rFonts w:ascii="Times New Roman" w:eastAsia="Times New Roman" w:hAnsi="Times New Roman" w:cs="Times New Roman"/>
          <w:b/>
          <w:sz w:val="24"/>
          <w:szCs w:val="24"/>
          <w:lang w:eastAsia="ru-RU"/>
        </w:rPr>
        <w:t>4</w:t>
      </w:r>
      <w:r w:rsidR="006D682C" w:rsidRPr="00493EA4">
        <w:rPr>
          <w:rFonts w:ascii="Times New Roman" w:eastAsia="Times New Roman" w:hAnsi="Times New Roman" w:cs="Times New Roman"/>
          <w:b/>
          <w:sz w:val="24"/>
          <w:szCs w:val="24"/>
          <w:lang w:eastAsia="ru-RU"/>
        </w:rPr>
        <w:t>. Анализ ф. 0503168 «Сведения о движении нефинансовых активов»</w:t>
      </w:r>
    </w:p>
    <w:p w14:paraId="46504640" w14:textId="77777777" w:rsidR="006D682C" w:rsidRDefault="006D682C" w:rsidP="00653578">
      <w:pPr>
        <w:suppressAutoHyphens/>
        <w:spacing w:after="0" w:line="240" w:lineRule="auto"/>
        <w:ind w:firstLine="567"/>
        <w:jc w:val="both"/>
        <w:rPr>
          <w:rFonts w:ascii="Times New Roman" w:eastAsia="Times New Roman" w:hAnsi="Times New Roman" w:cs="Times New Roman"/>
          <w:b/>
          <w:sz w:val="24"/>
          <w:szCs w:val="24"/>
          <w:lang w:eastAsia="ru-RU"/>
        </w:rPr>
      </w:pPr>
    </w:p>
    <w:p w14:paraId="0524C910" w14:textId="121F2B3A" w:rsidR="006D682C" w:rsidRDefault="006D682C" w:rsidP="00653578">
      <w:pPr>
        <w:suppressAutoHyphens/>
        <w:spacing w:after="0" w:line="240" w:lineRule="auto"/>
        <w:ind w:firstLine="567"/>
        <w:jc w:val="both"/>
        <w:rPr>
          <w:rFonts w:ascii="Times New Roman" w:eastAsia="Times New Roman" w:hAnsi="Times New Roman" w:cs="Times New Roman"/>
          <w:bCs/>
          <w:sz w:val="24"/>
          <w:szCs w:val="24"/>
          <w:lang w:eastAsia="ru-RU"/>
        </w:rPr>
      </w:pPr>
      <w:r w:rsidRPr="00165EF5">
        <w:rPr>
          <w:rFonts w:ascii="Times New Roman" w:eastAsia="Times New Roman" w:hAnsi="Times New Roman" w:cs="Times New Roman"/>
          <w:bCs/>
          <w:sz w:val="24"/>
          <w:szCs w:val="24"/>
          <w:lang w:eastAsia="ru-RU"/>
        </w:rPr>
        <w:t xml:space="preserve"> </w:t>
      </w:r>
      <w:r w:rsidR="003565F1">
        <w:rPr>
          <w:rFonts w:ascii="Times New Roman" w:eastAsia="Times New Roman" w:hAnsi="Times New Roman" w:cs="Times New Roman"/>
          <w:bCs/>
          <w:sz w:val="24"/>
          <w:szCs w:val="24"/>
          <w:lang w:eastAsia="ru-RU"/>
        </w:rPr>
        <w:t>1.</w:t>
      </w:r>
      <w:r w:rsidRPr="00165EF5">
        <w:rPr>
          <w:rFonts w:ascii="Times New Roman" w:eastAsia="Times New Roman" w:hAnsi="Times New Roman" w:cs="Times New Roman"/>
          <w:bCs/>
          <w:sz w:val="24"/>
          <w:szCs w:val="24"/>
          <w:lang w:eastAsia="ru-RU"/>
        </w:rPr>
        <w:t xml:space="preserve"> </w:t>
      </w:r>
      <w:r w:rsidR="00165EF5" w:rsidRPr="00165EF5">
        <w:rPr>
          <w:rFonts w:ascii="Times New Roman" w:eastAsia="Times New Roman" w:hAnsi="Times New Roman" w:cs="Times New Roman"/>
          <w:bCs/>
          <w:sz w:val="24"/>
          <w:szCs w:val="24"/>
          <w:lang w:eastAsia="ru-RU"/>
        </w:rPr>
        <w:t xml:space="preserve">По сравнению с </w:t>
      </w:r>
      <w:r w:rsidR="00165EF5">
        <w:rPr>
          <w:rFonts w:ascii="Times New Roman" w:eastAsia="Times New Roman" w:hAnsi="Times New Roman" w:cs="Times New Roman"/>
          <w:bCs/>
          <w:sz w:val="24"/>
          <w:szCs w:val="24"/>
          <w:lang w:eastAsia="ru-RU"/>
        </w:rPr>
        <w:t>20</w:t>
      </w:r>
      <w:r w:rsidR="004A3CA5">
        <w:rPr>
          <w:rFonts w:ascii="Times New Roman" w:eastAsia="Times New Roman" w:hAnsi="Times New Roman" w:cs="Times New Roman"/>
          <w:bCs/>
          <w:sz w:val="24"/>
          <w:szCs w:val="24"/>
          <w:lang w:eastAsia="ru-RU"/>
        </w:rPr>
        <w:t>2</w:t>
      </w:r>
      <w:r w:rsidR="005E44C4">
        <w:rPr>
          <w:rFonts w:ascii="Times New Roman" w:eastAsia="Times New Roman" w:hAnsi="Times New Roman" w:cs="Times New Roman"/>
          <w:bCs/>
          <w:sz w:val="24"/>
          <w:szCs w:val="24"/>
          <w:lang w:eastAsia="ru-RU"/>
        </w:rPr>
        <w:t>1</w:t>
      </w:r>
      <w:r w:rsidR="00165EF5">
        <w:rPr>
          <w:rFonts w:ascii="Times New Roman" w:eastAsia="Times New Roman" w:hAnsi="Times New Roman" w:cs="Times New Roman"/>
          <w:bCs/>
          <w:sz w:val="24"/>
          <w:szCs w:val="24"/>
          <w:lang w:eastAsia="ru-RU"/>
        </w:rPr>
        <w:t xml:space="preserve"> годом </w:t>
      </w:r>
      <w:r w:rsidR="008A3BC4">
        <w:rPr>
          <w:rFonts w:ascii="Times New Roman" w:eastAsia="Times New Roman" w:hAnsi="Times New Roman" w:cs="Times New Roman"/>
          <w:bCs/>
          <w:sz w:val="24"/>
          <w:szCs w:val="24"/>
          <w:lang w:eastAsia="ru-RU"/>
        </w:rPr>
        <w:t xml:space="preserve">балансовая </w:t>
      </w:r>
      <w:r w:rsidR="00165EF5">
        <w:rPr>
          <w:rFonts w:ascii="Times New Roman" w:eastAsia="Times New Roman" w:hAnsi="Times New Roman" w:cs="Times New Roman"/>
          <w:bCs/>
          <w:sz w:val="24"/>
          <w:szCs w:val="24"/>
          <w:lang w:eastAsia="ru-RU"/>
        </w:rPr>
        <w:t>стоимость основных средств в 202</w:t>
      </w:r>
      <w:r w:rsidR="008A3BC4">
        <w:rPr>
          <w:rFonts w:ascii="Times New Roman" w:eastAsia="Times New Roman" w:hAnsi="Times New Roman" w:cs="Times New Roman"/>
          <w:bCs/>
          <w:sz w:val="24"/>
          <w:szCs w:val="24"/>
          <w:lang w:eastAsia="ru-RU"/>
        </w:rPr>
        <w:t>2</w:t>
      </w:r>
      <w:r w:rsidR="00165EF5">
        <w:rPr>
          <w:rFonts w:ascii="Times New Roman" w:eastAsia="Times New Roman" w:hAnsi="Times New Roman" w:cs="Times New Roman"/>
          <w:bCs/>
          <w:sz w:val="24"/>
          <w:szCs w:val="24"/>
          <w:lang w:eastAsia="ru-RU"/>
        </w:rPr>
        <w:t xml:space="preserve"> году </w:t>
      </w:r>
      <w:r w:rsidR="008A3BC4">
        <w:rPr>
          <w:rFonts w:ascii="Times New Roman" w:eastAsia="Times New Roman" w:hAnsi="Times New Roman" w:cs="Times New Roman"/>
          <w:bCs/>
          <w:sz w:val="24"/>
          <w:szCs w:val="24"/>
          <w:lang w:eastAsia="ru-RU"/>
        </w:rPr>
        <w:t>увеличилась</w:t>
      </w:r>
      <w:r w:rsidR="00165EF5">
        <w:rPr>
          <w:rFonts w:ascii="Times New Roman" w:eastAsia="Times New Roman" w:hAnsi="Times New Roman" w:cs="Times New Roman"/>
          <w:bCs/>
          <w:sz w:val="24"/>
          <w:szCs w:val="24"/>
          <w:lang w:eastAsia="ru-RU"/>
        </w:rPr>
        <w:t xml:space="preserve"> на </w:t>
      </w:r>
      <w:r w:rsidR="004A3CA5">
        <w:rPr>
          <w:rFonts w:ascii="Times New Roman" w:eastAsia="Times New Roman" w:hAnsi="Times New Roman" w:cs="Times New Roman"/>
          <w:bCs/>
          <w:sz w:val="24"/>
          <w:szCs w:val="24"/>
          <w:lang w:eastAsia="ru-RU"/>
        </w:rPr>
        <w:t>26 648,453</w:t>
      </w:r>
      <w:r w:rsidR="00165EF5">
        <w:rPr>
          <w:rFonts w:ascii="Times New Roman" w:eastAsia="Times New Roman" w:hAnsi="Times New Roman" w:cs="Times New Roman"/>
          <w:bCs/>
          <w:sz w:val="24"/>
          <w:szCs w:val="24"/>
          <w:lang w:eastAsia="ru-RU"/>
        </w:rPr>
        <w:t xml:space="preserve"> тыс. руб. и составила </w:t>
      </w:r>
      <w:r w:rsidR="008A3BC4">
        <w:rPr>
          <w:rFonts w:ascii="Times New Roman" w:eastAsia="Times New Roman" w:hAnsi="Times New Roman" w:cs="Times New Roman"/>
          <w:bCs/>
          <w:sz w:val="24"/>
          <w:szCs w:val="24"/>
          <w:lang w:eastAsia="ru-RU"/>
        </w:rPr>
        <w:t>173 017,61573</w:t>
      </w:r>
      <w:r w:rsidR="00165EF5">
        <w:rPr>
          <w:rFonts w:ascii="Times New Roman" w:eastAsia="Times New Roman" w:hAnsi="Times New Roman" w:cs="Times New Roman"/>
          <w:bCs/>
          <w:sz w:val="24"/>
          <w:szCs w:val="24"/>
          <w:lang w:eastAsia="ru-RU"/>
        </w:rPr>
        <w:t xml:space="preserve"> тыс. руб., из них:</w:t>
      </w:r>
    </w:p>
    <w:p w14:paraId="670B6102" w14:textId="4FD26989" w:rsidR="008A3BC4" w:rsidRDefault="008A3BC4"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стоимость жилых помещений увеличилась на 5 314 ,36356 тыс. руб.</w:t>
      </w:r>
    </w:p>
    <w:p w14:paraId="7E2BFE54" w14:textId="763B968C" w:rsidR="00165EF5" w:rsidRDefault="00165EF5"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зданий сооружений увеличилась на </w:t>
      </w:r>
      <w:r w:rsidR="008A3BC4">
        <w:rPr>
          <w:rFonts w:ascii="Times New Roman" w:eastAsia="Times New Roman" w:hAnsi="Times New Roman" w:cs="Times New Roman"/>
          <w:bCs/>
          <w:sz w:val="24"/>
          <w:szCs w:val="24"/>
          <w:lang w:eastAsia="ru-RU"/>
        </w:rPr>
        <w:t>28 596,09447</w:t>
      </w:r>
      <w:r>
        <w:rPr>
          <w:rFonts w:ascii="Times New Roman" w:eastAsia="Times New Roman" w:hAnsi="Times New Roman" w:cs="Times New Roman"/>
          <w:bCs/>
          <w:sz w:val="24"/>
          <w:szCs w:val="24"/>
          <w:lang w:eastAsia="ru-RU"/>
        </w:rPr>
        <w:t xml:space="preserve"> тыс. руб.,</w:t>
      </w:r>
    </w:p>
    <w:p w14:paraId="44A32859" w14:textId="57CC1D95" w:rsidR="00165EF5" w:rsidRDefault="00165EF5"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оборудования </w:t>
      </w:r>
      <w:r w:rsidR="008A3BC4">
        <w:rPr>
          <w:rFonts w:ascii="Times New Roman" w:eastAsia="Times New Roman" w:hAnsi="Times New Roman" w:cs="Times New Roman"/>
          <w:bCs/>
          <w:sz w:val="24"/>
          <w:szCs w:val="24"/>
          <w:lang w:eastAsia="ru-RU"/>
        </w:rPr>
        <w:t>уменьшилась</w:t>
      </w:r>
      <w:r>
        <w:rPr>
          <w:rFonts w:ascii="Times New Roman" w:eastAsia="Times New Roman" w:hAnsi="Times New Roman" w:cs="Times New Roman"/>
          <w:bCs/>
          <w:sz w:val="24"/>
          <w:szCs w:val="24"/>
          <w:lang w:eastAsia="ru-RU"/>
        </w:rPr>
        <w:t xml:space="preserve"> на </w:t>
      </w:r>
      <w:r w:rsidR="008A3BC4">
        <w:rPr>
          <w:rFonts w:ascii="Times New Roman" w:eastAsia="Times New Roman" w:hAnsi="Times New Roman" w:cs="Times New Roman"/>
          <w:bCs/>
          <w:sz w:val="24"/>
          <w:szCs w:val="24"/>
          <w:lang w:eastAsia="ru-RU"/>
        </w:rPr>
        <w:t>11 748,53718</w:t>
      </w:r>
      <w:r>
        <w:rPr>
          <w:rFonts w:ascii="Times New Roman" w:eastAsia="Times New Roman" w:hAnsi="Times New Roman" w:cs="Times New Roman"/>
          <w:bCs/>
          <w:sz w:val="24"/>
          <w:szCs w:val="24"/>
          <w:lang w:eastAsia="ru-RU"/>
        </w:rPr>
        <w:t xml:space="preserve"> тыс. руб.</w:t>
      </w:r>
    </w:p>
    <w:p w14:paraId="5178A68D" w14:textId="5117ABC5" w:rsidR="00165EF5" w:rsidRDefault="00165EF5"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транспортных средств </w:t>
      </w:r>
      <w:r w:rsidR="008A3BC4">
        <w:rPr>
          <w:rFonts w:ascii="Times New Roman" w:eastAsia="Times New Roman" w:hAnsi="Times New Roman" w:cs="Times New Roman"/>
          <w:bCs/>
          <w:sz w:val="24"/>
          <w:szCs w:val="24"/>
          <w:lang w:eastAsia="ru-RU"/>
        </w:rPr>
        <w:t>увеличилась на 33 132,0 тыс. руб.</w:t>
      </w:r>
      <w:r>
        <w:rPr>
          <w:rFonts w:ascii="Times New Roman" w:eastAsia="Times New Roman" w:hAnsi="Times New Roman" w:cs="Times New Roman"/>
          <w:bCs/>
          <w:sz w:val="24"/>
          <w:szCs w:val="24"/>
          <w:lang w:eastAsia="ru-RU"/>
        </w:rPr>
        <w:t>,</w:t>
      </w:r>
    </w:p>
    <w:p w14:paraId="60883E33" w14:textId="0093ECA4" w:rsidR="00165EF5" w:rsidRDefault="00165EF5"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остальных основных средств </w:t>
      </w:r>
      <w:r w:rsidR="008A3BC4">
        <w:rPr>
          <w:rFonts w:ascii="Times New Roman" w:eastAsia="Times New Roman" w:hAnsi="Times New Roman" w:cs="Times New Roman"/>
          <w:bCs/>
          <w:sz w:val="24"/>
          <w:szCs w:val="24"/>
          <w:lang w:eastAsia="ru-RU"/>
        </w:rPr>
        <w:t xml:space="preserve">уменьшилась </w:t>
      </w:r>
      <w:r>
        <w:rPr>
          <w:rFonts w:ascii="Times New Roman" w:eastAsia="Times New Roman" w:hAnsi="Times New Roman" w:cs="Times New Roman"/>
          <w:bCs/>
          <w:sz w:val="24"/>
          <w:szCs w:val="24"/>
          <w:lang w:eastAsia="ru-RU"/>
        </w:rPr>
        <w:t xml:space="preserve">на </w:t>
      </w:r>
      <w:r w:rsidR="008A3BC4">
        <w:rPr>
          <w:rFonts w:ascii="Times New Roman" w:eastAsia="Times New Roman" w:hAnsi="Times New Roman" w:cs="Times New Roman"/>
          <w:bCs/>
          <w:sz w:val="24"/>
          <w:szCs w:val="24"/>
          <w:lang w:eastAsia="ru-RU"/>
        </w:rPr>
        <w:t>9 402,41879</w:t>
      </w:r>
      <w:r>
        <w:rPr>
          <w:rFonts w:ascii="Times New Roman" w:eastAsia="Times New Roman" w:hAnsi="Times New Roman" w:cs="Times New Roman"/>
          <w:bCs/>
          <w:sz w:val="24"/>
          <w:szCs w:val="24"/>
          <w:lang w:eastAsia="ru-RU"/>
        </w:rPr>
        <w:t xml:space="preserve"> тыс. руб.</w:t>
      </w:r>
    </w:p>
    <w:p w14:paraId="37B69D45" w14:textId="00859060" w:rsidR="00165EF5" w:rsidRDefault="00165EF5"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Остаточная стоимость основных средств (с учетом начисленной амортизации) по </w:t>
      </w:r>
      <w:r w:rsidR="003565F1">
        <w:rPr>
          <w:rFonts w:ascii="Times New Roman" w:eastAsia="Times New Roman" w:hAnsi="Times New Roman" w:cs="Times New Roman"/>
          <w:bCs/>
          <w:sz w:val="24"/>
          <w:szCs w:val="24"/>
          <w:lang w:eastAsia="ru-RU"/>
        </w:rPr>
        <w:t>сравнению с 20</w:t>
      </w:r>
      <w:r w:rsidR="00187DAD">
        <w:rPr>
          <w:rFonts w:ascii="Times New Roman" w:eastAsia="Times New Roman" w:hAnsi="Times New Roman" w:cs="Times New Roman"/>
          <w:bCs/>
          <w:sz w:val="24"/>
          <w:szCs w:val="24"/>
          <w:lang w:eastAsia="ru-RU"/>
        </w:rPr>
        <w:t>2</w:t>
      </w:r>
      <w:r w:rsidR="00723277">
        <w:rPr>
          <w:rFonts w:ascii="Times New Roman" w:eastAsia="Times New Roman" w:hAnsi="Times New Roman" w:cs="Times New Roman"/>
          <w:bCs/>
          <w:sz w:val="24"/>
          <w:szCs w:val="24"/>
          <w:lang w:eastAsia="ru-RU"/>
        </w:rPr>
        <w:t>1</w:t>
      </w:r>
      <w:r w:rsidR="003565F1">
        <w:rPr>
          <w:rFonts w:ascii="Times New Roman" w:eastAsia="Times New Roman" w:hAnsi="Times New Roman" w:cs="Times New Roman"/>
          <w:bCs/>
          <w:sz w:val="24"/>
          <w:szCs w:val="24"/>
          <w:lang w:eastAsia="ru-RU"/>
        </w:rPr>
        <w:t xml:space="preserve"> годом </w:t>
      </w:r>
      <w:r w:rsidR="00723277">
        <w:rPr>
          <w:rFonts w:ascii="Times New Roman" w:eastAsia="Times New Roman" w:hAnsi="Times New Roman" w:cs="Times New Roman"/>
          <w:bCs/>
          <w:sz w:val="24"/>
          <w:szCs w:val="24"/>
          <w:lang w:eastAsia="ru-RU"/>
        </w:rPr>
        <w:t xml:space="preserve">увеличилась </w:t>
      </w:r>
      <w:r w:rsidR="003565F1">
        <w:rPr>
          <w:rFonts w:ascii="Times New Roman" w:eastAsia="Times New Roman" w:hAnsi="Times New Roman" w:cs="Times New Roman"/>
          <w:bCs/>
          <w:sz w:val="24"/>
          <w:szCs w:val="24"/>
          <w:lang w:eastAsia="ru-RU"/>
        </w:rPr>
        <w:t xml:space="preserve">на </w:t>
      </w:r>
      <w:r w:rsidR="00723277">
        <w:rPr>
          <w:rFonts w:ascii="Times New Roman" w:eastAsia="Times New Roman" w:hAnsi="Times New Roman" w:cs="Times New Roman"/>
          <w:bCs/>
          <w:sz w:val="24"/>
          <w:szCs w:val="24"/>
          <w:lang w:eastAsia="ru-RU"/>
        </w:rPr>
        <w:t>48 004,2 тыс. руб. в связи с выбытием имущества и списанием амортизации этого имущества.</w:t>
      </w:r>
    </w:p>
    <w:p w14:paraId="1B11AB29" w14:textId="686C6CD4" w:rsidR="007A3D5A" w:rsidRDefault="003565F1" w:rsidP="00653578">
      <w:pPr>
        <w:pStyle w:val="af2"/>
        <w:suppressAutoHyphens/>
        <w:ind w:left="0" w:firstLine="709"/>
        <w:jc w:val="both"/>
        <w:rPr>
          <w:bCs/>
          <w:sz w:val="24"/>
          <w:szCs w:val="24"/>
        </w:rPr>
      </w:pPr>
      <w:r w:rsidRPr="007511A9">
        <w:rPr>
          <w:bCs/>
          <w:sz w:val="24"/>
          <w:szCs w:val="24"/>
        </w:rPr>
        <w:t>В течение 202</w:t>
      </w:r>
      <w:r w:rsidR="00723277">
        <w:rPr>
          <w:bCs/>
          <w:sz w:val="24"/>
          <w:szCs w:val="24"/>
        </w:rPr>
        <w:t>2</w:t>
      </w:r>
      <w:r w:rsidRPr="007511A9">
        <w:rPr>
          <w:bCs/>
          <w:sz w:val="24"/>
          <w:szCs w:val="24"/>
        </w:rPr>
        <w:t xml:space="preserve"> года сумма вложений в основные средства </w:t>
      </w:r>
      <w:r w:rsidR="00187DAD" w:rsidRPr="007511A9">
        <w:rPr>
          <w:bCs/>
          <w:sz w:val="24"/>
          <w:szCs w:val="24"/>
        </w:rPr>
        <w:t>увеличилась на</w:t>
      </w:r>
      <w:r w:rsidRPr="007511A9">
        <w:rPr>
          <w:bCs/>
          <w:sz w:val="24"/>
          <w:szCs w:val="24"/>
        </w:rPr>
        <w:t xml:space="preserve"> </w:t>
      </w:r>
      <w:r w:rsidR="00723277">
        <w:rPr>
          <w:bCs/>
          <w:sz w:val="24"/>
          <w:szCs w:val="24"/>
        </w:rPr>
        <w:t>349 779,9</w:t>
      </w:r>
      <w:r w:rsidRPr="007511A9">
        <w:rPr>
          <w:bCs/>
          <w:sz w:val="24"/>
          <w:szCs w:val="24"/>
        </w:rPr>
        <w:t xml:space="preserve"> тыс. руб. и составляет на конец года </w:t>
      </w:r>
      <w:r w:rsidR="00723277">
        <w:rPr>
          <w:bCs/>
          <w:sz w:val="24"/>
          <w:szCs w:val="24"/>
        </w:rPr>
        <w:t>899 695,53928 тыс. руб.</w:t>
      </w:r>
      <w:r w:rsidRPr="007511A9">
        <w:rPr>
          <w:bCs/>
          <w:sz w:val="24"/>
          <w:szCs w:val="24"/>
        </w:rPr>
        <w:t xml:space="preserve">, </w:t>
      </w:r>
      <w:r w:rsidR="00723277">
        <w:rPr>
          <w:bCs/>
          <w:sz w:val="24"/>
          <w:szCs w:val="24"/>
        </w:rPr>
        <w:t>увеличились вложения:</w:t>
      </w:r>
    </w:p>
    <w:p w14:paraId="3854A27B" w14:textId="3CA8D1A3" w:rsidR="00723277" w:rsidRDefault="00723277" w:rsidP="00653578">
      <w:pPr>
        <w:pStyle w:val="af2"/>
        <w:suppressAutoHyphens/>
        <w:ind w:left="0" w:firstLine="709"/>
        <w:jc w:val="both"/>
        <w:rPr>
          <w:bCs/>
          <w:sz w:val="24"/>
          <w:szCs w:val="24"/>
        </w:rPr>
      </w:pPr>
      <w:r>
        <w:rPr>
          <w:bCs/>
          <w:sz w:val="24"/>
          <w:szCs w:val="24"/>
        </w:rPr>
        <w:t>- в недвижимое имущество на сумму 253 449,51956 тыс. руб.,</w:t>
      </w:r>
    </w:p>
    <w:p w14:paraId="322DAC8F" w14:textId="28DFEC35" w:rsidR="00723277" w:rsidRDefault="00723277" w:rsidP="00653578">
      <w:pPr>
        <w:pStyle w:val="af2"/>
        <w:suppressAutoHyphens/>
        <w:ind w:left="0" w:firstLine="709"/>
        <w:jc w:val="both"/>
        <w:rPr>
          <w:bCs/>
          <w:sz w:val="24"/>
          <w:szCs w:val="24"/>
        </w:rPr>
      </w:pPr>
      <w:r>
        <w:rPr>
          <w:bCs/>
          <w:sz w:val="24"/>
          <w:szCs w:val="24"/>
        </w:rPr>
        <w:t>- в иное движимое имущество на сумму 115 345,38559 тыс. руб.,</w:t>
      </w:r>
    </w:p>
    <w:p w14:paraId="271BA5EA" w14:textId="77777777" w:rsidR="0078184A" w:rsidRDefault="0078184A" w:rsidP="00653578">
      <w:pPr>
        <w:pStyle w:val="af2"/>
        <w:suppressAutoHyphens/>
        <w:ind w:left="0" w:firstLine="709"/>
        <w:jc w:val="both"/>
        <w:rPr>
          <w:bCs/>
          <w:sz w:val="24"/>
          <w:szCs w:val="24"/>
        </w:rPr>
      </w:pPr>
    </w:p>
    <w:p w14:paraId="5021CDA7" w14:textId="77777777" w:rsidR="0078184A" w:rsidRDefault="0078184A" w:rsidP="00653578">
      <w:pPr>
        <w:pStyle w:val="af2"/>
        <w:suppressAutoHyphens/>
        <w:ind w:left="0" w:firstLine="709"/>
        <w:jc w:val="both"/>
        <w:rPr>
          <w:bCs/>
          <w:sz w:val="24"/>
          <w:szCs w:val="24"/>
        </w:rPr>
      </w:pPr>
    </w:p>
    <w:p w14:paraId="00CD236F" w14:textId="6AB8D720" w:rsidR="00723277" w:rsidRDefault="00723277" w:rsidP="00653578">
      <w:pPr>
        <w:pStyle w:val="af2"/>
        <w:suppressAutoHyphens/>
        <w:ind w:left="0" w:firstLine="709"/>
        <w:jc w:val="both"/>
        <w:rPr>
          <w:bCs/>
          <w:sz w:val="24"/>
          <w:szCs w:val="24"/>
        </w:rPr>
      </w:pPr>
      <w:r>
        <w:rPr>
          <w:bCs/>
          <w:sz w:val="24"/>
          <w:szCs w:val="24"/>
        </w:rPr>
        <w:lastRenderedPageBreak/>
        <w:t>-</w:t>
      </w:r>
      <w:r w:rsidR="008665AA">
        <w:rPr>
          <w:bCs/>
          <w:sz w:val="24"/>
          <w:szCs w:val="24"/>
        </w:rPr>
        <w:t xml:space="preserve"> в недвижимое имущество </w:t>
      </w:r>
      <w:proofErr w:type="spellStart"/>
      <w:r w:rsidR="008665AA">
        <w:rPr>
          <w:bCs/>
          <w:sz w:val="24"/>
          <w:szCs w:val="24"/>
        </w:rPr>
        <w:t>концедента</w:t>
      </w:r>
      <w:proofErr w:type="spellEnd"/>
      <w:r w:rsidR="008665AA">
        <w:rPr>
          <w:bCs/>
          <w:sz w:val="24"/>
          <w:szCs w:val="24"/>
        </w:rPr>
        <w:t xml:space="preserve"> на сумму 7 325,07504 тыс. руб.</w:t>
      </w:r>
    </w:p>
    <w:p w14:paraId="3EAC1B1F" w14:textId="4FDCACC2" w:rsidR="008A7F14" w:rsidRPr="007511A9" w:rsidRDefault="008A7F14" w:rsidP="00653578">
      <w:pPr>
        <w:pStyle w:val="af2"/>
        <w:suppressAutoHyphens/>
        <w:ind w:left="0" w:firstLine="709"/>
        <w:jc w:val="both"/>
        <w:rPr>
          <w:bCs/>
          <w:sz w:val="24"/>
          <w:szCs w:val="24"/>
        </w:rPr>
      </w:pPr>
      <w:r>
        <w:rPr>
          <w:bCs/>
          <w:sz w:val="24"/>
          <w:szCs w:val="24"/>
        </w:rPr>
        <w:t>За 2022 год увеличились нематериальные активы (объекты интеллектуальной собственности) на 7000,0 тыс. руб.</w:t>
      </w:r>
    </w:p>
    <w:p w14:paraId="7F7B0097" w14:textId="62524031" w:rsidR="00723277" w:rsidRDefault="00F55F88" w:rsidP="00653578">
      <w:pPr>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непроизведенных активов уменьшилась на 401,7 тыс. руб.</w:t>
      </w:r>
    </w:p>
    <w:p w14:paraId="011DF897" w14:textId="77777777" w:rsidR="00F55F88" w:rsidRPr="007511A9" w:rsidRDefault="00F55F88" w:rsidP="00653578">
      <w:pPr>
        <w:suppressAutoHyphens/>
        <w:spacing w:after="0" w:line="240" w:lineRule="auto"/>
        <w:ind w:firstLine="567"/>
        <w:jc w:val="both"/>
        <w:rPr>
          <w:rFonts w:ascii="Times New Roman" w:eastAsia="Times New Roman" w:hAnsi="Times New Roman" w:cs="Times New Roman"/>
          <w:bCs/>
          <w:sz w:val="24"/>
          <w:szCs w:val="24"/>
          <w:lang w:eastAsia="ru-RU"/>
        </w:rPr>
      </w:pPr>
    </w:p>
    <w:p w14:paraId="7B1E0086" w14:textId="69658EF6" w:rsidR="003565F1" w:rsidRPr="007511A9" w:rsidRDefault="003565F1" w:rsidP="000F46AE">
      <w:pPr>
        <w:pStyle w:val="af2"/>
        <w:numPr>
          <w:ilvl w:val="0"/>
          <w:numId w:val="2"/>
        </w:numPr>
        <w:suppressAutoHyphens/>
        <w:ind w:left="0" w:firstLine="709"/>
        <w:jc w:val="both"/>
        <w:rPr>
          <w:bCs/>
          <w:sz w:val="24"/>
          <w:szCs w:val="24"/>
        </w:rPr>
      </w:pPr>
      <w:r w:rsidRPr="007511A9">
        <w:rPr>
          <w:bCs/>
          <w:sz w:val="24"/>
          <w:szCs w:val="24"/>
        </w:rPr>
        <w:t>Имущество казны Сосновоборского городского округа на конец 202</w:t>
      </w:r>
      <w:r w:rsidR="00F55F88">
        <w:rPr>
          <w:bCs/>
          <w:sz w:val="24"/>
          <w:szCs w:val="24"/>
        </w:rPr>
        <w:t>2</w:t>
      </w:r>
      <w:r w:rsidRPr="007511A9">
        <w:rPr>
          <w:bCs/>
          <w:sz w:val="24"/>
          <w:szCs w:val="24"/>
        </w:rPr>
        <w:t xml:space="preserve"> года </w:t>
      </w:r>
      <w:r w:rsidR="00A724B8" w:rsidRPr="007511A9">
        <w:rPr>
          <w:bCs/>
          <w:sz w:val="24"/>
          <w:szCs w:val="24"/>
        </w:rPr>
        <w:t xml:space="preserve">в целом увеличилось на сумму </w:t>
      </w:r>
      <w:r w:rsidR="00FD6CC6">
        <w:rPr>
          <w:bCs/>
          <w:sz w:val="24"/>
          <w:szCs w:val="24"/>
        </w:rPr>
        <w:t>2 013 409,06757</w:t>
      </w:r>
      <w:r w:rsidR="00A724B8" w:rsidRPr="007511A9">
        <w:rPr>
          <w:bCs/>
          <w:sz w:val="24"/>
          <w:szCs w:val="24"/>
        </w:rPr>
        <w:t xml:space="preserve"> тыс. руб. и составляет </w:t>
      </w:r>
      <w:r w:rsidR="00FD6CC6">
        <w:rPr>
          <w:bCs/>
          <w:sz w:val="24"/>
          <w:szCs w:val="24"/>
        </w:rPr>
        <w:t>6 682 293,8589</w:t>
      </w:r>
      <w:r w:rsidR="00632F64" w:rsidRPr="007511A9">
        <w:rPr>
          <w:bCs/>
          <w:sz w:val="24"/>
          <w:szCs w:val="24"/>
        </w:rPr>
        <w:t xml:space="preserve"> </w:t>
      </w:r>
      <w:r w:rsidR="00A724B8" w:rsidRPr="007511A9">
        <w:rPr>
          <w:bCs/>
          <w:sz w:val="24"/>
          <w:szCs w:val="24"/>
        </w:rPr>
        <w:t>тыс. руб.</w:t>
      </w:r>
      <w:r w:rsidR="00446D31" w:rsidRPr="007511A9">
        <w:rPr>
          <w:bCs/>
          <w:sz w:val="24"/>
          <w:szCs w:val="24"/>
        </w:rPr>
        <w:t>, в том числе:</w:t>
      </w:r>
    </w:p>
    <w:p w14:paraId="6198C72A" w14:textId="4F4A4EB2" w:rsidR="00D7483E" w:rsidRDefault="00446D31" w:rsidP="000F46AE">
      <w:pPr>
        <w:pStyle w:val="af2"/>
        <w:numPr>
          <w:ilvl w:val="0"/>
          <w:numId w:val="3"/>
        </w:numPr>
        <w:suppressAutoHyphens/>
        <w:ind w:left="0" w:firstLine="709"/>
        <w:jc w:val="both"/>
        <w:rPr>
          <w:bCs/>
          <w:sz w:val="24"/>
          <w:szCs w:val="24"/>
        </w:rPr>
      </w:pPr>
      <w:r w:rsidRPr="007511A9">
        <w:rPr>
          <w:bCs/>
          <w:sz w:val="24"/>
          <w:szCs w:val="24"/>
        </w:rPr>
        <w:t xml:space="preserve"> стоимость</w:t>
      </w:r>
      <w:r w:rsidR="003565F1">
        <w:rPr>
          <w:bCs/>
          <w:sz w:val="24"/>
          <w:szCs w:val="24"/>
        </w:rPr>
        <w:t xml:space="preserve"> </w:t>
      </w:r>
      <w:r>
        <w:rPr>
          <w:bCs/>
          <w:sz w:val="24"/>
          <w:szCs w:val="24"/>
        </w:rPr>
        <w:t xml:space="preserve">недвижимого имущество </w:t>
      </w:r>
      <w:r w:rsidR="00F55F88">
        <w:rPr>
          <w:bCs/>
          <w:sz w:val="24"/>
          <w:szCs w:val="24"/>
        </w:rPr>
        <w:t xml:space="preserve">увеличилось </w:t>
      </w:r>
      <w:r w:rsidR="003565F1">
        <w:rPr>
          <w:bCs/>
          <w:sz w:val="24"/>
          <w:szCs w:val="24"/>
        </w:rPr>
        <w:t xml:space="preserve">на </w:t>
      </w:r>
      <w:r w:rsidR="00F55F88">
        <w:rPr>
          <w:bCs/>
          <w:sz w:val="24"/>
          <w:szCs w:val="24"/>
        </w:rPr>
        <w:t>1 453 481,619</w:t>
      </w:r>
      <w:r w:rsidR="000F46AE">
        <w:rPr>
          <w:bCs/>
          <w:sz w:val="24"/>
          <w:szCs w:val="24"/>
        </w:rPr>
        <w:t>71</w:t>
      </w:r>
      <w:r w:rsidR="003565F1">
        <w:rPr>
          <w:bCs/>
          <w:sz w:val="24"/>
          <w:szCs w:val="24"/>
        </w:rPr>
        <w:t xml:space="preserve"> тыс. руб. и составляет </w:t>
      </w:r>
      <w:r w:rsidR="00F55F88">
        <w:rPr>
          <w:bCs/>
          <w:sz w:val="24"/>
          <w:szCs w:val="24"/>
        </w:rPr>
        <w:t>4 142 506,49535</w:t>
      </w:r>
      <w:r w:rsidR="003565F1">
        <w:rPr>
          <w:bCs/>
          <w:sz w:val="24"/>
          <w:szCs w:val="24"/>
        </w:rPr>
        <w:t xml:space="preserve"> тыс. руб.</w:t>
      </w:r>
      <w:r w:rsidR="00942EC0">
        <w:rPr>
          <w:bCs/>
          <w:sz w:val="24"/>
          <w:szCs w:val="24"/>
        </w:rPr>
        <w:t xml:space="preserve"> </w:t>
      </w:r>
    </w:p>
    <w:p w14:paraId="552FE557" w14:textId="77777777" w:rsidR="000F46AE" w:rsidRPr="000F46AE" w:rsidRDefault="000F46AE" w:rsidP="000F46AE">
      <w:pPr>
        <w:pStyle w:val="af2"/>
        <w:numPr>
          <w:ilvl w:val="0"/>
          <w:numId w:val="3"/>
        </w:numPr>
        <w:suppressAutoHyphens/>
        <w:ind w:left="0" w:firstLine="709"/>
        <w:jc w:val="both"/>
      </w:pPr>
      <w:r w:rsidRPr="000F46AE">
        <w:rPr>
          <w:bCs/>
          <w:sz w:val="24"/>
          <w:szCs w:val="24"/>
        </w:rPr>
        <w:t xml:space="preserve"> </w:t>
      </w:r>
      <w:r w:rsidR="00546271" w:rsidRPr="000F46AE">
        <w:rPr>
          <w:sz w:val="24"/>
          <w:szCs w:val="24"/>
        </w:rPr>
        <w:t xml:space="preserve"> </w:t>
      </w:r>
      <w:r w:rsidRPr="000F46AE">
        <w:rPr>
          <w:sz w:val="24"/>
          <w:szCs w:val="24"/>
        </w:rPr>
        <w:t>стоимость д</w:t>
      </w:r>
      <w:r w:rsidR="00546271" w:rsidRPr="000F46AE">
        <w:rPr>
          <w:sz w:val="24"/>
          <w:szCs w:val="24"/>
        </w:rPr>
        <w:t>вижи</w:t>
      </w:r>
      <w:r w:rsidR="00162B63" w:rsidRPr="000F46AE">
        <w:rPr>
          <w:sz w:val="24"/>
          <w:szCs w:val="24"/>
        </w:rPr>
        <w:t>мо</w:t>
      </w:r>
      <w:r w:rsidRPr="000F46AE">
        <w:rPr>
          <w:sz w:val="24"/>
          <w:szCs w:val="24"/>
        </w:rPr>
        <w:t xml:space="preserve">го </w:t>
      </w:r>
      <w:r w:rsidR="00546271" w:rsidRPr="000F46AE">
        <w:rPr>
          <w:sz w:val="24"/>
          <w:szCs w:val="24"/>
        </w:rPr>
        <w:t>имущества</w:t>
      </w:r>
      <w:r>
        <w:rPr>
          <w:sz w:val="24"/>
          <w:szCs w:val="24"/>
        </w:rPr>
        <w:t xml:space="preserve"> увеличилось на 262 886,77456 тыс. руб.</w:t>
      </w:r>
    </w:p>
    <w:p w14:paraId="1C375B13" w14:textId="77777777" w:rsidR="000F46AE" w:rsidRPr="000F46AE" w:rsidRDefault="000F46AE" w:rsidP="000F46AE">
      <w:pPr>
        <w:pStyle w:val="af2"/>
        <w:numPr>
          <w:ilvl w:val="0"/>
          <w:numId w:val="3"/>
        </w:numPr>
        <w:suppressAutoHyphens/>
        <w:ind w:left="0" w:firstLine="709"/>
        <w:jc w:val="both"/>
      </w:pPr>
      <w:r>
        <w:rPr>
          <w:sz w:val="24"/>
          <w:szCs w:val="24"/>
        </w:rPr>
        <w:t>стоимость непроизведенных активов увеличилась на 297 040,6733 тыс. руб.</w:t>
      </w:r>
    </w:p>
    <w:p w14:paraId="46897FFF" w14:textId="2BFC21AB" w:rsidR="000F46AE" w:rsidRPr="000F46AE" w:rsidRDefault="000F46AE" w:rsidP="000F46AE">
      <w:pPr>
        <w:pStyle w:val="af2"/>
        <w:numPr>
          <w:ilvl w:val="0"/>
          <w:numId w:val="3"/>
        </w:numPr>
        <w:suppressAutoHyphens/>
        <w:ind w:left="0" w:firstLine="709"/>
        <w:jc w:val="both"/>
      </w:pPr>
      <w:r>
        <w:rPr>
          <w:sz w:val="24"/>
          <w:szCs w:val="24"/>
        </w:rPr>
        <w:t xml:space="preserve">стоимость материальных запасов не изменилась. </w:t>
      </w:r>
    </w:p>
    <w:p w14:paraId="720743C6" w14:textId="5CF723AD" w:rsidR="00FD6CC6" w:rsidRPr="00FD6CC6" w:rsidRDefault="00FD6CC6" w:rsidP="00FD6CC6">
      <w:pPr>
        <w:pStyle w:val="af2"/>
        <w:suppressAutoHyphens/>
        <w:ind w:left="0" w:firstLine="709"/>
        <w:jc w:val="both"/>
        <w:rPr>
          <w:sz w:val="24"/>
          <w:szCs w:val="24"/>
        </w:rPr>
      </w:pPr>
      <w:r>
        <w:rPr>
          <w:sz w:val="24"/>
          <w:szCs w:val="24"/>
        </w:rPr>
        <w:t xml:space="preserve">Поступило </w:t>
      </w:r>
      <w:r w:rsidRPr="00FD6CC6">
        <w:rPr>
          <w:sz w:val="24"/>
          <w:szCs w:val="24"/>
        </w:rPr>
        <w:t>«Недвижимое имущество казны», всего – 1 593 478 556,58 рублей из них:</w:t>
      </w:r>
    </w:p>
    <w:p w14:paraId="1BC009E1" w14:textId="3306CDA9" w:rsidR="00FD6CC6" w:rsidRPr="00FD6CC6" w:rsidRDefault="005540CA" w:rsidP="00FD6CC6">
      <w:pPr>
        <w:pStyle w:val="af2"/>
        <w:suppressAutoHyphens/>
        <w:ind w:left="0" w:firstLine="709"/>
        <w:jc w:val="both"/>
        <w:rPr>
          <w:sz w:val="24"/>
          <w:szCs w:val="24"/>
        </w:rPr>
      </w:pPr>
      <w:r>
        <w:rPr>
          <w:sz w:val="24"/>
          <w:szCs w:val="24"/>
        </w:rPr>
        <w:t xml:space="preserve">От </w:t>
      </w:r>
      <w:r w:rsidR="00FD6CC6" w:rsidRPr="00FD6CC6">
        <w:rPr>
          <w:sz w:val="24"/>
          <w:szCs w:val="24"/>
        </w:rPr>
        <w:t>Администраци</w:t>
      </w:r>
      <w:r>
        <w:rPr>
          <w:sz w:val="24"/>
          <w:szCs w:val="24"/>
        </w:rPr>
        <w:t>и</w:t>
      </w:r>
      <w:r w:rsidR="00FD6CC6" w:rsidRPr="00FD6CC6">
        <w:rPr>
          <w:sz w:val="24"/>
          <w:szCs w:val="24"/>
        </w:rPr>
        <w:t xml:space="preserve"> – 170 758 215,23 рублей (жилые квартиры 5 штуки – 26 283 134,75 рублей; распределительный газопровод - 55 672 411,40 рублей; дополнительные вложения в ранее в веденые в эксплуатацию объекты – 88 802 669,08 рублей (улица Солнечная 81 379 605,35 рублей));</w:t>
      </w:r>
    </w:p>
    <w:p w14:paraId="3147B576" w14:textId="4D05821F" w:rsidR="00FD6CC6" w:rsidRPr="00FD6CC6" w:rsidRDefault="00FD6CC6" w:rsidP="00FD6CC6">
      <w:pPr>
        <w:pStyle w:val="af2"/>
        <w:suppressAutoHyphens/>
        <w:ind w:left="0" w:firstLine="709"/>
        <w:jc w:val="both"/>
        <w:rPr>
          <w:sz w:val="24"/>
          <w:szCs w:val="24"/>
        </w:rPr>
      </w:pPr>
      <w:r w:rsidRPr="00FD6CC6">
        <w:rPr>
          <w:sz w:val="24"/>
          <w:szCs w:val="24"/>
        </w:rPr>
        <w:t>МТУ РОСИМУЩЕСТВА в городе Санкт-</w:t>
      </w:r>
      <w:proofErr w:type="gramStart"/>
      <w:r w:rsidRPr="00FD6CC6">
        <w:rPr>
          <w:sz w:val="24"/>
          <w:szCs w:val="24"/>
        </w:rPr>
        <w:t>Петербурге  и</w:t>
      </w:r>
      <w:proofErr w:type="gramEnd"/>
      <w:r w:rsidRPr="00FD6CC6">
        <w:rPr>
          <w:sz w:val="24"/>
          <w:szCs w:val="24"/>
        </w:rPr>
        <w:t xml:space="preserve"> Ленинградской области – 4 253 174,20</w:t>
      </w:r>
      <w:r w:rsidR="00941C2E">
        <w:rPr>
          <w:sz w:val="24"/>
          <w:szCs w:val="24"/>
        </w:rPr>
        <w:t xml:space="preserve"> рублей</w:t>
      </w:r>
      <w:r w:rsidRPr="00FD6CC6">
        <w:rPr>
          <w:sz w:val="24"/>
          <w:szCs w:val="24"/>
        </w:rPr>
        <w:t xml:space="preserve"> (квартиры в кол-ве 2 шт.);</w:t>
      </w:r>
    </w:p>
    <w:p w14:paraId="2709369A" w14:textId="3839B61F" w:rsidR="00FD6CC6" w:rsidRPr="00FD6CC6" w:rsidRDefault="00FD6CC6" w:rsidP="00FD6CC6">
      <w:pPr>
        <w:pStyle w:val="af2"/>
        <w:suppressAutoHyphens/>
        <w:ind w:left="0" w:firstLine="709"/>
        <w:jc w:val="both"/>
        <w:rPr>
          <w:sz w:val="24"/>
          <w:szCs w:val="24"/>
        </w:rPr>
      </w:pPr>
      <w:r w:rsidRPr="00FD6CC6">
        <w:rPr>
          <w:sz w:val="24"/>
          <w:szCs w:val="24"/>
        </w:rPr>
        <w:t xml:space="preserve">СМУП ГОРКАДАСТРПРОЕКТ - 72 097,07 </w:t>
      </w:r>
      <w:r w:rsidR="005540CA">
        <w:rPr>
          <w:sz w:val="24"/>
          <w:szCs w:val="24"/>
        </w:rPr>
        <w:t>руб</w:t>
      </w:r>
      <w:r w:rsidR="00941C2E">
        <w:rPr>
          <w:sz w:val="24"/>
          <w:szCs w:val="24"/>
        </w:rPr>
        <w:t>лей</w:t>
      </w:r>
      <w:r w:rsidR="005540CA">
        <w:rPr>
          <w:sz w:val="24"/>
          <w:szCs w:val="24"/>
        </w:rPr>
        <w:t xml:space="preserve"> </w:t>
      </w:r>
      <w:r w:rsidRPr="00FD6CC6">
        <w:rPr>
          <w:sz w:val="24"/>
          <w:szCs w:val="24"/>
        </w:rPr>
        <w:t>(нежилое помещение);</w:t>
      </w:r>
    </w:p>
    <w:p w14:paraId="27807768" w14:textId="77777777" w:rsidR="00FD6CC6" w:rsidRPr="00FD6CC6" w:rsidRDefault="00FD6CC6" w:rsidP="00FD6CC6">
      <w:pPr>
        <w:pStyle w:val="af2"/>
        <w:suppressAutoHyphens/>
        <w:ind w:left="0" w:firstLine="709"/>
        <w:jc w:val="both"/>
        <w:rPr>
          <w:sz w:val="24"/>
          <w:szCs w:val="24"/>
        </w:rPr>
      </w:pPr>
      <w:r w:rsidRPr="00FD6CC6">
        <w:rPr>
          <w:sz w:val="24"/>
          <w:szCs w:val="24"/>
        </w:rPr>
        <w:t>Выморочное, бесхозяйное, по внутренним документам – 1 404 296 008,31 рублей;</w:t>
      </w:r>
    </w:p>
    <w:p w14:paraId="27527B42" w14:textId="067192DF" w:rsidR="000F46AE" w:rsidRDefault="00FD6CC6" w:rsidP="00FD6CC6">
      <w:pPr>
        <w:pStyle w:val="af2"/>
        <w:suppressAutoHyphens/>
        <w:ind w:left="0" w:firstLine="709"/>
        <w:jc w:val="both"/>
        <w:rPr>
          <w:sz w:val="24"/>
          <w:szCs w:val="24"/>
        </w:rPr>
      </w:pPr>
      <w:r w:rsidRPr="00FD6CC6">
        <w:rPr>
          <w:sz w:val="24"/>
          <w:szCs w:val="24"/>
        </w:rPr>
        <w:t>Объекты, принятые к учёту после разделения объекта на несколько (распоряжение КУМИ, выписки из ЕГРН) – 14 099 061,77 рублей;</w:t>
      </w:r>
    </w:p>
    <w:p w14:paraId="7D6624A9" w14:textId="77777777" w:rsidR="005540CA" w:rsidRDefault="005540CA" w:rsidP="005540CA">
      <w:pPr>
        <w:ind w:firstLine="560"/>
        <w:jc w:val="both"/>
        <w:rPr>
          <w:rFonts w:ascii="Times New Roman" w:eastAsia="Times New Roman" w:hAnsi="Times New Roman"/>
          <w:color w:val="000000"/>
          <w:sz w:val="24"/>
        </w:rPr>
      </w:pPr>
    </w:p>
    <w:p w14:paraId="174FAFEE" w14:textId="3732299A" w:rsidR="005540CA" w:rsidRDefault="005540CA" w:rsidP="005540CA">
      <w:pPr>
        <w:ind w:firstLine="560"/>
        <w:jc w:val="both"/>
      </w:pPr>
      <w:r>
        <w:rPr>
          <w:rFonts w:ascii="Times New Roman" w:eastAsia="Times New Roman" w:hAnsi="Times New Roman"/>
          <w:color w:val="000000"/>
          <w:sz w:val="24"/>
        </w:rPr>
        <w:t xml:space="preserve">Поступило «Движимое имущество в составе имущества казны» - </w:t>
      </w:r>
      <w:bookmarkStart w:id="9" w:name="_Hlk131081447"/>
      <w:r>
        <w:rPr>
          <w:rFonts w:ascii="Times New Roman" w:eastAsia="Times New Roman" w:hAnsi="Times New Roman"/>
          <w:color w:val="000000"/>
          <w:sz w:val="24"/>
        </w:rPr>
        <w:t>355 459 297,49 рублей, из них:</w:t>
      </w:r>
    </w:p>
    <w:p w14:paraId="671CF834" w14:textId="66298932" w:rsidR="005540CA" w:rsidRDefault="005540CA" w:rsidP="005540CA">
      <w:pPr>
        <w:ind w:firstLine="560"/>
        <w:jc w:val="both"/>
        <w:rPr>
          <w:rFonts w:ascii="Times New Roman" w:eastAsia="Times New Roman" w:hAnsi="Times New Roman"/>
          <w:color w:val="000000"/>
          <w:sz w:val="24"/>
        </w:rPr>
      </w:pPr>
      <w:bookmarkStart w:id="10" w:name="_Hlk131082079"/>
      <w:r>
        <w:rPr>
          <w:rFonts w:ascii="Times New Roman" w:eastAsia="Times New Roman" w:hAnsi="Times New Roman"/>
          <w:color w:val="000000"/>
          <w:sz w:val="24"/>
        </w:rPr>
        <w:t xml:space="preserve">От Администрации – 137 545 271,73 </w:t>
      </w:r>
      <w:r w:rsidR="00941C2E">
        <w:rPr>
          <w:rFonts w:ascii="Times New Roman" w:eastAsia="Times New Roman" w:hAnsi="Times New Roman"/>
          <w:color w:val="000000"/>
          <w:sz w:val="24"/>
        </w:rPr>
        <w:t xml:space="preserve">рублей </w:t>
      </w:r>
      <w:r>
        <w:rPr>
          <w:rFonts w:ascii="Times New Roman" w:eastAsia="Times New Roman" w:hAnsi="Times New Roman"/>
          <w:color w:val="000000"/>
          <w:sz w:val="24"/>
        </w:rPr>
        <w:t>(элементы благоустройства согласно Постановления администрации № 3191 от 29.12.2022 г. – 26 761 249,27</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элементы благоустройства согласно Постановления администрации № 1252 от 20.06.2022 г. – 1 842 353,37</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б</w:t>
      </w:r>
      <w:r w:rsidRPr="000A1D39">
        <w:rPr>
          <w:rFonts w:ascii="Times New Roman" w:eastAsia="Times New Roman" w:hAnsi="Times New Roman"/>
          <w:color w:val="000000"/>
          <w:sz w:val="24"/>
        </w:rPr>
        <w:t>лагоустройство территории южной части парка «Приморский» с устройством музыкальной площадки с амфитеатром</w:t>
      </w:r>
      <w:r>
        <w:rPr>
          <w:rFonts w:ascii="Times New Roman" w:eastAsia="Times New Roman" w:hAnsi="Times New Roman"/>
          <w:color w:val="000000"/>
          <w:sz w:val="24"/>
        </w:rPr>
        <w:t xml:space="preserve"> – 149 175,93</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б</w:t>
      </w:r>
      <w:r w:rsidRPr="007F591B">
        <w:rPr>
          <w:rFonts w:ascii="Times New Roman" w:eastAsia="Times New Roman" w:hAnsi="Times New Roman"/>
          <w:color w:val="000000"/>
          <w:sz w:val="24"/>
        </w:rPr>
        <w:t>лагоустройство пешеходной з</w:t>
      </w:r>
      <w:r>
        <w:rPr>
          <w:rFonts w:ascii="Times New Roman" w:eastAsia="Times New Roman" w:hAnsi="Times New Roman"/>
          <w:color w:val="000000"/>
          <w:sz w:val="24"/>
        </w:rPr>
        <w:t>оны от пр. Героев д.53 до МБОУ «СОШ №6» – 69 538,15</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б</w:t>
      </w:r>
      <w:r w:rsidRPr="007F591B">
        <w:rPr>
          <w:rFonts w:ascii="Times New Roman" w:eastAsia="Times New Roman" w:hAnsi="Times New Roman"/>
          <w:color w:val="000000"/>
          <w:sz w:val="24"/>
        </w:rPr>
        <w:t>лагоустройство городского сквера по улице Космонавтов</w:t>
      </w:r>
      <w:r>
        <w:rPr>
          <w:rFonts w:ascii="Times New Roman" w:eastAsia="Times New Roman" w:hAnsi="Times New Roman"/>
          <w:color w:val="000000"/>
          <w:sz w:val="24"/>
        </w:rPr>
        <w:t xml:space="preserve"> – 95 912 686,15</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к</w:t>
      </w:r>
      <w:r w:rsidRPr="007F591B">
        <w:rPr>
          <w:rFonts w:ascii="Times New Roman" w:eastAsia="Times New Roman" w:hAnsi="Times New Roman"/>
          <w:color w:val="000000"/>
          <w:sz w:val="24"/>
        </w:rPr>
        <w:t>омплексное благоустройство центральной площади г.</w:t>
      </w:r>
      <w:r>
        <w:rPr>
          <w:rFonts w:ascii="Times New Roman" w:eastAsia="Times New Roman" w:hAnsi="Times New Roman"/>
          <w:color w:val="000000"/>
          <w:sz w:val="24"/>
        </w:rPr>
        <w:t xml:space="preserve"> </w:t>
      </w:r>
      <w:r w:rsidRPr="007F591B">
        <w:rPr>
          <w:rFonts w:ascii="Times New Roman" w:eastAsia="Times New Roman" w:hAnsi="Times New Roman"/>
          <w:color w:val="000000"/>
          <w:sz w:val="24"/>
        </w:rPr>
        <w:t xml:space="preserve">Сосновый Бор в районе ТРК </w:t>
      </w:r>
      <w:r>
        <w:rPr>
          <w:rFonts w:ascii="Times New Roman" w:eastAsia="Times New Roman" w:hAnsi="Times New Roman"/>
          <w:color w:val="000000"/>
          <w:sz w:val="24"/>
        </w:rPr>
        <w:t>«</w:t>
      </w:r>
      <w:r w:rsidRPr="007F591B">
        <w:rPr>
          <w:rFonts w:ascii="Times New Roman" w:eastAsia="Times New Roman" w:hAnsi="Times New Roman"/>
          <w:color w:val="000000"/>
          <w:sz w:val="24"/>
        </w:rPr>
        <w:t>Галактика</w:t>
      </w:r>
      <w:r>
        <w:rPr>
          <w:rFonts w:ascii="Times New Roman" w:eastAsia="Times New Roman" w:hAnsi="Times New Roman"/>
          <w:color w:val="000000"/>
          <w:sz w:val="24"/>
        </w:rPr>
        <w:t xml:space="preserve">» – 1 103 900,00 </w:t>
      </w:r>
      <w:r w:rsidR="00941C2E">
        <w:rPr>
          <w:rFonts w:ascii="Times New Roman" w:eastAsia="Times New Roman" w:hAnsi="Times New Roman"/>
          <w:color w:val="000000"/>
          <w:sz w:val="24"/>
        </w:rPr>
        <w:t xml:space="preserve">рублей </w:t>
      </w:r>
      <w:r>
        <w:rPr>
          <w:rFonts w:ascii="Times New Roman" w:eastAsia="Times New Roman" w:hAnsi="Times New Roman"/>
          <w:color w:val="000000"/>
          <w:sz w:val="24"/>
        </w:rPr>
        <w:t>и  др.);</w:t>
      </w:r>
    </w:p>
    <w:p w14:paraId="5D6ACC50" w14:textId="1F909D13" w:rsidR="005540CA" w:rsidRPr="001F1834" w:rsidRDefault="005540CA" w:rsidP="005540CA">
      <w:pPr>
        <w:ind w:firstLine="560"/>
        <w:jc w:val="both"/>
        <w:rPr>
          <w:rFonts w:ascii="Times New Roman" w:hAnsi="Times New Roman" w:cs="Times New Roman"/>
          <w:sz w:val="24"/>
          <w:szCs w:val="24"/>
        </w:rPr>
      </w:pPr>
      <w:r w:rsidRPr="001F1834">
        <w:rPr>
          <w:rFonts w:ascii="Times New Roman" w:hAnsi="Times New Roman" w:cs="Times New Roman"/>
          <w:sz w:val="24"/>
          <w:szCs w:val="24"/>
        </w:rPr>
        <w:t>Д</w:t>
      </w:r>
      <w:r>
        <w:rPr>
          <w:rFonts w:ascii="Times New Roman" w:hAnsi="Times New Roman" w:cs="Times New Roman"/>
          <w:sz w:val="24"/>
          <w:szCs w:val="24"/>
        </w:rPr>
        <w:t>епартамент</w:t>
      </w:r>
      <w:r w:rsidRPr="001F1834">
        <w:rPr>
          <w:rFonts w:ascii="Times New Roman" w:hAnsi="Times New Roman" w:cs="Times New Roman"/>
          <w:sz w:val="24"/>
          <w:szCs w:val="24"/>
        </w:rPr>
        <w:t xml:space="preserve"> Г</w:t>
      </w:r>
      <w:r>
        <w:rPr>
          <w:rFonts w:ascii="Times New Roman" w:hAnsi="Times New Roman" w:cs="Times New Roman"/>
          <w:sz w:val="24"/>
          <w:szCs w:val="24"/>
        </w:rPr>
        <w:t>ородского</w:t>
      </w:r>
      <w:r w:rsidRPr="001F1834">
        <w:rPr>
          <w:rFonts w:ascii="Times New Roman" w:hAnsi="Times New Roman" w:cs="Times New Roman"/>
          <w:sz w:val="24"/>
          <w:szCs w:val="24"/>
        </w:rPr>
        <w:t xml:space="preserve"> И</w:t>
      </w:r>
      <w:r>
        <w:rPr>
          <w:rFonts w:ascii="Times New Roman" w:hAnsi="Times New Roman" w:cs="Times New Roman"/>
          <w:sz w:val="24"/>
          <w:szCs w:val="24"/>
        </w:rPr>
        <w:t>мущества</w:t>
      </w:r>
      <w:r w:rsidRPr="001F1834">
        <w:rPr>
          <w:rFonts w:ascii="Times New Roman" w:hAnsi="Times New Roman" w:cs="Times New Roman"/>
          <w:sz w:val="24"/>
          <w:szCs w:val="24"/>
        </w:rPr>
        <w:t xml:space="preserve"> </w:t>
      </w:r>
      <w:r>
        <w:rPr>
          <w:rFonts w:ascii="Times New Roman" w:hAnsi="Times New Roman" w:cs="Times New Roman"/>
          <w:sz w:val="24"/>
          <w:szCs w:val="24"/>
        </w:rPr>
        <w:t>города</w:t>
      </w:r>
      <w:r w:rsidRPr="001F1834">
        <w:rPr>
          <w:rFonts w:ascii="Times New Roman" w:hAnsi="Times New Roman" w:cs="Times New Roman"/>
          <w:sz w:val="24"/>
          <w:szCs w:val="24"/>
        </w:rPr>
        <w:t xml:space="preserve"> М</w:t>
      </w:r>
      <w:r>
        <w:rPr>
          <w:rFonts w:ascii="Times New Roman" w:hAnsi="Times New Roman" w:cs="Times New Roman"/>
          <w:sz w:val="24"/>
          <w:szCs w:val="24"/>
        </w:rPr>
        <w:t xml:space="preserve">осквы – </w:t>
      </w:r>
      <w:r w:rsidRPr="001F1834">
        <w:rPr>
          <w:rFonts w:ascii="Times New Roman" w:hAnsi="Times New Roman" w:cs="Times New Roman"/>
          <w:sz w:val="24"/>
          <w:szCs w:val="24"/>
        </w:rPr>
        <w:t>16 395 027,30</w:t>
      </w:r>
      <w:r>
        <w:rPr>
          <w:rFonts w:ascii="Times New Roman" w:hAnsi="Times New Roman" w:cs="Times New Roman"/>
          <w:sz w:val="24"/>
          <w:szCs w:val="24"/>
        </w:rPr>
        <w:t xml:space="preserve"> </w:t>
      </w:r>
      <w:r w:rsidR="00941C2E">
        <w:rPr>
          <w:rFonts w:ascii="Times New Roman" w:hAnsi="Times New Roman" w:cs="Times New Roman"/>
          <w:sz w:val="24"/>
          <w:szCs w:val="24"/>
        </w:rPr>
        <w:t xml:space="preserve">рублей </w:t>
      </w:r>
      <w:r>
        <w:rPr>
          <w:rFonts w:ascii="Times New Roman" w:hAnsi="Times New Roman" w:cs="Times New Roman"/>
          <w:sz w:val="24"/>
          <w:szCs w:val="24"/>
        </w:rPr>
        <w:t>(</w:t>
      </w:r>
      <w:r w:rsidRPr="001F1834">
        <w:rPr>
          <w:rFonts w:ascii="Times New Roman" w:hAnsi="Times New Roman" w:cs="Times New Roman"/>
          <w:sz w:val="24"/>
          <w:szCs w:val="24"/>
        </w:rPr>
        <w:t>НТО тип 2(6) под печатную продукцию</w:t>
      </w:r>
      <w:r>
        <w:rPr>
          <w:rFonts w:ascii="Times New Roman" w:hAnsi="Times New Roman" w:cs="Times New Roman"/>
          <w:sz w:val="24"/>
          <w:szCs w:val="24"/>
        </w:rPr>
        <w:t>);</w:t>
      </w:r>
    </w:p>
    <w:p w14:paraId="652D08B4" w14:textId="53A6B7A1" w:rsidR="005540CA" w:rsidRDefault="005540CA" w:rsidP="005540CA">
      <w:pPr>
        <w:ind w:firstLine="560"/>
        <w:jc w:val="both"/>
      </w:pPr>
      <w:r>
        <w:rPr>
          <w:rFonts w:ascii="Times New Roman" w:eastAsia="Times New Roman" w:hAnsi="Times New Roman"/>
          <w:color w:val="000000"/>
          <w:sz w:val="24"/>
        </w:rPr>
        <w:t>Ассоциация «Граждане города Сосновый Бор» – 7 8 278 985,72</w:t>
      </w:r>
      <w:r w:rsidR="00941C2E">
        <w:rPr>
          <w:rFonts w:ascii="Times New Roman" w:eastAsia="Times New Roman" w:hAnsi="Times New Roman"/>
          <w:color w:val="000000"/>
          <w:sz w:val="24"/>
        </w:rPr>
        <w:t xml:space="preserve">рублей </w:t>
      </w:r>
      <w:r>
        <w:rPr>
          <w:rFonts w:ascii="Times New Roman" w:eastAsia="Times New Roman" w:hAnsi="Times New Roman"/>
          <w:color w:val="000000"/>
          <w:sz w:val="24"/>
        </w:rPr>
        <w:t>(</w:t>
      </w:r>
      <w:r w:rsidRPr="007F591B">
        <w:rPr>
          <w:rFonts w:ascii="Times New Roman" w:eastAsia="Times New Roman" w:hAnsi="Times New Roman"/>
          <w:color w:val="000000"/>
          <w:sz w:val="24"/>
        </w:rPr>
        <w:t>Благоустройство открытой спортивной площадки под теннисные корты</w:t>
      </w:r>
      <w:r>
        <w:rPr>
          <w:rFonts w:ascii="Times New Roman" w:eastAsia="Times New Roman" w:hAnsi="Times New Roman"/>
          <w:color w:val="000000"/>
          <w:sz w:val="24"/>
        </w:rPr>
        <w:t xml:space="preserve"> - </w:t>
      </w:r>
      <w:r w:rsidRPr="007F591B">
        <w:rPr>
          <w:rFonts w:ascii="Times New Roman" w:eastAsia="Times New Roman" w:hAnsi="Times New Roman"/>
          <w:color w:val="000000"/>
          <w:sz w:val="24"/>
        </w:rPr>
        <w:t>21 139 437,72</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xml:space="preserve">; </w:t>
      </w:r>
      <w:r w:rsidRPr="007F591B">
        <w:rPr>
          <w:rFonts w:ascii="Times New Roman" w:eastAsia="Times New Roman" w:hAnsi="Times New Roman"/>
          <w:color w:val="000000"/>
          <w:sz w:val="24"/>
        </w:rPr>
        <w:t>Баскетбольная площадка ул. Соколова, з/у №9</w:t>
      </w:r>
      <w:r>
        <w:rPr>
          <w:rFonts w:ascii="Times New Roman" w:eastAsia="Times New Roman" w:hAnsi="Times New Roman"/>
          <w:color w:val="000000"/>
          <w:sz w:val="24"/>
        </w:rPr>
        <w:t xml:space="preserve"> - </w:t>
      </w:r>
      <w:r w:rsidRPr="007F591B">
        <w:rPr>
          <w:rFonts w:ascii="Times New Roman" w:eastAsia="Times New Roman" w:hAnsi="Times New Roman"/>
          <w:color w:val="000000"/>
          <w:sz w:val="24"/>
        </w:rPr>
        <w:t>57 139 548,00</w:t>
      </w:r>
      <w:r>
        <w:rPr>
          <w:rFonts w:ascii="Times New Roman" w:eastAsia="Times New Roman" w:hAnsi="Times New Roman"/>
          <w:color w:val="000000"/>
          <w:sz w:val="24"/>
        </w:rPr>
        <w:t>);</w:t>
      </w:r>
    </w:p>
    <w:p w14:paraId="0BB3D3F6" w14:textId="7EC68EE6" w:rsidR="005540CA" w:rsidRDefault="005540CA" w:rsidP="005540CA">
      <w:pPr>
        <w:ind w:firstLine="560"/>
        <w:jc w:val="both"/>
      </w:pPr>
      <w:r w:rsidRPr="00F809A4">
        <w:rPr>
          <w:rFonts w:ascii="Times New Roman" w:eastAsia="Times New Roman" w:hAnsi="Times New Roman"/>
          <w:color w:val="000000"/>
          <w:sz w:val="24"/>
        </w:rPr>
        <w:t>К</w:t>
      </w:r>
      <w:r>
        <w:rPr>
          <w:rFonts w:ascii="Times New Roman" w:eastAsia="Times New Roman" w:hAnsi="Times New Roman"/>
          <w:color w:val="000000"/>
          <w:sz w:val="24"/>
        </w:rPr>
        <w:t>омитет</w:t>
      </w:r>
      <w:r w:rsidRPr="00F809A4">
        <w:rPr>
          <w:rFonts w:ascii="Times New Roman" w:eastAsia="Times New Roman" w:hAnsi="Times New Roman"/>
          <w:color w:val="000000"/>
          <w:sz w:val="24"/>
        </w:rPr>
        <w:t xml:space="preserve"> </w:t>
      </w:r>
      <w:r>
        <w:rPr>
          <w:rFonts w:ascii="Times New Roman" w:eastAsia="Times New Roman" w:hAnsi="Times New Roman"/>
          <w:color w:val="000000"/>
          <w:sz w:val="24"/>
        </w:rPr>
        <w:t>по</w:t>
      </w:r>
      <w:r w:rsidRPr="00F809A4">
        <w:rPr>
          <w:rFonts w:ascii="Times New Roman" w:eastAsia="Times New Roman" w:hAnsi="Times New Roman"/>
          <w:color w:val="000000"/>
          <w:sz w:val="24"/>
        </w:rPr>
        <w:t xml:space="preserve"> К</w:t>
      </w:r>
      <w:r>
        <w:rPr>
          <w:rFonts w:ascii="Times New Roman" w:eastAsia="Times New Roman" w:hAnsi="Times New Roman"/>
          <w:color w:val="000000"/>
          <w:sz w:val="24"/>
        </w:rPr>
        <w:t>ультуре</w:t>
      </w:r>
      <w:r w:rsidRPr="00F809A4">
        <w:rPr>
          <w:rFonts w:ascii="Times New Roman" w:eastAsia="Times New Roman" w:hAnsi="Times New Roman"/>
          <w:color w:val="000000"/>
          <w:sz w:val="24"/>
        </w:rPr>
        <w:t xml:space="preserve"> </w:t>
      </w:r>
      <w:r>
        <w:rPr>
          <w:rFonts w:ascii="Times New Roman" w:eastAsia="Times New Roman" w:hAnsi="Times New Roman"/>
          <w:color w:val="000000"/>
          <w:sz w:val="24"/>
        </w:rPr>
        <w:t>и</w:t>
      </w:r>
      <w:r w:rsidRPr="00F809A4">
        <w:rPr>
          <w:rFonts w:ascii="Times New Roman" w:eastAsia="Times New Roman" w:hAnsi="Times New Roman"/>
          <w:color w:val="000000"/>
          <w:sz w:val="24"/>
        </w:rPr>
        <w:t xml:space="preserve"> Т</w:t>
      </w:r>
      <w:r>
        <w:rPr>
          <w:rFonts w:ascii="Times New Roman" w:eastAsia="Times New Roman" w:hAnsi="Times New Roman"/>
          <w:color w:val="000000"/>
          <w:sz w:val="24"/>
        </w:rPr>
        <w:t>уризму</w:t>
      </w:r>
      <w:r w:rsidRPr="00F809A4">
        <w:rPr>
          <w:rFonts w:ascii="Times New Roman" w:eastAsia="Times New Roman" w:hAnsi="Times New Roman"/>
          <w:color w:val="000000"/>
          <w:sz w:val="24"/>
        </w:rPr>
        <w:t xml:space="preserve"> Л</w:t>
      </w:r>
      <w:r>
        <w:rPr>
          <w:rFonts w:ascii="Times New Roman" w:eastAsia="Times New Roman" w:hAnsi="Times New Roman"/>
          <w:color w:val="000000"/>
          <w:sz w:val="24"/>
        </w:rPr>
        <w:t>енинградской</w:t>
      </w:r>
      <w:r w:rsidRPr="00F809A4">
        <w:rPr>
          <w:rFonts w:ascii="Times New Roman" w:eastAsia="Times New Roman" w:hAnsi="Times New Roman"/>
          <w:color w:val="000000"/>
          <w:sz w:val="24"/>
        </w:rPr>
        <w:t xml:space="preserve"> </w:t>
      </w:r>
      <w:r>
        <w:rPr>
          <w:rFonts w:ascii="Times New Roman" w:eastAsia="Times New Roman" w:hAnsi="Times New Roman"/>
          <w:color w:val="000000"/>
          <w:sz w:val="24"/>
        </w:rPr>
        <w:t>области – 121 000,00</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xml:space="preserve"> (музыкальные инструменты);</w:t>
      </w:r>
    </w:p>
    <w:p w14:paraId="0CD72D6E" w14:textId="7576549E" w:rsidR="005540CA" w:rsidRDefault="005540CA" w:rsidP="005540CA">
      <w:pPr>
        <w:ind w:firstLine="560"/>
        <w:jc w:val="both"/>
        <w:rPr>
          <w:rFonts w:ascii="Times New Roman" w:eastAsia="Times New Roman" w:hAnsi="Times New Roman"/>
          <w:color w:val="000000"/>
          <w:sz w:val="24"/>
        </w:rPr>
      </w:pPr>
      <w:r>
        <w:rPr>
          <w:rFonts w:ascii="Times New Roman" w:eastAsia="Times New Roman" w:hAnsi="Times New Roman"/>
          <w:color w:val="000000"/>
          <w:sz w:val="24"/>
        </w:rPr>
        <w:t>СМБУ «</w:t>
      </w:r>
      <w:proofErr w:type="spellStart"/>
      <w:r>
        <w:rPr>
          <w:rFonts w:ascii="Times New Roman" w:eastAsia="Times New Roman" w:hAnsi="Times New Roman"/>
          <w:color w:val="000000"/>
          <w:sz w:val="24"/>
        </w:rPr>
        <w:t>Спецавтотранс</w:t>
      </w:r>
      <w:proofErr w:type="spellEnd"/>
      <w:r>
        <w:rPr>
          <w:rFonts w:ascii="Times New Roman" w:eastAsia="Times New Roman" w:hAnsi="Times New Roman"/>
          <w:color w:val="000000"/>
          <w:sz w:val="24"/>
        </w:rPr>
        <w:t>»</w:t>
      </w:r>
      <w:r w:rsidRPr="007F591B">
        <w:rPr>
          <w:rFonts w:ascii="Times New Roman" w:eastAsia="Times New Roman" w:hAnsi="Times New Roman"/>
          <w:color w:val="000000"/>
          <w:sz w:val="24"/>
        </w:rPr>
        <w:t xml:space="preserve"> </w:t>
      </w:r>
      <w:r>
        <w:rPr>
          <w:rFonts w:ascii="Times New Roman" w:eastAsia="Times New Roman" w:hAnsi="Times New Roman"/>
          <w:color w:val="000000"/>
          <w:sz w:val="24"/>
        </w:rPr>
        <w:t>– 118 203 762,74</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xml:space="preserve"> (д</w:t>
      </w:r>
      <w:r w:rsidRPr="00F809A4">
        <w:rPr>
          <w:rFonts w:ascii="Times New Roman" w:eastAsia="Times New Roman" w:hAnsi="Times New Roman"/>
          <w:color w:val="000000"/>
          <w:sz w:val="24"/>
        </w:rPr>
        <w:t xml:space="preserve">вижимое имущество, южная часть парка "Приморский" и входная группа </w:t>
      </w:r>
      <w:r>
        <w:rPr>
          <w:rFonts w:ascii="Times New Roman" w:eastAsia="Times New Roman" w:hAnsi="Times New Roman"/>
          <w:color w:val="000000"/>
          <w:sz w:val="24"/>
        </w:rPr>
        <w:t>городског</w:t>
      </w:r>
      <w:r w:rsidRPr="00F809A4">
        <w:rPr>
          <w:rFonts w:ascii="Times New Roman" w:eastAsia="Times New Roman" w:hAnsi="Times New Roman"/>
          <w:color w:val="000000"/>
          <w:sz w:val="24"/>
        </w:rPr>
        <w:t xml:space="preserve">о пляжа </w:t>
      </w:r>
      <w:r>
        <w:rPr>
          <w:rFonts w:ascii="Times New Roman" w:eastAsia="Times New Roman" w:hAnsi="Times New Roman"/>
          <w:color w:val="000000"/>
          <w:sz w:val="24"/>
        </w:rPr>
        <w:t xml:space="preserve">– </w:t>
      </w:r>
      <w:r w:rsidRPr="00F809A4">
        <w:rPr>
          <w:rFonts w:ascii="Times New Roman" w:eastAsia="Times New Roman" w:hAnsi="Times New Roman"/>
          <w:color w:val="000000"/>
          <w:sz w:val="24"/>
        </w:rPr>
        <w:t>94 256 382,02</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w:t>
      </w:r>
      <w:r w:rsidRPr="00F809A4">
        <w:t xml:space="preserve"> </w:t>
      </w:r>
      <w:r>
        <w:t>д</w:t>
      </w:r>
      <w:r w:rsidRPr="00F809A4">
        <w:rPr>
          <w:rFonts w:ascii="Times New Roman" w:eastAsia="Times New Roman" w:hAnsi="Times New Roman"/>
          <w:color w:val="000000"/>
          <w:sz w:val="24"/>
        </w:rPr>
        <w:t>вижимое имущество,</w:t>
      </w:r>
      <w:r>
        <w:rPr>
          <w:rFonts w:ascii="Times New Roman" w:eastAsia="Times New Roman" w:hAnsi="Times New Roman"/>
          <w:color w:val="000000"/>
          <w:sz w:val="24"/>
        </w:rPr>
        <w:t xml:space="preserve"> </w:t>
      </w:r>
      <w:r w:rsidRPr="00F809A4">
        <w:rPr>
          <w:rFonts w:ascii="Times New Roman" w:eastAsia="Times New Roman" w:hAnsi="Times New Roman"/>
          <w:color w:val="000000"/>
          <w:sz w:val="24"/>
        </w:rPr>
        <w:t xml:space="preserve">сети наружного водопровода и канализации, южная часть парка "Приморский" </w:t>
      </w:r>
      <w:r w:rsidRPr="00F809A4">
        <w:rPr>
          <w:rFonts w:ascii="Times New Roman" w:eastAsia="Times New Roman" w:hAnsi="Times New Roman"/>
          <w:color w:val="000000"/>
          <w:sz w:val="24"/>
        </w:rPr>
        <w:lastRenderedPageBreak/>
        <w:t>и входная группа городского пляжа</w:t>
      </w:r>
      <w:r>
        <w:rPr>
          <w:rFonts w:ascii="Times New Roman" w:eastAsia="Times New Roman" w:hAnsi="Times New Roman"/>
          <w:color w:val="000000"/>
          <w:sz w:val="24"/>
        </w:rPr>
        <w:t xml:space="preserve"> – </w:t>
      </w:r>
      <w:r w:rsidRPr="00F809A4">
        <w:rPr>
          <w:rFonts w:ascii="Times New Roman" w:eastAsia="Times New Roman" w:hAnsi="Times New Roman"/>
          <w:color w:val="000000"/>
          <w:sz w:val="24"/>
        </w:rPr>
        <w:t>3</w:t>
      </w:r>
      <w:r>
        <w:rPr>
          <w:rFonts w:ascii="Times New Roman" w:eastAsia="Times New Roman" w:hAnsi="Times New Roman"/>
          <w:color w:val="000000"/>
          <w:sz w:val="24"/>
        </w:rPr>
        <w:t xml:space="preserve"> </w:t>
      </w:r>
      <w:r w:rsidRPr="00F809A4">
        <w:rPr>
          <w:rFonts w:ascii="Times New Roman" w:eastAsia="Times New Roman" w:hAnsi="Times New Roman"/>
          <w:color w:val="000000"/>
          <w:sz w:val="24"/>
        </w:rPr>
        <w:t>868 109,80</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н</w:t>
      </w:r>
      <w:r w:rsidRPr="00F809A4">
        <w:rPr>
          <w:rFonts w:ascii="Times New Roman" w:eastAsia="Times New Roman" w:hAnsi="Times New Roman"/>
          <w:color w:val="000000"/>
          <w:sz w:val="24"/>
        </w:rPr>
        <w:t>аружное освещение южной части парка "Приморский" и входной группы городского пляжа</w:t>
      </w:r>
      <w:r>
        <w:rPr>
          <w:rFonts w:ascii="Times New Roman" w:eastAsia="Times New Roman" w:hAnsi="Times New Roman"/>
          <w:color w:val="000000"/>
          <w:sz w:val="24"/>
        </w:rPr>
        <w:t xml:space="preserve"> – </w:t>
      </w:r>
      <w:r w:rsidRPr="00F809A4">
        <w:rPr>
          <w:rFonts w:ascii="Times New Roman" w:eastAsia="Times New Roman" w:hAnsi="Times New Roman"/>
          <w:color w:val="000000"/>
          <w:sz w:val="24"/>
        </w:rPr>
        <w:t>20 079 270,92</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w:t>
      </w:r>
    </w:p>
    <w:p w14:paraId="35F69D1E" w14:textId="0C56B552" w:rsidR="005540CA" w:rsidRDefault="005540CA" w:rsidP="005540CA">
      <w:pPr>
        <w:ind w:firstLine="560"/>
        <w:jc w:val="both"/>
        <w:rPr>
          <w:rFonts w:ascii="Times New Roman" w:eastAsia="Times New Roman" w:hAnsi="Times New Roman"/>
          <w:color w:val="000000"/>
          <w:sz w:val="24"/>
        </w:rPr>
      </w:pPr>
      <w:r>
        <w:rPr>
          <w:rFonts w:ascii="Times New Roman" w:eastAsia="Times New Roman" w:hAnsi="Times New Roman"/>
          <w:color w:val="000000"/>
          <w:sz w:val="24"/>
        </w:rPr>
        <w:t xml:space="preserve">КРОО </w:t>
      </w:r>
      <w:r w:rsidRPr="00F809A4">
        <w:rPr>
          <w:rFonts w:ascii="Times New Roman" w:eastAsia="Times New Roman" w:hAnsi="Times New Roman"/>
          <w:color w:val="000000"/>
          <w:sz w:val="24"/>
        </w:rPr>
        <w:t>СОЮЗ ТЕРРИТОРИЙ</w:t>
      </w:r>
      <w:r>
        <w:rPr>
          <w:rFonts w:ascii="Times New Roman" w:eastAsia="Times New Roman" w:hAnsi="Times New Roman"/>
          <w:color w:val="000000"/>
          <w:sz w:val="24"/>
        </w:rPr>
        <w:t xml:space="preserve"> – 3 150 000,00</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xml:space="preserve"> (с</w:t>
      </w:r>
      <w:r w:rsidRPr="00F809A4">
        <w:rPr>
          <w:rFonts w:ascii="Times New Roman" w:eastAsia="Times New Roman" w:hAnsi="Times New Roman"/>
          <w:color w:val="000000"/>
          <w:sz w:val="24"/>
        </w:rPr>
        <w:t xml:space="preserve">кульптурная монументальная композиция Святым благоверным Петру и </w:t>
      </w:r>
      <w:proofErr w:type="spellStart"/>
      <w:r w:rsidRPr="00F809A4">
        <w:rPr>
          <w:rFonts w:ascii="Times New Roman" w:eastAsia="Times New Roman" w:hAnsi="Times New Roman"/>
          <w:color w:val="000000"/>
          <w:sz w:val="24"/>
        </w:rPr>
        <w:t>Февроньи</w:t>
      </w:r>
      <w:proofErr w:type="spellEnd"/>
      <w:r w:rsidRPr="00F809A4">
        <w:rPr>
          <w:rFonts w:ascii="Times New Roman" w:eastAsia="Times New Roman" w:hAnsi="Times New Roman"/>
          <w:color w:val="000000"/>
          <w:sz w:val="24"/>
        </w:rPr>
        <w:t xml:space="preserve"> Муромским</w:t>
      </w:r>
      <w:r>
        <w:rPr>
          <w:rFonts w:ascii="Times New Roman" w:eastAsia="Times New Roman" w:hAnsi="Times New Roman"/>
          <w:color w:val="000000"/>
          <w:sz w:val="24"/>
        </w:rPr>
        <w:t>);</w:t>
      </w:r>
    </w:p>
    <w:p w14:paraId="50F65EAA" w14:textId="77777777" w:rsidR="005540CA" w:rsidRPr="00F809A4" w:rsidRDefault="005540CA" w:rsidP="005540CA">
      <w:pPr>
        <w:ind w:firstLine="560"/>
        <w:jc w:val="both"/>
        <w:rPr>
          <w:rFonts w:ascii="Times New Roman" w:eastAsia="Times New Roman" w:hAnsi="Times New Roman"/>
          <w:color w:val="000000"/>
          <w:sz w:val="24"/>
        </w:rPr>
      </w:pPr>
      <w:r w:rsidRPr="00F809A4">
        <w:rPr>
          <w:rFonts w:ascii="Times New Roman" w:eastAsia="Times New Roman" w:hAnsi="Times New Roman"/>
          <w:color w:val="000000"/>
          <w:sz w:val="24"/>
        </w:rPr>
        <w:t>ГОСУДАРСТВЕННОЕ АВТОНОМНОЕ УЧРЕЖДЕНИЕ ЛЕНИНГРАДСКОЙ ОБЛАСТИ "ЦЕНТР СПОРТИВНОЙ ПОДГОТОВКИ СБОРНЫХ КОМАНД ЛЕНИНГРАДСКОЙ ОБЛАСТИ"</w:t>
      </w:r>
      <w:r>
        <w:rPr>
          <w:rFonts w:ascii="Times New Roman" w:eastAsia="Times New Roman" w:hAnsi="Times New Roman"/>
          <w:color w:val="000000"/>
          <w:sz w:val="24"/>
        </w:rPr>
        <w:t xml:space="preserve"> – 275 000,00 (спортивный инвентарь);</w:t>
      </w:r>
    </w:p>
    <w:bookmarkEnd w:id="10"/>
    <w:p w14:paraId="169A86A3" w14:textId="1687471F" w:rsidR="005540CA" w:rsidRDefault="005540CA" w:rsidP="005540CA">
      <w:pPr>
        <w:ind w:firstLine="560"/>
        <w:jc w:val="both"/>
      </w:pPr>
      <w:r>
        <w:rPr>
          <w:rFonts w:ascii="Times New Roman" w:eastAsia="Times New Roman" w:hAnsi="Times New Roman"/>
          <w:color w:val="000000"/>
          <w:sz w:val="24"/>
        </w:rPr>
        <w:t>По внутренним документам (распоряжения КУМИ) – 1 490 250,00 руб</w:t>
      </w:r>
      <w:r w:rsidR="00941C2E">
        <w:rPr>
          <w:rFonts w:ascii="Times New Roman" w:eastAsia="Times New Roman" w:hAnsi="Times New Roman"/>
          <w:color w:val="000000"/>
          <w:sz w:val="24"/>
        </w:rPr>
        <w:t>лей</w:t>
      </w:r>
      <w:r>
        <w:rPr>
          <w:rFonts w:ascii="Times New Roman" w:eastAsia="Times New Roman" w:hAnsi="Times New Roman"/>
          <w:color w:val="000000"/>
          <w:sz w:val="24"/>
        </w:rPr>
        <w:t>.</w:t>
      </w:r>
    </w:p>
    <w:bookmarkEnd w:id="9"/>
    <w:p w14:paraId="412BDDC0" w14:textId="1A09743D" w:rsidR="005540CA" w:rsidRDefault="005540CA" w:rsidP="005540CA">
      <w:pPr>
        <w:ind w:firstLine="560"/>
        <w:jc w:val="both"/>
      </w:pPr>
      <w:r w:rsidRPr="00BD2B6F">
        <w:rPr>
          <w:rFonts w:ascii="Times New Roman" w:eastAsia="Times New Roman" w:hAnsi="Times New Roman"/>
          <w:bCs/>
          <w:color w:val="000000"/>
          <w:sz w:val="24"/>
        </w:rPr>
        <w:t xml:space="preserve">Выбыло </w:t>
      </w:r>
      <w:r w:rsidR="00BD2B6F" w:rsidRPr="00BD2B6F">
        <w:rPr>
          <w:rFonts w:ascii="Times New Roman" w:eastAsia="Times New Roman" w:hAnsi="Times New Roman"/>
          <w:bCs/>
          <w:color w:val="000000"/>
          <w:sz w:val="24"/>
        </w:rPr>
        <w:t>движимого имущества казны</w:t>
      </w:r>
      <w:r w:rsidRPr="00BD2B6F">
        <w:rPr>
          <w:rFonts w:ascii="Times New Roman" w:eastAsia="Times New Roman" w:hAnsi="Times New Roman"/>
          <w:bCs/>
          <w:color w:val="000000"/>
          <w:sz w:val="24"/>
        </w:rPr>
        <w:t xml:space="preserve"> – 92 572 522,93 рублей, из них</w:t>
      </w:r>
      <w:r>
        <w:rPr>
          <w:rFonts w:ascii="Times New Roman" w:eastAsia="Times New Roman" w:hAnsi="Times New Roman"/>
          <w:color w:val="000000"/>
          <w:sz w:val="24"/>
        </w:rPr>
        <w:t>:</w:t>
      </w:r>
    </w:p>
    <w:p w14:paraId="4AE6F3FA" w14:textId="38A59FB9" w:rsidR="005540CA" w:rsidRDefault="005540CA" w:rsidP="005540CA">
      <w:pPr>
        <w:ind w:firstLine="560"/>
        <w:jc w:val="both"/>
        <w:rPr>
          <w:rFonts w:ascii="Times New Roman" w:eastAsia="Times New Roman" w:hAnsi="Times New Roman"/>
          <w:color w:val="000000"/>
          <w:sz w:val="24"/>
        </w:rPr>
      </w:pPr>
      <w:r w:rsidRPr="001E5536">
        <w:rPr>
          <w:rFonts w:ascii="Times New Roman" w:eastAsia="Times New Roman" w:hAnsi="Times New Roman"/>
          <w:color w:val="000000"/>
          <w:sz w:val="24"/>
        </w:rPr>
        <w:t>МАОУ ДО СКК "МАЛАХИТ"</w:t>
      </w:r>
      <w:r>
        <w:rPr>
          <w:rFonts w:ascii="Times New Roman" w:eastAsia="Times New Roman" w:hAnsi="Times New Roman"/>
          <w:color w:val="000000"/>
          <w:sz w:val="24"/>
        </w:rPr>
        <w:t xml:space="preserve"> –78 553 985,72</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 xml:space="preserve"> (б</w:t>
      </w:r>
      <w:r w:rsidRPr="001E5536">
        <w:rPr>
          <w:rFonts w:ascii="Times New Roman" w:eastAsia="Times New Roman" w:hAnsi="Times New Roman"/>
          <w:color w:val="000000"/>
          <w:sz w:val="24"/>
        </w:rPr>
        <w:t>аскетбольная площадка ул. Соколова, з/у №9</w:t>
      </w:r>
      <w:r>
        <w:rPr>
          <w:rFonts w:ascii="Times New Roman" w:eastAsia="Times New Roman" w:hAnsi="Times New Roman"/>
          <w:color w:val="000000"/>
          <w:sz w:val="24"/>
        </w:rPr>
        <w:t xml:space="preserve"> – </w:t>
      </w:r>
      <w:r w:rsidRPr="001E5536">
        <w:rPr>
          <w:rFonts w:ascii="Times New Roman" w:eastAsia="Times New Roman" w:hAnsi="Times New Roman"/>
          <w:color w:val="000000"/>
          <w:sz w:val="24"/>
        </w:rPr>
        <w:t>57 139 548,00</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w:t>
      </w:r>
      <w:r w:rsidRPr="001E5536">
        <w:rPr>
          <w:rFonts w:ascii="Times New Roman" w:eastAsia="Times New Roman" w:hAnsi="Times New Roman"/>
          <w:color w:val="000000"/>
          <w:sz w:val="24"/>
        </w:rPr>
        <w:t xml:space="preserve"> </w:t>
      </w:r>
      <w:r>
        <w:rPr>
          <w:rFonts w:ascii="Times New Roman" w:eastAsia="Times New Roman" w:hAnsi="Times New Roman"/>
          <w:color w:val="000000"/>
          <w:sz w:val="24"/>
        </w:rPr>
        <w:t>б</w:t>
      </w:r>
      <w:r w:rsidRPr="007F591B">
        <w:rPr>
          <w:rFonts w:ascii="Times New Roman" w:eastAsia="Times New Roman" w:hAnsi="Times New Roman"/>
          <w:color w:val="000000"/>
          <w:sz w:val="24"/>
        </w:rPr>
        <w:t>лагоустройство открытой спортивной площадки под теннисные корты</w:t>
      </w:r>
      <w:r>
        <w:rPr>
          <w:rFonts w:ascii="Times New Roman" w:eastAsia="Times New Roman" w:hAnsi="Times New Roman"/>
          <w:color w:val="000000"/>
          <w:sz w:val="24"/>
        </w:rPr>
        <w:t xml:space="preserve"> – </w:t>
      </w:r>
      <w:r w:rsidRPr="007F591B">
        <w:rPr>
          <w:rFonts w:ascii="Times New Roman" w:eastAsia="Times New Roman" w:hAnsi="Times New Roman"/>
          <w:color w:val="000000"/>
          <w:sz w:val="24"/>
        </w:rPr>
        <w:t>21 139 437,72</w:t>
      </w:r>
      <w:r>
        <w:rPr>
          <w:rFonts w:ascii="Times New Roman" w:eastAsia="Times New Roman" w:hAnsi="Times New Roman"/>
          <w:color w:val="000000"/>
          <w:sz w:val="24"/>
        </w:rPr>
        <w:t>; спортивный инвентарь – 275 000,00</w:t>
      </w:r>
      <w:r w:rsidR="00941C2E">
        <w:rPr>
          <w:rFonts w:ascii="Times New Roman" w:eastAsia="Times New Roman" w:hAnsi="Times New Roman"/>
          <w:color w:val="000000"/>
          <w:sz w:val="24"/>
        </w:rPr>
        <w:t xml:space="preserve"> рублей</w:t>
      </w:r>
      <w:r>
        <w:rPr>
          <w:rFonts w:ascii="Times New Roman" w:eastAsia="Times New Roman" w:hAnsi="Times New Roman"/>
          <w:color w:val="000000"/>
          <w:sz w:val="24"/>
        </w:rPr>
        <w:t>);</w:t>
      </w:r>
    </w:p>
    <w:p w14:paraId="192AA6DF" w14:textId="6C9FEFC7" w:rsidR="005540CA" w:rsidRDefault="005540CA" w:rsidP="005540CA">
      <w:pPr>
        <w:ind w:firstLine="560"/>
        <w:jc w:val="both"/>
        <w:rPr>
          <w:rFonts w:ascii="Times New Roman" w:hAnsi="Times New Roman" w:cs="Times New Roman"/>
          <w:sz w:val="24"/>
          <w:szCs w:val="24"/>
        </w:rPr>
      </w:pPr>
      <w:r>
        <w:rPr>
          <w:rFonts w:ascii="Times New Roman" w:hAnsi="Times New Roman" w:cs="Times New Roman"/>
          <w:sz w:val="24"/>
          <w:szCs w:val="24"/>
        </w:rPr>
        <w:t>МАУК «</w:t>
      </w:r>
      <w:r w:rsidRPr="00862299">
        <w:rPr>
          <w:rFonts w:ascii="Times New Roman" w:hAnsi="Times New Roman" w:cs="Times New Roman"/>
          <w:sz w:val="24"/>
          <w:szCs w:val="24"/>
        </w:rPr>
        <w:t>СПК И О</w:t>
      </w:r>
      <w:r>
        <w:rPr>
          <w:rFonts w:ascii="Times New Roman" w:hAnsi="Times New Roman" w:cs="Times New Roman"/>
          <w:sz w:val="24"/>
          <w:szCs w:val="24"/>
        </w:rPr>
        <w:t xml:space="preserve">» – </w:t>
      </w:r>
      <w:r w:rsidRPr="00862299">
        <w:rPr>
          <w:rFonts w:ascii="Times New Roman" w:hAnsi="Times New Roman" w:cs="Times New Roman"/>
          <w:sz w:val="24"/>
          <w:szCs w:val="24"/>
        </w:rPr>
        <w:t>3</w:t>
      </w:r>
      <w:r>
        <w:rPr>
          <w:rFonts w:ascii="Times New Roman" w:hAnsi="Times New Roman" w:cs="Times New Roman"/>
          <w:sz w:val="24"/>
          <w:szCs w:val="24"/>
        </w:rPr>
        <w:t xml:space="preserve"> </w:t>
      </w:r>
      <w:r w:rsidRPr="00862299">
        <w:rPr>
          <w:rFonts w:ascii="Times New Roman" w:hAnsi="Times New Roman" w:cs="Times New Roman"/>
          <w:sz w:val="24"/>
          <w:szCs w:val="24"/>
        </w:rPr>
        <w:t>359 956,70</w:t>
      </w:r>
      <w:r w:rsidR="00941C2E">
        <w:rPr>
          <w:rFonts w:ascii="Times New Roman" w:hAnsi="Times New Roman" w:cs="Times New Roman"/>
          <w:sz w:val="24"/>
          <w:szCs w:val="24"/>
        </w:rPr>
        <w:t xml:space="preserve"> рублей</w:t>
      </w:r>
      <w:r>
        <w:rPr>
          <w:rFonts w:ascii="Times New Roman" w:hAnsi="Times New Roman" w:cs="Times New Roman"/>
          <w:sz w:val="24"/>
          <w:szCs w:val="24"/>
        </w:rPr>
        <w:t xml:space="preserve"> (с</w:t>
      </w:r>
      <w:r w:rsidRPr="00862299">
        <w:rPr>
          <w:rFonts w:ascii="Times New Roman" w:hAnsi="Times New Roman" w:cs="Times New Roman"/>
          <w:sz w:val="24"/>
          <w:szCs w:val="24"/>
        </w:rPr>
        <w:t>цена (парк "Приморский")</w:t>
      </w:r>
      <w:r>
        <w:rPr>
          <w:rFonts w:ascii="Times New Roman" w:hAnsi="Times New Roman" w:cs="Times New Roman"/>
          <w:sz w:val="24"/>
          <w:szCs w:val="24"/>
        </w:rPr>
        <w:t>;</w:t>
      </w:r>
    </w:p>
    <w:p w14:paraId="145085D1" w14:textId="4A2B2164" w:rsidR="005540CA" w:rsidRDefault="005540CA" w:rsidP="005540CA">
      <w:pPr>
        <w:ind w:firstLine="560"/>
        <w:jc w:val="both"/>
        <w:rPr>
          <w:rFonts w:ascii="Times New Roman" w:hAnsi="Times New Roman" w:cs="Times New Roman"/>
          <w:sz w:val="24"/>
          <w:szCs w:val="24"/>
        </w:rPr>
      </w:pPr>
      <w:r>
        <w:rPr>
          <w:rFonts w:ascii="Times New Roman" w:hAnsi="Times New Roman" w:cs="Times New Roman"/>
          <w:sz w:val="24"/>
          <w:szCs w:val="24"/>
        </w:rPr>
        <w:t>СМУП «Водоканал» – 3 868 109,80</w:t>
      </w:r>
      <w:r w:rsidR="00941C2E">
        <w:rPr>
          <w:rFonts w:ascii="Times New Roman" w:hAnsi="Times New Roman" w:cs="Times New Roman"/>
          <w:sz w:val="24"/>
          <w:szCs w:val="24"/>
        </w:rPr>
        <w:t xml:space="preserve"> рублей</w:t>
      </w:r>
      <w:r>
        <w:rPr>
          <w:rFonts w:ascii="Times New Roman" w:hAnsi="Times New Roman" w:cs="Times New Roman"/>
          <w:sz w:val="24"/>
          <w:szCs w:val="24"/>
        </w:rPr>
        <w:t xml:space="preserve"> (с</w:t>
      </w:r>
      <w:r w:rsidRPr="00735496">
        <w:rPr>
          <w:rFonts w:ascii="Times New Roman" w:hAnsi="Times New Roman" w:cs="Times New Roman"/>
          <w:sz w:val="24"/>
          <w:szCs w:val="24"/>
        </w:rPr>
        <w:t xml:space="preserve">ети наружного водопровода южной части парка </w:t>
      </w:r>
      <w:r>
        <w:rPr>
          <w:rFonts w:ascii="Times New Roman" w:hAnsi="Times New Roman" w:cs="Times New Roman"/>
          <w:sz w:val="24"/>
          <w:szCs w:val="24"/>
        </w:rPr>
        <w:t>«</w:t>
      </w:r>
      <w:r w:rsidRPr="00735496">
        <w:rPr>
          <w:rFonts w:ascii="Times New Roman" w:hAnsi="Times New Roman" w:cs="Times New Roman"/>
          <w:sz w:val="24"/>
          <w:szCs w:val="24"/>
        </w:rPr>
        <w:t>Приморский</w:t>
      </w:r>
      <w:r>
        <w:rPr>
          <w:rFonts w:ascii="Times New Roman" w:hAnsi="Times New Roman" w:cs="Times New Roman"/>
          <w:sz w:val="24"/>
          <w:szCs w:val="24"/>
        </w:rPr>
        <w:t>»</w:t>
      </w:r>
      <w:r w:rsidRPr="00735496">
        <w:rPr>
          <w:rFonts w:ascii="Times New Roman" w:hAnsi="Times New Roman" w:cs="Times New Roman"/>
          <w:sz w:val="24"/>
          <w:szCs w:val="24"/>
        </w:rPr>
        <w:t xml:space="preserve"> и входной группы город</w:t>
      </w:r>
      <w:r>
        <w:rPr>
          <w:rFonts w:ascii="Times New Roman" w:hAnsi="Times New Roman" w:cs="Times New Roman"/>
          <w:sz w:val="24"/>
          <w:szCs w:val="24"/>
        </w:rPr>
        <w:t xml:space="preserve"> – </w:t>
      </w:r>
      <w:r w:rsidRPr="00735496">
        <w:rPr>
          <w:rFonts w:ascii="Times New Roman" w:hAnsi="Times New Roman" w:cs="Times New Roman"/>
          <w:sz w:val="24"/>
          <w:szCs w:val="24"/>
        </w:rPr>
        <w:t>2 823 433,02</w:t>
      </w:r>
      <w:r>
        <w:rPr>
          <w:rFonts w:ascii="Times New Roman" w:hAnsi="Times New Roman" w:cs="Times New Roman"/>
          <w:sz w:val="24"/>
          <w:szCs w:val="24"/>
        </w:rPr>
        <w:t xml:space="preserve"> и с</w:t>
      </w:r>
      <w:r w:rsidRPr="00735496">
        <w:rPr>
          <w:rFonts w:ascii="Times New Roman" w:hAnsi="Times New Roman" w:cs="Times New Roman"/>
          <w:sz w:val="24"/>
          <w:szCs w:val="24"/>
        </w:rPr>
        <w:t xml:space="preserve">ети наружной канализации южной части парка </w:t>
      </w:r>
      <w:r>
        <w:rPr>
          <w:rFonts w:ascii="Times New Roman" w:hAnsi="Times New Roman" w:cs="Times New Roman"/>
          <w:sz w:val="24"/>
          <w:szCs w:val="24"/>
        </w:rPr>
        <w:t>«</w:t>
      </w:r>
      <w:r w:rsidRPr="00735496">
        <w:rPr>
          <w:rFonts w:ascii="Times New Roman" w:hAnsi="Times New Roman" w:cs="Times New Roman"/>
          <w:sz w:val="24"/>
          <w:szCs w:val="24"/>
        </w:rPr>
        <w:t>Приморский</w:t>
      </w:r>
      <w:r>
        <w:rPr>
          <w:rFonts w:ascii="Times New Roman" w:hAnsi="Times New Roman" w:cs="Times New Roman"/>
          <w:sz w:val="24"/>
          <w:szCs w:val="24"/>
        </w:rPr>
        <w:t>»</w:t>
      </w:r>
      <w:r w:rsidRPr="00735496">
        <w:rPr>
          <w:rFonts w:ascii="Times New Roman" w:hAnsi="Times New Roman" w:cs="Times New Roman"/>
          <w:sz w:val="24"/>
          <w:szCs w:val="24"/>
        </w:rPr>
        <w:t xml:space="preserve"> и входной группы город</w:t>
      </w:r>
      <w:r>
        <w:rPr>
          <w:rFonts w:ascii="Times New Roman" w:hAnsi="Times New Roman" w:cs="Times New Roman"/>
          <w:sz w:val="24"/>
          <w:szCs w:val="24"/>
        </w:rPr>
        <w:t xml:space="preserve"> – </w:t>
      </w:r>
      <w:r w:rsidRPr="00735496">
        <w:rPr>
          <w:rFonts w:ascii="Times New Roman" w:hAnsi="Times New Roman" w:cs="Times New Roman"/>
          <w:sz w:val="24"/>
          <w:szCs w:val="24"/>
        </w:rPr>
        <w:t>1 044 676,78</w:t>
      </w:r>
      <w:r w:rsidR="00941C2E">
        <w:rPr>
          <w:rFonts w:ascii="Times New Roman" w:hAnsi="Times New Roman" w:cs="Times New Roman"/>
          <w:sz w:val="24"/>
          <w:szCs w:val="24"/>
        </w:rPr>
        <w:t xml:space="preserve"> рублей</w:t>
      </w:r>
      <w:r>
        <w:rPr>
          <w:rFonts w:ascii="Times New Roman" w:hAnsi="Times New Roman" w:cs="Times New Roman"/>
          <w:sz w:val="24"/>
          <w:szCs w:val="24"/>
        </w:rPr>
        <w:t>);</w:t>
      </w:r>
    </w:p>
    <w:p w14:paraId="702A5D5E" w14:textId="1ADAF14C" w:rsidR="005540CA" w:rsidRDefault="005540CA" w:rsidP="005540CA">
      <w:pPr>
        <w:ind w:firstLine="560"/>
        <w:jc w:val="both"/>
        <w:rPr>
          <w:rFonts w:ascii="Times New Roman" w:hAnsi="Times New Roman" w:cs="Times New Roman"/>
          <w:sz w:val="24"/>
          <w:szCs w:val="24"/>
        </w:rPr>
      </w:pPr>
      <w:r>
        <w:rPr>
          <w:rFonts w:ascii="Times New Roman" w:hAnsi="Times New Roman" w:cs="Times New Roman"/>
          <w:sz w:val="24"/>
          <w:szCs w:val="24"/>
        </w:rPr>
        <w:t>Выбыло согласно акту обследования отдела благоустройства – 6 737 673,33</w:t>
      </w:r>
      <w:r w:rsidR="00941C2E">
        <w:rPr>
          <w:rFonts w:ascii="Times New Roman" w:hAnsi="Times New Roman" w:cs="Times New Roman"/>
          <w:sz w:val="24"/>
          <w:szCs w:val="24"/>
        </w:rPr>
        <w:t xml:space="preserve"> рублей</w:t>
      </w:r>
      <w:r>
        <w:rPr>
          <w:rFonts w:ascii="Times New Roman" w:hAnsi="Times New Roman" w:cs="Times New Roman"/>
          <w:sz w:val="24"/>
          <w:szCs w:val="24"/>
        </w:rPr>
        <w:t>;</w:t>
      </w:r>
    </w:p>
    <w:p w14:paraId="244CD311" w14:textId="44172E08" w:rsidR="005540CA" w:rsidRDefault="005540CA" w:rsidP="005540CA">
      <w:pPr>
        <w:ind w:firstLine="560"/>
        <w:jc w:val="both"/>
        <w:rPr>
          <w:rFonts w:ascii="Times New Roman" w:hAnsi="Times New Roman" w:cs="Times New Roman"/>
          <w:sz w:val="24"/>
          <w:szCs w:val="24"/>
        </w:rPr>
      </w:pPr>
      <w:r>
        <w:rPr>
          <w:rFonts w:ascii="Times New Roman" w:hAnsi="Times New Roman" w:cs="Times New Roman"/>
          <w:sz w:val="24"/>
          <w:szCs w:val="24"/>
        </w:rPr>
        <w:t>Списание имущества, ликвидированного СМУП кафе «РОССТАНИ» - 52 797,38</w:t>
      </w:r>
      <w:r w:rsidR="00941C2E">
        <w:rPr>
          <w:rFonts w:ascii="Times New Roman" w:hAnsi="Times New Roman" w:cs="Times New Roman"/>
          <w:sz w:val="24"/>
          <w:szCs w:val="24"/>
        </w:rPr>
        <w:t xml:space="preserve"> рублей</w:t>
      </w:r>
      <w:r>
        <w:rPr>
          <w:rFonts w:ascii="Times New Roman" w:hAnsi="Times New Roman" w:cs="Times New Roman"/>
          <w:sz w:val="24"/>
          <w:szCs w:val="24"/>
        </w:rPr>
        <w:t>.</w:t>
      </w:r>
    </w:p>
    <w:p w14:paraId="5A14765C" w14:textId="77777777" w:rsidR="000F46AE" w:rsidRPr="000F46AE" w:rsidRDefault="000F46AE" w:rsidP="000F46AE">
      <w:pPr>
        <w:pStyle w:val="af2"/>
        <w:suppressAutoHyphens/>
        <w:ind w:left="709"/>
        <w:jc w:val="both"/>
      </w:pPr>
    </w:p>
    <w:p w14:paraId="58242067" w14:textId="297E0E9A" w:rsidR="00165EF5" w:rsidRPr="00165EF5" w:rsidRDefault="00546271" w:rsidP="000F46AE">
      <w:pPr>
        <w:pStyle w:val="af2"/>
        <w:suppressAutoHyphens/>
        <w:ind w:left="567"/>
        <w:jc w:val="both"/>
        <w:rPr>
          <w:bCs/>
          <w:sz w:val="24"/>
          <w:szCs w:val="24"/>
        </w:rPr>
      </w:pPr>
      <w:r w:rsidRPr="000F46AE">
        <w:rPr>
          <w:color w:val="000000"/>
          <w:sz w:val="24"/>
        </w:rPr>
        <w:t xml:space="preserve"> </w:t>
      </w:r>
      <w:r w:rsidR="00BD74D8" w:rsidRPr="00BD74D8">
        <w:rPr>
          <w:bCs/>
          <w:sz w:val="24"/>
          <w:szCs w:val="24"/>
        </w:rPr>
        <w:t xml:space="preserve">  </w:t>
      </w:r>
    </w:p>
    <w:p w14:paraId="0E7124D3" w14:textId="51566766" w:rsidR="00AD0824" w:rsidRDefault="0032495C" w:rsidP="00653578">
      <w:pPr>
        <w:suppressAutoHyphens/>
        <w:spacing w:after="0" w:line="240" w:lineRule="auto"/>
        <w:jc w:val="both"/>
        <w:rPr>
          <w:rFonts w:ascii="Times New Roman" w:eastAsia="Times New Roman" w:hAnsi="Times New Roman" w:cs="Times New Roman"/>
          <w:b/>
          <w:i/>
          <w:sz w:val="24"/>
          <w:szCs w:val="24"/>
          <w:lang w:eastAsia="ru-RU"/>
        </w:rPr>
      </w:pPr>
      <w:r w:rsidRPr="0032495C">
        <w:rPr>
          <w:rFonts w:ascii="Times New Roman" w:eastAsia="Times New Roman" w:hAnsi="Times New Roman" w:cs="Times New Roman"/>
          <w:b/>
          <w:sz w:val="24"/>
          <w:szCs w:val="24"/>
          <w:lang w:eastAsia="ru-RU"/>
        </w:rPr>
        <w:t>5</w:t>
      </w:r>
      <w:r w:rsidR="00D24CC7" w:rsidRPr="0032495C">
        <w:rPr>
          <w:rFonts w:ascii="Times New Roman" w:eastAsia="Times New Roman" w:hAnsi="Times New Roman" w:cs="Times New Roman"/>
          <w:b/>
          <w:sz w:val="24"/>
          <w:szCs w:val="24"/>
          <w:lang w:eastAsia="ru-RU"/>
        </w:rPr>
        <w:t>.</w:t>
      </w:r>
      <w:r w:rsidR="00205BDD" w:rsidRPr="0032495C">
        <w:rPr>
          <w:rFonts w:ascii="Times New Roman" w:eastAsia="Times New Roman" w:hAnsi="Times New Roman" w:cs="Times New Roman"/>
          <w:b/>
          <w:sz w:val="24"/>
          <w:szCs w:val="24"/>
          <w:lang w:eastAsia="ru-RU"/>
        </w:rPr>
        <w:t>5</w:t>
      </w:r>
      <w:r w:rsidR="00D24CC7" w:rsidRPr="0032495C">
        <w:rPr>
          <w:rFonts w:ascii="Times New Roman" w:eastAsia="Times New Roman" w:hAnsi="Times New Roman" w:cs="Times New Roman"/>
          <w:b/>
          <w:sz w:val="24"/>
          <w:szCs w:val="24"/>
          <w:lang w:eastAsia="ru-RU"/>
        </w:rPr>
        <w:t xml:space="preserve">. </w:t>
      </w:r>
      <w:r w:rsidR="00AD0824" w:rsidRPr="0032495C">
        <w:rPr>
          <w:rFonts w:ascii="Times New Roman" w:eastAsia="Times New Roman" w:hAnsi="Times New Roman" w:cs="Times New Roman"/>
          <w:b/>
          <w:i/>
          <w:sz w:val="24"/>
          <w:szCs w:val="24"/>
          <w:lang w:eastAsia="ru-RU"/>
        </w:rPr>
        <w:t>Кредиторская</w:t>
      </w:r>
      <w:r w:rsidR="003D1DA1" w:rsidRPr="0032495C">
        <w:rPr>
          <w:rFonts w:ascii="Times New Roman" w:eastAsia="Times New Roman" w:hAnsi="Times New Roman" w:cs="Times New Roman"/>
          <w:b/>
          <w:i/>
          <w:sz w:val="24"/>
          <w:szCs w:val="24"/>
          <w:lang w:eastAsia="ru-RU"/>
        </w:rPr>
        <w:t xml:space="preserve"> и дебиторская</w:t>
      </w:r>
      <w:r w:rsidR="00AD0824" w:rsidRPr="0032495C">
        <w:rPr>
          <w:rFonts w:ascii="Times New Roman" w:eastAsia="Times New Roman" w:hAnsi="Times New Roman" w:cs="Times New Roman"/>
          <w:b/>
          <w:i/>
          <w:sz w:val="24"/>
          <w:szCs w:val="24"/>
          <w:lang w:eastAsia="ru-RU"/>
        </w:rPr>
        <w:t xml:space="preserve"> задолженность</w:t>
      </w:r>
      <w:r w:rsidR="00525D3A" w:rsidRPr="0032495C">
        <w:rPr>
          <w:rFonts w:ascii="Times New Roman" w:eastAsia="Times New Roman" w:hAnsi="Times New Roman" w:cs="Times New Roman"/>
          <w:b/>
          <w:i/>
          <w:sz w:val="24"/>
          <w:szCs w:val="24"/>
          <w:lang w:eastAsia="ru-RU"/>
        </w:rPr>
        <w:t xml:space="preserve"> </w:t>
      </w:r>
      <w:r w:rsidR="003D1DA1" w:rsidRPr="0032495C">
        <w:rPr>
          <w:rFonts w:ascii="Times New Roman" w:eastAsia="Times New Roman" w:hAnsi="Times New Roman" w:cs="Times New Roman"/>
          <w:b/>
          <w:i/>
          <w:sz w:val="24"/>
          <w:szCs w:val="24"/>
          <w:lang w:eastAsia="ru-RU"/>
        </w:rPr>
        <w:t xml:space="preserve">по </w:t>
      </w:r>
      <w:r w:rsidR="00525D3A" w:rsidRPr="0032495C">
        <w:rPr>
          <w:rFonts w:ascii="Times New Roman" w:eastAsia="Times New Roman" w:hAnsi="Times New Roman" w:cs="Times New Roman"/>
          <w:b/>
          <w:i/>
          <w:sz w:val="24"/>
          <w:szCs w:val="24"/>
          <w:lang w:eastAsia="ru-RU"/>
        </w:rPr>
        <w:t>ф. 0503169.</w:t>
      </w:r>
    </w:p>
    <w:p w14:paraId="316892DB" w14:textId="77777777" w:rsidR="003D1DA1" w:rsidRPr="00525D3A" w:rsidRDefault="003D1DA1" w:rsidP="00653578">
      <w:pPr>
        <w:suppressAutoHyphens/>
        <w:spacing w:after="0" w:line="240" w:lineRule="auto"/>
        <w:ind w:firstLine="567"/>
        <w:jc w:val="both"/>
        <w:rPr>
          <w:rFonts w:ascii="Times New Roman" w:eastAsia="Times New Roman" w:hAnsi="Times New Roman" w:cs="Times New Roman"/>
          <w:b/>
          <w:i/>
          <w:sz w:val="24"/>
          <w:szCs w:val="24"/>
          <w:lang w:eastAsia="ru-RU"/>
        </w:rPr>
      </w:pPr>
    </w:p>
    <w:p w14:paraId="01B13BCA" w14:textId="77777777" w:rsidR="003D1DA1" w:rsidRDefault="003D1DA1"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167 Инструкции № 191н</w:t>
      </w:r>
      <w:r w:rsidRPr="003D1DA1">
        <w:t xml:space="preserve"> </w:t>
      </w:r>
      <w:r>
        <w:t>ф</w:t>
      </w:r>
      <w:r w:rsidRPr="003D1DA1">
        <w:rPr>
          <w:rFonts w:ascii="Times New Roman" w:eastAsia="Times New Roman" w:hAnsi="Times New Roman" w:cs="Times New Roman"/>
          <w:sz w:val="24"/>
          <w:szCs w:val="24"/>
          <w:lang w:eastAsia="ru-RU"/>
        </w:rPr>
        <w:t>инансовый орган формирует консолидированные Сведения (ф. 0503169)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14:paraId="074F526F" w14:textId="731432A2" w:rsidR="003D1DA1" w:rsidRDefault="003D1DA1" w:rsidP="0065357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составлении ф. 0501369 не выявлено.</w:t>
      </w:r>
    </w:p>
    <w:p w14:paraId="0E3A2241" w14:textId="77777777" w:rsidR="00493EA4" w:rsidRPr="00EC2890" w:rsidRDefault="00493EA4" w:rsidP="00653578">
      <w:pPr>
        <w:suppressAutoHyphens/>
        <w:ind w:firstLine="567"/>
        <w:jc w:val="both"/>
        <w:rPr>
          <w:rFonts w:ascii="Times New Roman" w:eastAsia="Courier New" w:hAnsi="Times New Roman" w:cs="Times New Roman"/>
          <w:sz w:val="24"/>
          <w:szCs w:val="24"/>
          <w:lang w:eastAsia="ru-RU"/>
        </w:rPr>
      </w:pPr>
      <w:r w:rsidRPr="00EC2890">
        <w:rPr>
          <w:rFonts w:ascii="Times New Roman" w:eastAsia="Courier New" w:hAnsi="Times New Roman" w:cs="Times New Roman"/>
          <w:sz w:val="24"/>
          <w:szCs w:val="24"/>
          <w:lang w:eastAsia="ru-RU"/>
        </w:rPr>
        <w:t>Данные по дебиторской задолженности сверены с данными баланса ф. 0503120.  Расхождений не установлено.</w:t>
      </w:r>
    </w:p>
    <w:p w14:paraId="56F349EC" w14:textId="2271EF10" w:rsidR="006A2F46" w:rsidRPr="002E58CB" w:rsidRDefault="0032495C" w:rsidP="00653578">
      <w:pPr>
        <w:suppressAutoHyphens/>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493EA4" w:rsidRPr="002E58CB">
        <w:rPr>
          <w:rFonts w:ascii="Times New Roman" w:eastAsia="Times New Roman" w:hAnsi="Times New Roman" w:cs="Times New Roman"/>
          <w:b/>
          <w:i/>
          <w:sz w:val="24"/>
          <w:szCs w:val="24"/>
          <w:lang w:eastAsia="ru-RU"/>
        </w:rPr>
        <w:t>.</w:t>
      </w:r>
      <w:r w:rsidR="00205BDD">
        <w:rPr>
          <w:rFonts w:ascii="Times New Roman" w:eastAsia="Times New Roman" w:hAnsi="Times New Roman" w:cs="Times New Roman"/>
          <w:b/>
          <w:i/>
          <w:sz w:val="24"/>
          <w:szCs w:val="24"/>
          <w:lang w:eastAsia="ru-RU"/>
        </w:rPr>
        <w:t>5</w:t>
      </w:r>
      <w:r w:rsidR="00493EA4" w:rsidRPr="002E58CB">
        <w:rPr>
          <w:rFonts w:ascii="Times New Roman" w:eastAsia="Times New Roman" w:hAnsi="Times New Roman" w:cs="Times New Roman"/>
          <w:b/>
          <w:i/>
          <w:sz w:val="24"/>
          <w:szCs w:val="24"/>
          <w:lang w:eastAsia="ru-RU"/>
        </w:rPr>
        <w:t xml:space="preserve">.1. </w:t>
      </w:r>
      <w:r w:rsidR="006A2F46" w:rsidRPr="002E58CB">
        <w:rPr>
          <w:rFonts w:ascii="Times New Roman" w:eastAsia="Times New Roman" w:hAnsi="Times New Roman" w:cs="Times New Roman"/>
          <w:b/>
          <w:i/>
          <w:sz w:val="24"/>
          <w:szCs w:val="24"/>
          <w:lang w:eastAsia="ru-RU"/>
        </w:rPr>
        <w:t>Дебиторская задолженность</w:t>
      </w:r>
      <w:r w:rsidR="002E58CB">
        <w:rPr>
          <w:rFonts w:ascii="Times New Roman" w:eastAsia="Times New Roman" w:hAnsi="Times New Roman" w:cs="Times New Roman"/>
          <w:b/>
          <w:i/>
          <w:sz w:val="24"/>
          <w:szCs w:val="24"/>
          <w:lang w:eastAsia="ru-RU"/>
        </w:rPr>
        <w:t>.</w:t>
      </w:r>
    </w:p>
    <w:p w14:paraId="4E67CC75" w14:textId="77777777" w:rsidR="006A2F46" w:rsidRPr="002E58CB" w:rsidRDefault="006A2F46" w:rsidP="00653578">
      <w:pPr>
        <w:suppressAutoHyphens/>
        <w:spacing w:after="0" w:line="240" w:lineRule="auto"/>
        <w:ind w:firstLine="567"/>
        <w:jc w:val="both"/>
        <w:rPr>
          <w:rFonts w:ascii="Times New Roman" w:eastAsia="Times New Roman" w:hAnsi="Times New Roman" w:cs="Times New Roman"/>
          <w:b/>
          <w:i/>
          <w:sz w:val="24"/>
          <w:szCs w:val="24"/>
          <w:lang w:eastAsia="ru-RU"/>
        </w:rPr>
      </w:pPr>
    </w:p>
    <w:p w14:paraId="73848A76" w14:textId="3EC0D5B7" w:rsidR="00E027A9" w:rsidRDefault="006A2F46"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sidR="003061CB">
        <w:rPr>
          <w:rFonts w:ascii="Times New Roman" w:eastAsia="Times New Roman" w:hAnsi="Times New Roman" w:cs="Times New Roman"/>
          <w:sz w:val="24"/>
          <w:szCs w:val="24"/>
          <w:lang w:eastAsia="ru-RU"/>
        </w:rPr>
        <w:t>3</w:t>
      </w:r>
      <w:r w:rsidRPr="00AE35B9">
        <w:rPr>
          <w:rFonts w:ascii="Times New Roman" w:eastAsia="Times New Roman" w:hAnsi="Times New Roman" w:cs="Times New Roman"/>
          <w:sz w:val="24"/>
          <w:szCs w:val="24"/>
          <w:lang w:eastAsia="ru-RU"/>
        </w:rPr>
        <w:t xml:space="preserve"> дебиторская задолженность составляет </w:t>
      </w:r>
      <w:r w:rsidR="003061CB">
        <w:rPr>
          <w:rFonts w:ascii="Times New Roman" w:eastAsia="Times New Roman" w:hAnsi="Times New Roman" w:cs="Times New Roman"/>
          <w:sz w:val="24"/>
          <w:szCs w:val="24"/>
          <w:lang w:eastAsia="ru-RU"/>
        </w:rPr>
        <w:t>3 032 706,5</w:t>
      </w:r>
      <w:r w:rsidR="00E9275F" w:rsidRPr="00E9275F">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тыс. руб., из нее</w:t>
      </w:r>
      <w:r w:rsidR="00EA00CA">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 xml:space="preserve">долгосрочная </w:t>
      </w:r>
      <w:r w:rsidR="003061CB">
        <w:rPr>
          <w:rFonts w:ascii="Times New Roman" w:eastAsia="Times New Roman" w:hAnsi="Times New Roman" w:cs="Times New Roman"/>
          <w:sz w:val="24"/>
          <w:szCs w:val="24"/>
          <w:lang w:eastAsia="ru-RU"/>
        </w:rPr>
        <w:t>565 759,3</w:t>
      </w:r>
      <w:r w:rsidR="00E9275F">
        <w:rPr>
          <w:rFonts w:ascii="Times New Roman" w:eastAsia="Times New Roman" w:hAnsi="Times New Roman" w:cs="Times New Roman"/>
          <w:sz w:val="24"/>
          <w:szCs w:val="24"/>
          <w:lang w:eastAsia="ru-RU"/>
        </w:rPr>
        <w:t xml:space="preserve"> тыс. руб., </w:t>
      </w:r>
      <w:r w:rsidRPr="00AE35B9">
        <w:rPr>
          <w:rFonts w:ascii="Times New Roman" w:eastAsia="Times New Roman" w:hAnsi="Times New Roman" w:cs="Times New Roman"/>
          <w:sz w:val="24"/>
          <w:szCs w:val="24"/>
          <w:lang w:eastAsia="ru-RU"/>
        </w:rPr>
        <w:t xml:space="preserve">просроченная </w:t>
      </w:r>
      <w:r w:rsidR="003061CB">
        <w:rPr>
          <w:rFonts w:ascii="Times New Roman" w:eastAsia="Times New Roman" w:hAnsi="Times New Roman" w:cs="Times New Roman"/>
          <w:sz w:val="24"/>
          <w:szCs w:val="24"/>
          <w:lang w:eastAsia="ru-RU"/>
        </w:rPr>
        <w:t>57 407,7</w:t>
      </w:r>
      <w:r w:rsidR="00E9275F">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тыс. руб. (</w:t>
      </w:r>
      <w:r w:rsidR="003061CB">
        <w:rPr>
          <w:rFonts w:ascii="Times New Roman" w:eastAsia="Times New Roman" w:hAnsi="Times New Roman" w:cs="Times New Roman"/>
          <w:sz w:val="24"/>
          <w:szCs w:val="24"/>
          <w:lang w:eastAsia="ru-RU"/>
        </w:rPr>
        <w:t>1,8</w:t>
      </w:r>
      <w:r w:rsidR="00EA00CA">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 xml:space="preserve"> от суммы задолженности)</w:t>
      </w:r>
      <w:r w:rsidR="00E027A9">
        <w:rPr>
          <w:rFonts w:ascii="Times New Roman" w:eastAsia="Times New Roman" w:hAnsi="Times New Roman" w:cs="Times New Roman"/>
          <w:sz w:val="24"/>
          <w:szCs w:val="24"/>
          <w:lang w:eastAsia="ru-RU"/>
        </w:rPr>
        <w:t>.</w:t>
      </w:r>
      <w:r w:rsidRPr="00AE35B9">
        <w:rPr>
          <w:rFonts w:ascii="Times New Roman" w:eastAsia="Times New Roman" w:hAnsi="Times New Roman" w:cs="Times New Roman"/>
          <w:sz w:val="24"/>
          <w:szCs w:val="24"/>
          <w:lang w:eastAsia="ru-RU"/>
        </w:rPr>
        <w:t xml:space="preserve"> </w:t>
      </w:r>
    </w:p>
    <w:p w14:paraId="7F1B89A7" w14:textId="17AA18C2" w:rsidR="006A2F46" w:rsidRDefault="006A2F46"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сравнению с 20</w:t>
      </w:r>
      <w:r w:rsidR="00645771">
        <w:rPr>
          <w:rFonts w:ascii="Times New Roman" w:eastAsia="Times New Roman" w:hAnsi="Times New Roman" w:cs="Times New Roman"/>
          <w:sz w:val="24"/>
          <w:szCs w:val="24"/>
          <w:lang w:eastAsia="ru-RU"/>
        </w:rPr>
        <w:t>2</w:t>
      </w:r>
      <w:r w:rsidR="003061CB">
        <w:rPr>
          <w:rFonts w:ascii="Times New Roman" w:eastAsia="Times New Roman" w:hAnsi="Times New Roman" w:cs="Times New Roman"/>
          <w:sz w:val="24"/>
          <w:szCs w:val="24"/>
          <w:lang w:eastAsia="ru-RU"/>
        </w:rPr>
        <w:t>1</w:t>
      </w:r>
      <w:r w:rsidRPr="00AE35B9">
        <w:rPr>
          <w:rFonts w:ascii="Times New Roman" w:eastAsia="Times New Roman" w:hAnsi="Times New Roman" w:cs="Times New Roman"/>
          <w:sz w:val="24"/>
          <w:szCs w:val="24"/>
          <w:lang w:eastAsia="ru-RU"/>
        </w:rPr>
        <w:t xml:space="preserve"> год</w:t>
      </w:r>
      <w:r w:rsidR="00645771">
        <w:rPr>
          <w:rFonts w:ascii="Times New Roman" w:eastAsia="Times New Roman" w:hAnsi="Times New Roman" w:cs="Times New Roman"/>
          <w:sz w:val="24"/>
          <w:szCs w:val="24"/>
          <w:lang w:eastAsia="ru-RU"/>
        </w:rPr>
        <w:t>ом</w:t>
      </w:r>
      <w:r w:rsidRPr="00AE35B9">
        <w:rPr>
          <w:rFonts w:ascii="Times New Roman" w:eastAsia="Times New Roman" w:hAnsi="Times New Roman" w:cs="Times New Roman"/>
          <w:sz w:val="24"/>
          <w:szCs w:val="24"/>
          <w:lang w:eastAsia="ru-RU"/>
        </w:rPr>
        <w:t xml:space="preserve"> </w:t>
      </w:r>
      <w:r w:rsidR="00EA00CA">
        <w:rPr>
          <w:rFonts w:ascii="Times New Roman" w:eastAsia="Times New Roman" w:hAnsi="Times New Roman" w:cs="Times New Roman"/>
          <w:sz w:val="24"/>
          <w:szCs w:val="24"/>
          <w:lang w:eastAsia="ru-RU"/>
        </w:rPr>
        <w:t xml:space="preserve">дебиторская </w:t>
      </w:r>
      <w:r w:rsidRPr="00AE35B9">
        <w:rPr>
          <w:rFonts w:ascii="Times New Roman" w:eastAsia="Times New Roman" w:hAnsi="Times New Roman" w:cs="Times New Roman"/>
          <w:sz w:val="24"/>
          <w:szCs w:val="24"/>
          <w:lang w:eastAsia="ru-RU"/>
        </w:rPr>
        <w:t xml:space="preserve">задолженность </w:t>
      </w:r>
      <w:r w:rsidR="00645771">
        <w:rPr>
          <w:rFonts w:ascii="Times New Roman" w:eastAsia="Times New Roman" w:hAnsi="Times New Roman" w:cs="Times New Roman"/>
          <w:sz w:val="24"/>
          <w:szCs w:val="24"/>
          <w:lang w:eastAsia="ru-RU"/>
        </w:rPr>
        <w:t>уменьшилась</w:t>
      </w:r>
      <w:r w:rsidRPr="00AE35B9">
        <w:rPr>
          <w:rFonts w:ascii="Times New Roman" w:eastAsia="Times New Roman" w:hAnsi="Times New Roman" w:cs="Times New Roman"/>
          <w:sz w:val="24"/>
          <w:szCs w:val="24"/>
          <w:lang w:eastAsia="ru-RU"/>
        </w:rPr>
        <w:t xml:space="preserve"> на </w:t>
      </w:r>
      <w:r w:rsidR="003061CB">
        <w:rPr>
          <w:rFonts w:ascii="Times New Roman" w:eastAsia="Times New Roman" w:hAnsi="Times New Roman" w:cs="Times New Roman"/>
          <w:sz w:val="24"/>
          <w:szCs w:val="24"/>
          <w:lang w:eastAsia="ru-RU"/>
        </w:rPr>
        <w:t>403 392,3</w:t>
      </w:r>
      <w:r w:rsidRPr="00AE35B9">
        <w:rPr>
          <w:rFonts w:ascii="Times New Roman" w:eastAsia="Times New Roman" w:hAnsi="Times New Roman" w:cs="Times New Roman"/>
          <w:sz w:val="24"/>
          <w:szCs w:val="24"/>
          <w:lang w:eastAsia="ru-RU"/>
        </w:rPr>
        <w:t xml:space="preserve"> тыс. руб. Просроченная дебиторская задолженность уменьшилась на </w:t>
      </w:r>
      <w:r w:rsidR="003061CB">
        <w:rPr>
          <w:rFonts w:ascii="Times New Roman" w:eastAsia="Times New Roman" w:hAnsi="Times New Roman" w:cs="Times New Roman"/>
          <w:sz w:val="24"/>
          <w:szCs w:val="24"/>
          <w:lang w:eastAsia="ru-RU"/>
        </w:rPr>
        <w:t>7 655,9</w:t>
      </w:r>
      <w:r w:rsidRPr="00AE35B9">
        <w:rPr>
          <w:rFonts w:ascii="Times New Roman" w:eastAsia="Times New Roman" w:hAnsi="Times New Roman" w:cs="Times New Roman"/>
          <w:sz w:val="24"/>
          <w:szCs w:val="24"/>
          <w:lang w:eastAsia="ru-RU"/>
        </w:rPr>
        <w:t xml:space="preserve"> тыс. руб.</w:t>
      </w:r>
    </w:p>
    <w:p w14:paraId="0C0B8561" w14:textId="0AE754DF" w:rsidR="00DA22A7" w:rsidRDefault="00DA22A7"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сумма дебиторской задолженности – это задолженность по доходам</w:t>
      </w:r>
      <w:r w:rsidR="00AD76DD">
        <w:rPr>
          <w:rFonts w:ascii="Times New Roman" w:eastAsia="Times New Roman" w:hAnsi="Times New Roman" w:cs="Times New Roman"/>
          <w:sz w:val="24"/>
          <w:szCs w:val="24"/>
          <w:lang w:eastAsia="ru-RU"/>
        </w:rPr>
        <w:t xml:space="preserve"> в сумме 3 279 713,80724 тыс. руб. (9</w:t>
      </w:r>
      <w:r w:rsidR="00E027A9">
        <w:rPr>
          <w:rFonts w:ascii="Times New Roman" w:eastAsia="Times New Roman" w:hAnsi="Times New Roman" w:cs="Times New Roman"/>
          <w:sz w:val="24"/>
          <w:szCs w:val="24"/>
          <w:lang w:eastAsia="ru-RU"/>
        </w:rPr>
        <w:t>9</w:t>
      </w:r>
      <w:r w:rsidR="00AD76DD">
        <w:rPr>
          <w:rFonts w:ascii="Times New Roman" w:eastAsia="Times New Roman" w:hAnsi="Times New Roman" w:cs="Times New Roman"/>
          <w:sz w:val="24"/>
          <w:szCs w:val="24"/>
          <w:lang w:eastAsia="ru-RU"/>
        </w:rPr>
        <w:t xml:space="preserve">% от общей суммы задолженности), из нее </w:t>
      </w:r>
      <w:r w:rsidR="00E027A9">
        <w:rPr>
          <w:rFonts w:ascii="Times New Roman" w:eastAsia="Times New Roman" w:hAnsi="Times New Roman" w:cs="Times New Roman"/>
          <w:sz w:val="24"/>
          <w:szCs w:val="24"/>
          <w:lang w:eastAsia="ru-RU"/>
        </w:rPr>
        <w:t xml:space="preserve">долгосрочная </w:t>
      </w:r>
      <w:r w:rsidR="00AD76DD">
        <w:rPr>
          <w:rFonts w:ascii="Times New Roman" w:eastAsia="Times New Roman" w:hAnsi="Times New Roman" w:cs="Times New Roman"/>
          <w:sz w:val="24"/>
          <w:szCs w:val="24"/>
          <w:lang w:eastAsia="ru-RU"/>
        </w:rPr>
        <w:t xml:space="preserve">задолженность составляет </w:t>
      </w:r>
      <w:r w:rsidR="00E027A9">
        <w:rPr>
          <w:rFonts w:ascii="Times New Roman" w:eastAsia="Times New Roman" w:hAnsi="Times New Roman" w:cs="Times New Roman"/>
          <w:sz w:val="24"/>
          <w:szCs w:val="24"/>
          <w:lang w:eastAsia="ru-RU"/>
        </w:rPr>
        <w:t>565 598,2</w:t>
      </w:r>
      <w:r w:rsidR="00AD76DD">
        <w:rPr>
          <w:rFonts w:ascii="Times New Roman" w:eastAsia="Times New Roman" w:hAnsi="Times New Roman" w:cs="Times New Roman"/>
          <w:sz w:val="24"/>
          <w:szCs w:val="24"/>
          <w:lang w:eastAsia="ru-RU"/>
        </w:rPr>
        <w:t xml:space="preserve"> тыс. руб., просроченная задолженность </w:t>
      </w:r>
      <w:r w:rsidR="00E027A9">
        <w:rPr>
          <w:rFonts w:ascii="Times New Roman" w:eastAsia="Times New Roman" w:hAnsi="Times New Roman" w:cs="Times New Roman"/>
          <w:sz w:val="24"/>
          <w:szCs w:val="24"/>
          <w:lang w:eastAsia="ru-RU"/>
        </w:rPr>
        <w:t>42 315,1</w:t>
      </w:r>
      <w:r w:rsidR="00AD76DD">
        <w:rPr>
          <w:rFonts w:ascii="Times New Roman" w:eastAsia="Times New Roman" w:hAnsi="Times New Roman" w:cs="Times New Roman"/>
          <w:sz w:val="24"/>
          <w:szCs w:val="24"/>
          <w:lang w:eastAsia="ru-RU"/>
        </w:rPr>
        <w:t xml:space="preserve"> тыс. руб. (1,</w:t>
      </w:r>
      <w:r w:rsidR="00E027A9">
        <w:rPr>
          <w:rFonts w:ascii="Times New Roman" w:eastAsia="Times New Roman" w:hAnsi="Times New Roman" w:cs="Times New Roman"/>
          <w:sz w:val="24"/>
          <w:szCs w:val="24"/>
          <w:lang w:eastAsia="ru-RU"/>
        </w:rPr>
        <w:t>4</w:t>
      </w:r>
      <w:r w:rsidR="00AD76DD">
        <w:rPr>
          <w:rFonts w:ascii="Times New Roman" w:eastAsia="Times New Roman" w:hAnsi="Times New Roman" w:cs="Times New Roman"/>
          <w:sz w:val="24"/>
          <w:szCs w:val="24"/>
          <w:lang w:eastAsia="ru-RU"/>
        </w:rPr>
        <w:t xml:space="preserve"> от задолженности</w:t>
      </w:r>
      <w:r w:rsidR="00E027A9">
        <w:rPr>
          <w:rFonts w:ascii="Times New Roman" w:eastAsia="Times New Roman" w:hAnsi="Times New Roman" w:cs="Times New Roman"/>
          <w:sz w:val="24"/>
          <w:szCs w:val="24"/>
          <w:lang w:eastAsia="ru-RU"/>
        </w:rPr>
        <w:t xml:space="preserve"> по доходам</w:t>
      </w:r>
      <w:r w:rsidR="00AD76DD">
        <w:rPr>
          <w:rFonts w:ascii="Times New Roman" w:eastAsia="Times New Roman" w:hAnsi="Times New Roman" w:cs="Times New Roman"/>
          <w:sz w:val="24"/>
          <w:szCs w:val="24"/>
          <w:lang w:eastAsia="ru-RU"/>
        </w:rPr>
        <w:t>).</w:t>
      </w:r>
    </w:p>
    <w:p w14:paraId="57838C62" w14:textId="77777777" w:rsidR="00E027A9" w:rsidRDefault="00E027A9" w:rsidP="00653578">
      <w:pPr>
        <w:suppressAutoHyphens/>
        <w:spacing w:after="0" w:line="240" w:lineRule="auto"/>
        <w:ind w:firstLine="709"/>
        <w:jc w:val="both"/>
        <w:rPr>
          <w:rFonts w:ascii="Times New Roman" w:eastAsia="Times New Roman" w:hAnsi="Times New Roman" w:cs="Times New Roman"/>
          <w:sz w:val="24"/>
          <w:szCs w:val="24"/>
          <w:lang w:eastAsia="ru-RU"/>
        </w:rPr>
      </w:pPr>
    </w:p>
    <w:p w14:paraId="0BC72CA6" w14:textId="3281C7FB" w:rsidR="00E027A9" w:rsidRPr="00E027A9" w:rsidRDefault="00E027A9" w:rsidP="00E027A9">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проверке годовой бюджетной отчетности администраторов бюджетных средств установлено, что </w:t>
      </w:r>
      <w:r w:rsidR="001342B3">
        <w:rPr>
          <w:rFonts w:ascii="Times New Roman" w:eastAsia="Times New Roman" w:hAnsi="Times New Roman" w:cs="Times New Roman"/>
          <w:sz w:val="24"/>
          <w:szCs w:val="24"/>
          <w:lang w:eastAsia="ru-RU"/>
        </w:rPr>
        <w:t xml:space="preserve">Комитетом образования </w:t>
      </w:r>
      <w:r>
        <w:rPr>
          <w:rFonts w:ascii="Times New Roman" w:eastAsia="Times New Roman" w:hAnsi="Times New Roman" w:cs="Times New Roman"/>
          <w:sz w:val="24"/>
          <w:szCs w:val="24"/>
          <w:lang w:eastAsia="ru-RU"/>
        </w:rPr>
        <w:t>СГО и администрацией СГО при формировании сведений о дебиторской задолженности не соблюден</w:t>
      </w:r>
      <w:r w:rsidRPr="00E027A9">
        <w:t xml:space="preserve"> </w:t>
      </w:r>
      <w:r w:rsidRPr="00E027A9">
        <w:rPr>
          <w:rFonts w:ascii="Times New Roman" w:eastAsia="Times New Roman" w:hAnsi="Times New Roman" w:cs="Times New Roman"/>
          <w:sz w:val="24"/>
          <w:szCs w:val="24"/>
          <w:lang w:eastAsia="ru-RU"/>
        </w:rPr>
        <w:t>п. 167 Инструкции № 191н - в графе 10 по счету 120551000 не отражена долгосрочная дебиторская задолженность по межбюджетным трансфертам, срок исполнения которой на 01.01.2023 превышает 12 месяцев.</w:t>
      </w:r>
      <w:r w:rsidR="00042579" w:rsidRPr="00042579">
        <w:t xml:space="preserve"> </w:t>
      </w:r>
      <w:r w:rsidR="00042579" w:rsidRPr="00042579">
        <w:rPr>
          <w:rFonts w:ascii="Times New Roman" w:eastAsia="Times New Roman" w:hAnsi="Times New Roman" w:cs="Times New Roman"/>
          <w:sz w:val="24"/>
          <w:szCs w:val="24"/>
          <w:lang w:eastAsia="ru-RU"/>
        </w:rPr>
        <w:t>Соответственно в сводной форме 0503169 также не отражена долгосрочная дебиторская задолженность по доходам от межбюджетных трансфертов.</w:t>
      </w:r>
    </w:p>
    <w:p w14:paraId="555B37BA" w14:textId="52865594" w:rsidR="00E027A9" w:rsidRDefault="00E027A9" w:rsidP="00E027A9">
      <w:pPr>
        <w:suppressAutoHyphens/>
        <w:spacing w:after="0" w:line="240" w:lineRule="auto"/>
        <w:ind w:firstLine="709"/>
        <w:jc w:val="both"/>
        <w:rPr>
          <w:rFonts w:ascii="Times New Roman" w:eastAsia="Times New Roman" w:hAnsi="Times New Roman" w:cs="Times New Roman"/>
          <w:sz w:val="24"/>
          <w:szCs w:val="24"/>
          <w:lang w:eastAsia="ru-RU"/>
        </w:rPr>
      </w:pPr>
      <w:r w:rsidRPr="00E027A9">
        <w:rPr>
          <w:rFonts w:ascii="Times New Roman" w:eastAsia="Times New Roman" w:hAnsi="Times New Roman" w:cs="Times New Roman"/>
          <w:sz w:val="24"/>
          <w:szCs w:val="24"/>
          <w:lang w:eastAsia="ru-RU"/>
        </w:rPr>
        <w:t>Выявленное нарушение не повлекло за собой искажение в отчетности показателей активов, принятых обязательств и финансового результата.</w:t>
      </w:r>
    </w:p>
    <w:p w14:paraId="3A7A3108" w14:textId="7CB7DBFD" w:rsidR="00EA00CA" w:rsidRDefault="00EA00CA" w:rsidP="00653578">
      <w:pPr>
        <w:suppressAutoHyphens/>
        <w:spacing w:after="0" w:line="240" w:lineRule="auto"/>
        <w:ind w:firstLine="709"/>
        <w:jc w:val="both"/>
        <w:rPr>
          <w:rFonts w:ascii="Times New Roman" w:eastAsia="Times New Roman" w:hAnsi="Times New Roman" w:cs="Times New Roman"/>
          <w:sz w:val="24"/>
          <w:szCs w:val="24"/>
          <w:lang w:eastAsia="ru-RU"/>
        </w:rPr>
      </w:pPr>
    </w:p>
    <w:p w14:paraId="347F822E" w14:textId="410830E4" w:rsidR="00EA00CA" w:rsidRDefault="00EA00CA" w:rsidP="00653578">
      <w:pPr>
        <w:suppressAutoHyphens/>
        <w:spacing w:after="0" w:line="240" w:lineRule="auto"/>
        <w:ind w:firstLine="709"/>
        <w:jc w:val="both"/>
        <w:rPr>
          <w:rFonts w:ascii="Times New Roman" w:eastAsia="Times New Roman" w:hAnsi="Times New Roman" w:cs="Times New Roman"/>
          <w:i/>
          <w:iCs/>
          <w:sz w:val="24"/>
          <w:szCs w:val="24"/>
          <w:lang w:eastAsia="ru-RU"/>
        </w:rPr>
      </w:pPr>
      <w:r w:rsidRPr="0060270E">
        <w:rPr>
          <w:rFonts w:ascii="Times New Roman" w:eastAsia="Times New Roman" w:hAnsi="Times New Roman" w:cs="Times New Roman"/>
          <w:i/>
          <w:iCs/>
          <w:sz w:val="24"/>
          <w:szCs w:val="24"/>
          <w:lang w:eastAsia="ru-RU"/>
        </w:rPr>
        <w:t>Причины образования дебиторской задолженности.</w:t>
      </w:r>
    </w:p>
    <w:p w14:paraId="72487317" w14:textId="60743882" w:rsidR="00EA00CA" w:rsidRDefault="00EA00CA" w:rsidP="00653578">
      <w:pPr>
        <w:suppressAutoHyphens/>
        <w:spacing w:after="0" w:line="240" w:lineRule="auto"/>
        <w:ind w:firstLine="709"/>
        <w:jc w:val="both"/>
        <w:rPr>
          <w:rFonts w:ascii="Times New Roman" w:eastAsia="Times New Roman" w:hAnsi="Times New Roman" w:cs="Times New Roman"/>
          <w:i/>
          <w:iCs/>
          <w:sz w:val="24"/>
          <w:szCs w:val="24"/>
          <w:lang w:eastAsia="ru-RU"/>
        </w:rPr>
      </w:pPr>
    </w:p>
    <w:p w14:paraId="65A8B681" w14:textId="054CC735" w:rsidR="00EA00CA" w:rsidRPr="00EA00CA" w:rsidRDefault="00EA00CA" w:rsidP="00653578">
      <w:pPr>
        <w:suppressAutoHyphens/>
        <w:spacing w:after="0" w:line="240" w:lineRule="auto"/>
        <w:ind w:firstLine="709"/>
        <w:jc w:val="both"/>
        <w:rPr>
          <w:rFonts w:ascii="Times New Roman" w:eastAsia="Times New Roman" w:hAnsi="Times New Roman" w:cs="Times New Roman"/>
          <w:b/>
          <w:bCs/>
          <w:sz w:val="24"/>
          <w:szCs w:val="24"/>
          <w:lang w:eastAsia="ru-RU"/>
        </w:rPr>
      </w:pPr>
      <w:r w:rsidRPr="00EA00CA">
        <w:rPr>
          <w:rFonts w:ascii="Times New Roman" w:eastAsia="Times New Roman" w:hAnsi="Times New Roman" w:cs="Times New Roman"/>
          <w:b/>
          <w:bCs/>
          <w:sz w:val="24"/>
          <w:szCs w:val="24"/>
          <w:lang w:eastAsia="ru-RU"/>
        </w:rPr>
        <w:t>ГАБС – администрация Сосновоборского городского округа</w:t>
      </w:r>
    </w:p>
    <w:p w14:paraId="2CBF788A"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Наибольшая сумма задолженности «Расчеты по поступлениям текущего характера от других бюджетов бюджетной системы Российской Федерации» составила 95 897, 2 тыс. руб.</w:t>
      </w:r>
    </w:p>
    <w:p w14:paraId="48802152"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Отражены начисления доходов на очередные финансовые периоды.</w:t>
      </w:r>
    </w:p>
    <w:p w14:paraId="768B22CC"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p>
    <w:p w14:paraId="52C2EE69"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По собственным доходам задолженность составляет:</w:t>
      </w:r>
    </w:p>
    <w:p w14:paraId="1B410731"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 «Расчеты по иным доходам от собственности» дебиторская задолженность составила</w:t>
      </w:r>
      <w:r w:rsidRPr="00A070BA">
        <w:rPr>
          <w:rFonts w:ascii="Times New Roman" w:hAnsi="Times New Roman" w:cs="Times New Roman"/>
          <w:color w:val="FF0000"/>
          <w:sz w:val="24"/>
          <w:szCs w:val="24"/>
        </w:rPr>
        <w:t xml:space="preserve"> </w:t>
      </w:r>
      <w:r w:rsidRPr="00A070BA">
        <w:rPr>
          <w:rFonts w:ascii="Times New Roman" w:hAnsi="Times New Roman" w:cs="Times New Roman"/>
          <w:sz w:val="24"/>
          <w:szCs w:val="24"/>
        </w:rPr>
        <w:t>10 927,8 тыс. руб., в том числе просроченная 9 816,7 тыс. руб. Задолженность по социальному найму, коммерческому найму. По сравнению с 2021 годом задолженность уменьшилась на 19,8 тыс. руб.,</w:t>
      </w:r>
    </w:p>
    <w:p w14:paraId="28BD9C7F"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 «Расчеты по доходам от прочих сумм принудительного изъятия» дебиторская задолженность составила 1 882,5 тыс. руб., в том числе просроченная 1 748, 0 тыс. руб. По сравнению с 2021 годом задолженность увеличилась на 371,7 тыс. руб.</w:t>
      </w:r>
    </w:p>
    <w:p w14:paraId="0D2988BC" w14:textId="77777777" w:rsidR="00A070BA" w:rsidRPr="00A070BA" w:rsidRDefault="00A070BA" w:rsidP="00A070BA">
      <w:pPr>
        <w:spacing w:after="0" w:line="240" w:lineRule="auto"/>
        <w:rPr>
          <w:rFonts w:ascii="Times New Roman" w:hAnsi="Times New Roman" w:cs="Times New Roman"/>
          <w:sz w:val="24"/>
          <w:szCs w:val="24"/>
        </w:rPr>
      </w:pPr>
    </w:p>
    <w:p w14:paraId="0D6F4A8C" w14:textId="77777777" w:rsidR="00A070BA" w:rsidRPr="00A070BA" w:rsidRDefault="00A070BA" w:rsidP="00A070BA">
      <w:pPr>
        <w:spacing w:after="0" w:line="240" w:lineRule="auto"/>
        <w:ind w:firstLine="851"/>
        <w:jc w:val="both"/>
        <w:rPr>
          <w:rFonts w:ascii="Times New Roman" w:hAnsi="Times New Roman" w:cs="Times New Roman"/>
          <w:bCs/>
          <w:sz w:val="24"/>
          <w:szCs w:val="24"/>
        </w:rPr>
      </w:pPr>
      <w:r w:rsidRPr="00A070BA">
        <w:rPr>
          <w:rFonts w:ascii="Times New Roman" w:hAnsi="Times New Roman" w:cs="Times New Roman"/>
          <w:bCs/>
          <w:sz w:val="24"/>
          <w:szCs w:val="24"/>
        </w:rPr>
        <w:t xml:space="preserve">– «Расчеты по иным доходам» дебиторская задолженность составила 2 521, 2 тыс. руб., в т.ч. просроченная 38, 6 тыс. руб.: Основная сумма 2 386, 2 тыс. руб. - задолженность по поступлениям восстановительной стоимости зеленых насаждений; 135, 0 тыс. руб.-  отражено начисление будущих периодов к признанию в очередные годы прочих неналоговых доходов.  </w:t>
      </w:r>
    </w:p>
    <w:p w14:paraId="018BA3D2" w14:textId="77777777" w:rsidR="00A070BA" w:rsidRPr="00A070BA" w:rsidRDefault="00A070BA" w:rsidP="00A070BA">
      <w:pPr>
        <w:spacing w:after="0" w:line="240" w:lineRule="auto"/>
        <w:rPr>
          <w:rFonts w:ascii="Times New Roman" w:hAnsi="Times New Roman" w:cs="Times New Roman"/>
          <w:bCs/>
          <w:color w:val="FF0000"/>
          <w:sz w:val="24"/>
          <w:szCs w:val="24"/>
        </w:rPr>
      </w:pPr>
      <w:r w:rsidRPr="00A070BA">
        <w:rPr>
          <w:rFonts w:ascii="Times New Roman" w:hAnsi="Times New Roman" w:cs="Times New Roman"/>
          <w:bCs/>
          <w:color w:val="FF0000"/>
          <w:sz w:val="24"/>
          <w:szCs w:val="24"/>
        </w:rPr>
        <w:t>  </w:t>
      </w:r>
    </w:p>
    <w:p w14:paraId="6518634A" w14:textId="3ABF5427" w:rsidR="00A070BA" w:rsidRPr="00A070BA" w:rsidRDefault="00A070BA" w:rsidP="00A070BA">
      <w:pPr>
        <w:suppressAutoHyphens/>
        <w:spacing w:after="0" w:line="240" w:lineRule="auto"/>
        <w:ind w:firstLine="851"/>
        <w:jc w:val="both"/>
        <w:rPr>
          <w:rFonts w:ascii="Times New Roman" w:hAnsi="Times New Roman" w:cs="Times New Roman"/>
          <w:bCs/>
          <w:sz w:val="24"/>
          <w:szCs w:val="24"/>
        </w:rPr>
      </w:pPr>
      <w:r w:rsidRPr="00A070BA">
        <w:rPr>
          <w:rFonts w:ascii="Times New Roman" w:hAnsi="Times New Roman" w:cs="Times New Roman"/>
          <w:sz w:val="24"/>
          <w:szCs w:val="24"/>
        </w:rPr>
        <w:t xml:space="preserve">Дебиторская задолженность по авансовым платежам по расчетам составляет </w:t>
      </w:r>
      <w:r w:rsidRPr="00A070BA">
        <w:rPr>
          <w:rFonts w:ascii="Times New Roman" w:hAnsi="Times New Roman" w:cs="Times New Roman"/>
          <w:bCs/>
          <w:sz w:val="24"/>
          <w:szCs w:val="24"/>
        </w:rPr>
        <w:t xml:space="preserve">599,2 тыс. руб., </w:t>
      </w:r>
      <w:r w:rsidR="000252BF">
        <w:rPr>
          <w:rFonts w:ascii="Times New Roman" w:hAnsi="Times New Roman" w:cs="Times New Roman"/>
          <w:bCs/>
          <w:sz w:val="24"/>
          <w:szCs w:val="24"/>
        </w:rPr>
        <w:t>долгосрочная</w:t>
      </w:r>
      <w:r w:rsidRPr="00A070BA">
        <w:rPr>
          <w:rFonts w:ascii="Times New Roman" w:hAnsi="Times New Roman" w:cs="Times New Roman"/>
          <w:bCs/>
          <w:sz w:val="24"/>
          <w:szCs w:val="24"/>
        </w:rPr>
        <w:t xml:space="preserve"> задолженность 161,1 тыс. руб. </w:t>
      </w:r>
    </w:p>
    <w:p w14:paraId="73A5E9F8"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Наибольшие суммы:</w:t>
      </w:r>
    </w:p>
    <w:p w14:paraId="3F0DBD77"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 xml:space="preserve">- по оплате работ и услуг для целей капитальных вложений в сумме 503, 9 тыс. руб., в том числе долгосрочная 161,1тыс. руб.: </w:t>
      </w:r>
    </w:p>
    <w:p w14:paraId="0D2A4724" w14:textId="77777777" w:rsidR="00A070BA" w:rsidRPr="00A070BA" w:rsidRDefault="00A070BA" w:rsidP="00A070BA">
      <w:pPr>
        <w:numPr>
          <w:ilvl w:val="0"/>
          <w:numId w:val="11"/>
        </w:numPr>
        <w:tabs>
          <w:tab w:val="left" w:pos="708"/>
          <w:tab w:val="left" w:pos="1416"/>
          <w:tab w:val="left" w:pos="1815"/>
        </w:tabs>
        <w:spacing w:after="0" w:line="240" w:lineRule="auto"/>
        <w:ind w:hanging="153"/>
        <w:jc w:val="both"/>
        <w:rPr>
          <w:rFonts w:ascii="Times New Roman" w:hAnsi="Times New Roman" w:cs="Times New Roman"/>
          <w:sz w:val="24"/>
          <w:szCs w:val="24"/>
        </w:rPr>
      </w:pPr>
      <w:r w:rsidRPr="00A070BA">
        <w:rPr>
          <w:rFonts w:ascii="Times New Roman" w:hAnsi="Times New Roman" w:cs="Times New Roman"/>
          <w:sz w:val="24"/>
          <w:szCs w:val="24"/>
        </w:rPr>
        <w:t xml:space="preserve">предоплата за техническое присоединение к электрическим сетям АО «ЛОЭСК»: </w:t>
      </w:r>
    </w:p>
    <w:p w14:paraId="29F7D971" w14:textId="77777777" w:rsidR="00A070BA" w:rsidRPr="00A070BA" w:rsidRDefault="00A070BA" w:rsidP="00A070BA">
      <w:pPr>
        <w:tabs>
          <w:tab w:val="left" w:pos="708"/>
          <w:tab w:val="left" w:pos="1416"/>
          <w:tab w:val="left" w:pos="1815"/>
        </w:tabs>
        <w:spacing w:after="0" w:line="240" w:lineRule="auto"/>
        <w:ind w:firstLine="567"/>
        <w:jc w:val="both"/>
        <w:rPr>
          <w:rFonts w:ascii="Times New Roman" w:hAnsi="Times New Roman" w:cs="Times New Roman"/>
          <w:sz w:val="24"/>
          <w:szCs w:val="24"/>
        </w:rPr>
      </w:pPr>
      <w:r w:rsidRPr="00A070BA">
        <w:rPr>
          <w:rFonts w:ascii="Times New Roman" w:hAnsi="Times New Roman" w:cs="Times New Roman"/>
          <w:sz w:val="24"/>
          <w:szCs w:val="24"/>
        </w:rPr>
        <w:t xml:space="preserve">- в сумме 227, 1 тыс. руб., в т.ч. долгосрочная 121,1 тыс. руб.  (освещение микрорайона </w:t>
      </w:r>
      <w:proofErr w:type="gramStart"/>
      <w:r w:rsidRPr="00A070BA">
        <w:rPr>
          <w:rFonts w:ascii="Times New Roman" w:hAnsi="Times New Roman" w:cs="Times New Roman"/>
          <w:sz w:val="24"/>
          <w:szCs w:val="24"/>
        </w:rPr>
        <w:t xml:space="preserve">Восточный;   </w:t>
      </w:r>
      <w:proofErr w:type="gramEnd"/>
      <w:r w:rsidRPr="00A070BA">
        <w:rPr>
          <w:rFonts w:ascii="Times New Roman" w:hAnsi="Times New Roman" w:cs="Times New Roman"/>
          <w:sz w:val="24"/>
          <w:szCs w:val="24"/>
        </w:rPr>
        <w:t xml:space="preserve">наружное освещение автодороги по </w:t>
      </w:r>
      <w:proofErr w:type="spellStart"/>
      <w:r w:rsidRPr="00A070BA">
        <w:rPr>
          <w:rFonts w:ascii="Times New Roman" w:hAnsi="Times New Roman" w:cs="Times New Roman"/>
          <w:sz w:val="24"/>
          <w:szCs w:val="24"/>
        </w:rPr>
        <w:t>Копорскому</w:t>
      </w:r>
      <w:proofErr w:type="spellEnd"/>
      <w:r w:rsidRPr="00A070BA">
        <w:rPr>
          <w:rFonts w:ascii="Times New Roman" w:hAnsi="Times New Roman" w:cs="Times New Roman"/>
          <w:sz w:val="24"/>
          <w:szCs w:val="24"/>
        </w:rPr>
        <w:t xml:space="preserve"> шоссе от перекрестка с ул. Ленинградская до проезда на базу ВНИПИЭТ);</w:t>
      </w:r>
    </w:p>
    <w:p w14:paraId="245D81B8"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 xml:space="preserve">- в сумме 137, 1 тыс. руб., в т.ч. долгосрочная 25, 0 тыс. руб. </w:t>
      </w:r>
      <w:bookmarkStart w:id="11" w:name="_Hlk131430865"/>
      <w:r w:rsidRPr="00A070BA">
        <w:rPr>
          <w:rFonts w:ascii="Times New Roman" w:hAnsi="Times New Roman" w:cs="Times New Roman"/>
          <w:sz w:val="24"/>
          <w:szCs w:val="24"/>
        </w:rPr>
        <w:t>(освещение сквера Космонавтов, освещение пешеходной дорожки от Петра Великого к больничному городку, освещение пешеходной дорожки 7 микрорайона);</w:t>
      </w:r>
    </w:p>
    <w:p w14:paraId="32463621"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 xml:space="preserve">-  в сумме 128, 9 </w:t>
      </w:r>
      <w:proofErr w:type="spellStart"/>
      <w:r w:rsidRPr="00A070BA">
        <w:rPr>
          <w:rFonts w:ascii="Times New Roman" w:hAnsi="Times New Roman" w:cs="Times New Roman"/>
          <w:sz w:val="24"/>
          <w:szCs w:val="24"/>
        </w:rPr>
        <w:t>тыс.руб</w:t>
      </w:r>
      <w:proofErr w:type="spellEnd"/>
      <w:r w:rsidRPr="00A070BA">
        <w:rPr>
          <w:rFonts w:ascii="Times New Roman" w:hAnsi="Times New Roman" w:cs="Times New Roman"/>
          <w:sz w:val="24"/>
          <w:szCs w:val="24"/>
        </w:rPr>
        <w:t xml:space="preserve">., в т.ч. долгосрочная 15,0 тыс. руб. (наружное освещение </w:t>
      </w:r>
      <w:proofErr w:type="spellStart"/>
      <w:r w:rsidRPr="00A070BA">
        <w:rPr>
          <w:rFonts w:ascii="Times New Roman" w:hAnsi="Times New Roman" w:cs="Times New Roman"/>
          <w:sz w:val="24"/>
          <w:szCs w:val="24"/>
        </w:rPr>
        <w:t>Копорского</w:t>
      </w:r>
      <w:proofErr w:type="spellEnd"/>
      <w:r w:rsidRPr="00A070BA">
        <w:rPr>
          <w:rFonts w:ascii="Times New Roman" w:hAnsi="Times New Roman" w:cs="Times New Roman"/>
          <w:sz w:val="24"/>
          <w:szCs w:val="24"/>
        </w:rPr>
        <w:t xml:space="preserve"> шоссе от ул. Александра Невского до ул. Ленинградская);</w:t>
      </w:r>
    </w:p>
    <w:p w14:paraId="4A975200" w14:textId="77777777" w:rsidR="00A070BA" w:rsidRPr="00A070BA" w:rsidRDefault="00A070BA" w:rsidP="00A070BA">
      <w:pPr>
        <w:pStyle w:val="af2"/>
        <w:numPr>
          <w:ilvl w:val="0"/>
          <w:numId w:val="11"/>
        </w:numPr>
        <w:ind w:left="0" w:firstLine="709"/>
        <w:jc w:val="both"/>
        <w:rPr>
          <w:sz w:val="24"/>
          <w:szCs w:val="24"/>
        </w:rPr>
      </w:pPr>
      <w:r w:rsidRPr="00A070BA">
        <w:rPr>
          <w:sz w:val="24"/>
          <w:szCs w:val="24"/>
        </w:rPr>
        <w:t>предоплата АО «Газпром газораспределение Ленинградская область» в сумме 10,8 тыс. руб. произведена по условиям контракта за технологическое присоединение газоиспользующего оборудования и объектов капитального строительства;</w:t>
      </w:r>
    </w:p>
    <w:p w14:paraId="2A31A4D1" w14:textId="77777777" w:rsidR="00A070BA" w:rsidRPr="00A070BA" w:rsidRDefault="00A070BA" w:rsidP="00A070BA">
      <w:pPr>
        <w:spacing w:after="0" w:line="240" w:lineRule="auto"/>
        <w:ind w:firstLine="709"/>
        <w:jc w:val="both"/>
        <w:rPr>
          <w:rFonts w:ascii="Times New Roman" w:hAnsi="Times New Roman" w:cs="Times New Roman"/>
          <w:bCs/>
          <w:sz w:val="24"/>
          <w:szCs w:val="24"/>
        </w:rPr>
      </w:pPr>
      <w:r w:rsidRPr="00A070BA">
        <w:rPr>
          <w:rFonts w:ascii="Times New Roman" w:hAnsi="Times New Roman" w:cs="Times New Roman"/>
          <w:b/>
          <w:sz w:val="24"/>
          <w:szCs w:val="24"/>
        </w:rPr>
        <w:t xml:space="preserve">- </w:t>
      </w:r>
      <w:r w:rsidRPr="00A070BA">
        <w:rPr>
          <w:rFonts w:ascii="Times New Roman" w:hAnsi="Times New Roman" w:cs="Times New Roman"/>
          <w:bCs/>
          <w:sz w:val="24"/>
          <w:szCs w:val="24"/>
        </w:rPr>
        <w:t>по оплате прочих услуг составляет 82 433,94 рублей, задолженность текущего года:</w:t>
      </w:r>
    </w:p>
    <w:p w14:paraId="4D8C9F18" w14:textId="77777777" w:rsidR="00A070BA" w:rsidRPr="00A070BA" w:rsidRDefault="00A070BA" w:rsidP="00A070BA">
      <w:pPr>
        <w:spacing w:after="0" w:line="240" w:lineRule="auto"/>
        <w:ind w:firstLine="567"/>
        <w:jc w:val="both"/>
        <w:rPr>
          <w:rFonts w:ascii="Times New Roman" w:hAnsi="Times New Roman" w:cs="Times New Roman"/>
          <w:bCs/>
          <w:color w:val="000000"/>
          <w:sz w:val="24"/>
          <w:szCs w:val="24"/>
        </w:rPr>
      </w:pPr>
      <w:r w:rsidRPr="00A070BA">
        <w:rPr>
          <w:rFonts w:ascii="Times New Roman" w:hAnsi="Times New Roman" w:cs="Times New Roman"/>
          <w:bCs/>
          <w:sz w:val="24"/>
          <w:szCs w:val="24"/>
        </w:rPr>
        <w:t xml:space="preserve">в сумме 17, 4тыс. руб. УФПС г. Санкт-Петербурга и Ленинградской области АО «Почта России»; </w:t>
      </w:r>
      <w:r w:rsidRPr="00A070BA">
        <w:rPr>
          <w:rFonts w:ascii="Times New Roman" w:eastAsia="Arial" w:hAnsi="Times New Roman" w:cs="Times New Roman"/>
          <w:bCs/>
          <w:sz w:val="24"/>
          <w:szCs w:val="24"/>
        </w:rPr>
        <w:t xml:space="preserve">в сумме 56, 4 тыс. руб. предоплата СМУП «Городской кадастровый и </w:t>
      </w:r>
      <w:r w:rsidRPr="00A070BA">
        <w:rPr>
          <w:rFonts w:ascii="Times New Roman" w:eastAsia="Arial" w:hAnsi="Times New Roman" w:cs="Times New Roman"/>
          <w:bCs/>
          <w:sz w:val="24"/>
          <w:szCs w:val="24"/>
        </w:rPr>
        <w:lastRenderedPageBreak/>
        <w:t xml:space="preserve">проектный центр»  выполнение работ по условиям контракта 2023 год; </w:t>
      </w:r>
      <w:r w:rsidRPr="00A070BA">
        <w:rPr>
          <w:rFonts w:ascii="Times New Roman" w:hAnsi="Times New Roman" w:cs="Times New Roman"/>
          <w:bCs/>
          <w:color w:val="000000"/>
          <w:sz w:val="24"/>
          <w:szCs w:val="24"/>
        </w:rPr>
        <w:t>в сумме 7,8 тыс. руб. ООО «МАГИСТРАЛЬ СЕВЕРНОЙ СТОЛИЦЫ» за проезд по платным участкам дороги, 19.01.2023 платежным поручением № 124  ООО «МАГИСТРАЛЬ СЕВЕРНОЙ СТОЛИЦЫ» произведен возврат дебиторской задолженности в сумме 7 759,0 рублей по договору; в сумме 0,8 тыс. руб. ООО «ЦСМ «ТИТАНМЕД»;</w:t>
      </w:r>
    </w:p>
    <w:bookmarkEnd w:id="11"/>
    <w:p w14:paraId="26C04C43" w14:textId="77777777" w:rsidR="00A070BA" w:rsidRPr="00A070BA" w:rsidRDefault="00A070BA" w:rsidP="00A070BA">
      <w:pPr>
        <w:spacing w:after="0" w:line="240" w:lineRule="auto"/>
        <w:ind w:firstLine="709"/>
        <w:jc w:val="both"/>
        <w:rPr>
          <w:rFonts w:ascii="Times New Roman" w:hAnsi="Times New Roman" w:cs="Times New Roman"/>
          <w:bCs/>
          <w:sz w:val="24"/>
          <w:szCs w:val="24"/>
        </w:rPr>
      </w:pPr>
      <w:r w:rsidRPr="00A070BA">
        <w:rPr>
          <w:rFonts w:ascii="Times New Roman" w:hAnsi="Times New Roman" w:cs="Times New Roman"/>
          <w:bCs/>
          <w:sz w:val="24"/>
          <w:szCs w:val="24"/>
        </w:rPr>
        <w:t>- по оплате за услуги связи в сумме 12,0 тыс. руб., задолженность текущего года, предоплата за почтовые услуги. Остаток неиспользованных средств по отправке заказных писем с уведомлениями (ФГУП "Почта России"). Произведена сверка расчетов. В январе-феврале 2023 года будет произведен возврат денежных средств на лицевой счет администрации;</w:t>
      </w:r>
    </w:p>
    <w:p w14:paraId="3A3A7970" w14:textId="77777777" w:rsidR="00A070BA" w:rsidRPr="00A070BA" w:rsidRDefault="00A070BA" w:rsidP="00A070BA">
      <w:pPr>
        <w:tabs>
          <w:tab w:val="left" w:pos="1650"/>
          <w:tab w:val="left" w:pos="7140"/>
        </w:tabs>
        <w:spacing w:after="0" w:line="240" w:lineRule="auto"/>
        <w:ind w:firstLine="709"/>
        <w:rPr>
          <w:rFonts w:ascii="Times New Roman" w:hAnsi="Times New Roman" w:cs="Times New Roman"/>
          <w:sz w:val="24"/>
          <w:szCs w:val="24"/>
        </w:rPr>
      </w:pPr>
      <w:r w:rsidRPr="00A070BA">
        <w:rPr>
          <w:rFonts w:ascii="Times New Roman" w:hAnsi="Times New Roman" w:cs="Times New Roman"/>
          <w:sz w:val="24"/>
          <w:szCs w:val="24"/>
        </w:rPr>
        <w:t>- по расчетам с подотчетными лицами по оплате услуг связи в сумме 8, 9 тыс. руб., денежные документы подотчетных лиц МКУ «УСиБ» будут представлены в январе 2023 года.</w:t>
      </w:r>
    </w:p>
    <w:p w14:paraId="70518205" w14:textId="77777777" w:rsidR="00A070BA" w:rsidRPr="00A070BA" w:rsidRDefault="00A070BA" w:rsidP="00A070BA">
      <w:pPr>
        <w:tabs>
          <w:tab w:val="left" w:pos="1650"/>
          <w:tab w:val="left" w:pos="7140"/>
        </w:tabs>
        <w:spacing w:after="0" w:line="240" w:lineRule="auto"/>
        <w:rPr>
          <w:rFonts w:ascii="Times New Roman" w:hAnsi="Times New Roman" w:cs="Times New Roman"/>
          <w:sz w:val="24"/>
          <w:szCs w:val="24"/>
        </w:rPr>
      </w:pPr>
    </w:p>
    <w:p w14:paraId="01F5ECD6" w14:textId="77777777"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Дебиторская задолженность «Расчеты по ущербу и иным доходам» в сумме 812,3 тыс. руб., в том числе просроченная задолженность 811,7 тыс. руб.:</w:t>
      </w:r>
    </w:p>
    <w:p w14:paraId="528B7A53" w14:textId="5D4E22AE" w:rsidR="00A070BA" w:rsidRPr="00A070BA" w:rsidRDefault="00A070BA" w:rsidP="00A070BA">
      <w:pPr>
        <w:suppressAutoHyphens/>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 xml:space="preserve">- в сумме 617, 9 тыс. руб. просроченная отражено начисление денежных взысканий, налагаемых в возмещение ущерба, причиненного в результате незаконного или нецелевого использования бюджетных средств СМУП </w:t>
      </w:r>
      <w:r w:rsidRPr="00A070BA">
        <w:rPr>
          <w:rFonts w:ascii="Times New Roman" w:hAnsi="Times New Roman" w:cs="Times New Roman"/>
          <w:color w:val="000000"/>
          <w:sz w:val="24"/>
          <w:szCs w:val="24"/>
        </w:rPr>
        <w:t>ЖКО «Комфорт»</w:t>
      </w:r>
      <w:r w:rsidRPr="00A070BA">
        <w:rPr>
          <w:rFonts w:ascii="Times New Roman" w:hAnsi="Times New Roman" w:cs="Times New Roman"/>
          <w:sz w:val="24"/>
          <w:szCs w:val="24"/>
        </w:rPr>
        <w:t xml:space="preserve"> (УФССП по ЛО Сосновоборским РОСП возбуждено исполнительное производство от 18.08.2022);</w:t>
      </w:r>
    </w:p>
    <w:p w14:paraId="4BE09EEA" w14:textId="254E113D" w:rsidR="00A070BA" w:rsidRPr="00A070BA" w:rsidRDefault="00A070BA" w:rsidP="00A070BA">
      <w:pPr>
        <w:shd w:val="clear" w:color="auto" w:fill="FFFFFF"/>
        <w:spacing w:after="0" w:line="240" w:lineRule="auto"/>
        <w:ind w:firstLine="851"/>
        <w:jc w:val="both"/>
        <w:rPr>
          <w:rFonts w:ascii="Times New Roman" w:hAnsi="Times New Roman" w:cs="Times New Roman"/>
          <w:sz w:val="24"/>
          <w:szCs w:val="24"/>
        </w:rPr>
      </w:pPr>
      <w:r w:rsidRPr="00A070BA">
        <w:rPr>
          <w:rFonts w:ascii="Times New Roman" w:hAnsi="Times New Roman" w:cs="Times New Roman"/>
          <w:sz w:val="24"/>
          <w:szCs w:val="24"/>
        </w:rPr>
        <w:t>- в сумме 22, 5 тыс. руб. просроченная задолженность, отражено начисление дохода по Решению суда № 2-426/2020 от 30.12.2020 по договору аренды транспортного средства в сумме 22 530,52 руб. (исполнительный документ ФС № 032251691 по делу № 2-426/2020 об</w:t>
      </w:r>
      <w:r>
        <w:rPr>
          <w:rFonts w:ascii="Times New Roman" w:hAnsi="Times New Roman" w:cs="Times New Roman"/>
          <w:sz w:val="24"/>
          <w:szCs w:val="24"/>
        </w:rPr>
        <w:t xml:space="preserve"> </w:t>
      </w:r>
      <w:r w:rsidRPr="00A070BA">
        <w:rPr>
          <w:rFonts w:ascii="Times New Roman" w:hAnsi="Times New Roman" w:cs="Times New Roman"/>
          <w:sz w:val="24"/>
          <w:szCs w:val="24"/>
        </w:rPr>
        <w:t>истребовании имущества);</w:t>
      </w:r>
    </w:p>
    <w:p w14:paraId="033D62E9"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 в сумме 0,6 тыс. руб. отражена неустойка за нарушения срока поставки товара по муниципальному контракту, заключенному с ООО «А-Элита». Оплата произведена платежным поручением № 10 от 11.01.2023 года;</w:t>
      </w:r>
    </w:p>
    <w:p w14:paraId="65082756" w14:textId="77777777" w:rsidR="00A070BA" w:rsidRPr="00A070BA" w:rsidRDefault="00A070BA" w:rsidP="00A070BA">
      <w:pPr>
        <w:spacing w:after="0" w:line="240" w:lineRule="auto"/>
        <w:ind w:firstLine="709"/>
        <w:jc w:val="both"/>
        <w:rPr>
          <w:rFonts w:ascii="Times New Roman" w:hAnsi="Times New Roman" w:cs="Times New Roman"/>
          <w:sz w:val="24"/>
          <w:szCs w:val="24"/>
        </w:rPr>
      </w:pPr>
      <w:r w:rsidRPr="00A070BA">
        <w:rPr>
          <w:rFonts w:ascii="Times New Roman" w:hAnsi="Times New Roman" w:cs="Times New Roman"/>
          <w:sz w:val="24"/>
          <w:szCs w:val="24"/>
        </w:rPr>
        <w:t xml:space="preserve">- в сумме 171,3 тыс.  руб.  просроченная отражено начисление прочего возмещения ущерба, причиненного муниципальному имуществу городского округа, взыскание материального ущерба за причинение вреда в результате </w:t>
      </w:r>
      <w:proofErr w:type="spellStart"/>
      <w:r w:rsidRPr="00A070BA">
        <w:rPr>
          <w:rFonts w:ascii="Times New Roman" w:hAnsi="Times New Roman" w:cs="Times New Roman"/>
          <w:sz w:val="24"/>
          <w:szCs w:val="24"/>
        </w:rPr>
        <w:t>залития</w:t>
      </w:r>
      <w:proofErr w:type="spellEnd"/>
      <w:r w:rsidRPr="00A070BA">
        <w:rPr>
          <w:rFonts w:ascii="Times New Roman" w:hAnsi="Times New Roman" w:cs="Times New Roman"/>
          <w:sz w:val="24"/>
          <w:szCs w:val="24"/>
        </w:rPr>
        <w:t xml:space="preserve"> квартиры (Исполнительный лист по делу № 2-12/25022 от 21.02.2022).</w:t>
      </w:r>
    </w:p>
    <w:p w14:paraId="04D9EBE9" w14:textId="77777777" w:rsidR="00A070BA" w:rsidRPr="00A070BA" w:rsidRDefault="00A070BA" w:rsidP="00A070BA">
      <w:pPr>
        <w:spacing w:after="0" w:line="240" w:lineRule="auto"/>
        <w:ind w:firstLine="709"/>
        <w:jc w:val="both"/>
        <w:rPr>
          <w:rFonts w:ascii="Times New Roman" w:hAnsi="Times New Roman" w:cs="Times New Roman"/>
          <w:bCs/>
          <w:sz w:val="24"/>
          <w:szCs w:val="24"/>
        </w:rPr>
      </w:pPr>
      <w:r w:rsidRPr="00A070BA">
        <w:rPr>
          <w:rFonts w:ascii="Times New Roman" w:hAnsi="Times New Roman" w:cs="Times New Roman"/>
          <w:bCs/>
          <w:sz w:val="24"/>
          <w:szCs w:val="24"/>
        </w:rPr>
        <w:t>Дебиторская задолженность составила:</w:t>
      </w:r>
    </w:p>
    <w:p w14:paraId="373BEFB5" w14:textId="77777777" w:rsidR="00A070BA" w:rsidRPr="00A070BA" w:rsidRDefault="00A070BA" w:rsidP="00A070BA">
      <w:pPr>
        <w:spacing w:after="0" w:line="240" w:lineRule="auto"/>
        <w:ind w:firstLine="709"/>
        <w:jc w:val="both"/>
        <w:rPr>
          <w:rFonts w:ascii="Times New Roman" w:hAnsi="Times New Roman" w:cs="Times New Roman"/>
          <w:bCs/>
          <w:color w:val="000000"/>
          <w:sz w:val="24"/>
          <w:szCs w:val="24"/>
        </w:rPr>
      </w:pPr>
      <w:r w:rsidRPr="00A070BA">
        <w:rPr>
          <w:rFonts w:ascii="Times New Roman" w:hAnsi="Times New Roman" w:cs="Times New Roman"/>
          <w:bCs/>
          <w:sz w:val="24"/>
          <w:szCs w:val="24"/>
        </w:rPr>
        <w:t xml:space="preserve">- </w:t>
      </w:r>
      <w:r w:rsidRPr="00A070BA">
        <w:rPr>
          <w:rFonts w:ascii="Times New Roman" w:hAnsi="Times New Roman" w:cs="Times New Roman"/>
          <w:bCs/>
          <w:color w:val="000000"/>
          <w:sz w:val="24"/>
          <w:szCs w:val="24"/>
        </w:rPr>
        <w:t>в сумме 6, 8 тыс. руб.</w:t>
      </w:r>
      <w:r w:rsidRPr="00A070BA">
        <w:rPr>
          <w:rFonts w:ascii="Times New Roman" w:hAnsi="Times New Roman" w:cs="Times New Roman"/>
          <w:bCs/>
          <w:sz w:val="24"/>
          <w:szCs w:val="24"/>
        </w:rPr>
        <w:t xml:space="preserve"> по р</w:t>
      </w:r>
      <w:r w:rsidRPr="00A070BA">
        <w:rPr>
          <w:rFonts w:ascii="Times New Roman" w:hAnsi="Times New Roman" w:cs="Times New Roman"/>
          <w:bCs/>
          <w:color w:val="000000"/>
          <w:sz w:val="24"/>
          <w:szCs w:val="24"/>
        </w:rPr>
        <w:t>асчетам по прочим платежам в бюджет в связи с возмещением ФСС за дополнительные выходные дни по уходу за ребенком инвалидом;</w:t>
      </w:r>
    </w:p>
    <w:p w14:paraId="1167D716" w14:textId="77777777" w:rsidR="00A070BA" w:rsidRDefault="00A070BA" w:rsidP="00A070BA">
      <w:pPr>
        <w:spacing w:after="0" w:line="240" w:lineRule="auto"/>
        <w:ind w:firstLine="709"/>
        <w:jc w:val="both"/>
        <w:rPr>
          <w:rFonts w:ascii="Times New Roman" w:hAnsi="Times New Roman" w:cs="Times New Roman"/>
          <w:bCs/>
          <w:color w:val="000000"/>
          <w:sz w:val="24"/>
          <w:szCs w:val="24"/>
        </w:rPr>
      </w:pPr>
      <w:r w:rsidRPr="00A070BA">
        <w:rPr>
          <w:rFonts w:ascii="Times New Roman" w:hAnsi="Times New Roman" w:cs="Times New Roman"/>
          <w:bCs/>
          <w:color w:val="000000"/>
          <w:sz w:val="24"/>
          <w:szCs w:val="24"/>
        </w:rPr>
        <w:t>- в сумме 16,6 тыс. руб. по расчетам по налогу на имущество в связи предоплатой налога на имущество.  </w:t>
      </w:r>
    </w:p>
    <w:p w14:paraId="4D5351C0" w14:textId="77777777" w:rsidR="00A070BA" w:rsidRPr="00A070BA" w:rsidRDefault="00A070BA" w:rsidP="00A070BA">
      <w:pPr>
        <w:spacing w:after="0" w:line="240" w:lineRule="auto"/>
        <w:ind w:firstLine="709"/>
        <w:jc w:val="both"/>
        <w:rPr>
          <w:rFonts w:ascii="Times New Roman" w:hAnsi="Times New Roman" w:cs="Times New Roman"/>
          <w:bCs/>
          <w:color w:val="000000"/>
          <w:sz w:val="24"/>
          <w:szCs w:val="24"/>
        </w:rPr>
      </w:pPr>
    </w:p>
    <w:p w14:paraId="20DE465A" w14:textId="0B153426" w:rsidR="00EC2890" w:rsidRPr="00EC2890" w:rsidRDefault="00EC2890" w:rsidP="00653578">
      <w:pPr>
        <w:suppressAutoHyphens/>
        <w:spacing w:after="0" w:line="240" w:lineRule="auto"/>
        <w:ind w:firstLine="567"/>
        <w:jc w:val="both"/>
        <w:rPr>
          <w:rFonts w:ascii="Times New Roman" w:hAnsi="Times New Roman" w:cs="Times New Roman"/>
          <w:b/>
          <w:bCs/>
          <w:sz w:val="24"/>
          <w:szCs w:val="24"/>
        </w:rPr>
      </w:pPr>
      <w:r w:rsidRPr="00EC2890">
        <w:rPr>
          <w:rFonts w:ascii="Times New Roman" w:hAnsi="Times New Roman" w:cs="Times New Roman"/>
          <w:b/>
          <w:bCs/>
          <w:sz w:val="24"/>
          <w:szCs w:val="24"/>
        </w:rPr>
        <w:t>ГАБС – КУМИ СГО.</w:t>
      </w:r>
    </w:p>
    <w:p w14:paraId="4E6497DD"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По состоянию на 01 января 2023 года общая дебиторская задолженность составила 740 148, 9 тыс. руб., в том числе долгосрочная – 565 598, 2 тыс. руб., просроченная – 17 120, 5 тыс. руб.</w:t>
      </w:r>
    </w:p>
    <w:p w14:paraId="46F62534"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По сравнению с 2021 годом дебиторская задолженность уменьшилась на 183 411,5 тыс. руб., в том числе долгосрочная задолженность уменьшилась на 173 863,2 тыс. руб., просроченная задолженность снизилась на 1 035,3 тыс. руб.</w:t>
      </w:r>
    </w:p>
    <w:p w14:paraId="0C1629CF"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 xml:space="preserve">Наибольший удельный вес (99 %) занимает задолженность по доходам: </w:t>
      </w:r>
    </w:p>
    <w:p w14:paraId="699BF527"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По счету 20500 «Расчеты по доходам» задолженность составила 725 679 790,03 рубля, основная часть данной задолженности является долгосрочной – 565 598 157,87 рублей, КУМИ СГО привел учет в соответствии с федеральным стандартом «Аренда» и начислил доходы на все сроки действия договоров арендной платы, просроченная задолженность – 2 839 598,05 рублей</w:t>
      </w:r>
    </w:p>
    <w:p w14:paraId="1F18CF2F"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По счету 20941 «Расчеты по доходам от штрафных санкций за нарушение условий кон-трактов (договоров)» (исполнительные листы, пени, штрафы) составила 14 280 882,62 рублей, вся просроченная.</w:t>
      </w:r>
    </w:p>
    <w:p w14:paraId="15D0F4C6"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lastRenderedPageBreak/>
        <w:t>В текстовой части пояснительной записки подробно представлены причины образования дебиторской задолженности и перечислен комплекс мер, принятых для ее погашения.</w:t>
      </w:r>
    </w:p>
    <w:p w14:paraId="0C4B1A56" w14:textId="77777777" w:rsidR="003D194F" w:rsidRPr="003D194F"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Дебиторская задолженность по авансам и по расчетам составляет 188 281,01 руб., является текущей.</w:t>
      </w:r>
    </w:p>
    <w:p w14:paraId="597A0403" w14:textId="383E16E1" w:rsidR="002D1CD9" w:rsidRDefault="003D194F" w:rsidP="003D194F">
      <w:pPr>
        <w:suppressAutoHyphens/>
        <w:spacing w:after="0" w:line="240" w:lineRule="auto"/>
        <w:ind w:firstLine="567"/>
        <w:jc w:val="both"/>
        <w:rPr>
          <w:rFonts w:ascii="Times New Roman" w:hAnsi="Times New Roman" w:cs="Times New Roman"/>
          <w:sz w:val="24"/>
          <w:szCs w:val="24"/>
        </w:rPr>
      </w:pPr>
      <w:r w:rsidRPr="003D194F">
        <w:rPr>
          <w:rFonts w:ascii="Times New Roman" w:hAnsi="Times New Roman" w:cs="Times New Roman"/>
          <w:sz w:val="24"/>
          <w:szCs w:val="24"/>
        </w:rPr>
        <w:t>Безосновательной дебиторской задолженности не выявлено.</w:t>
      </w:r>
    </w:p>
    <w:p w14:paraId="4381A75D" w14:textId="77777777" w:rsidR="00166332" w:rsidRDefault="00166332" w:rsidP="003D194F">
      <w:pPr>
        <w:suppressAutoHyphens/>
        <w:spacing w:after="0" w:line="240" w:lineRule="auto"/>
        <w:ind w:firstLine="567"/>
        <w:jc w:val="both"/>
        <w:rPr>
          <w:rFonts w:ascii="Times New Roman" w:hAnsi="Times New Roman" w:cs="Times New Roman"/>
          <w:sz w:val="24"/>
          <w:szCs w:val="24"/>
        </w:rPr>
      </w:pPr>
    </w:p>
    <w:p w14:paraId="40374B03" w14:textId="49A7196A" w:rsidR="00166332" w:rsidRDefault="00166332" w:rsidP="003D194F">
      <w:pPr>
        <w:suppressAutoHyphens/>
        <w:spacing w:after="0" w:line="240" w:lineRule="auto"/>
        <w:ind w:firstLine="567"/>
        <w:jc w:val="both"/>
        <w:rPr>
          <w:rFonts w:ascii="Times New Roman" w:hAnsi="Times New Roman" w:cs="Times New Roman"/>
          <w:b/>
          <w:bCs/>
          <w:sz w:val="24"/>
          <w:szCs w:val="24"/>
        </w:rPr>
      </w:pPr>
      <w:r w:rsidRPr="00166332">
        <w:rPr>
          <w:rFonts w:ascii="Times New Roman" w:hAnsi="Times New Roman" w:cs="Times New Roman"/>
          <w:b/>
          <w:bCs/>
          <w:sz w:val="24"/>
          <w:szCs w:val="24"/>
        </w:rPr>
        <w:t>ГАБС – Комитет образования</w:t>
      </w:r>
      <w:r>
        <w:rPr>
          <w:rFonts w:ascii="Times New Roman" w:hAnsi="Times New Roman" w:cs="Times New Roman"/>
          <w:b/>
          <w:bCs/>
          <w:sz w:val="24"/>
          <w:szCs w:val="24"/>
        </w:rPr>
        <w:t xml:space="preserve"> СГО</w:t>
      </w:r>
    </w:p>
    <w:p w14:paraId="33CFE0DF" w14:textId="5816EFDC" w:rsidR="00166332" w:rsidRPr="00166332" w:rsidRDefault="00166332" w:rsidP="00166332">
      <w:pPr>
        <w:suppressAutoHyphens/>
        <w:spacing w:after="0" w:line="240" w:lineRule="auto"/>
        <w:ind w:firstLine="709"/>
        <w:jc w:val="both"/>
        <w:rPr>
          <w:rFonts w:ascii="Times New Roman" w:hAnsi="Times New Roman" w:cs="Times New Roman"/>
          <w:sz w:val="24"/>
          <w:szCs w:val="24"/>
        </w:rPr>
      </w:pPr>
      <w:r w:rsidRPr="00166332">
        <w:rPr>
          <w:rFonts w:ascii="Times New Roman" w:hAnsi="Times New Roman" w:cs="Times New Roman"/>
          <w:sz w:val="24"/>
          <w:szCs w:val="24"/>
        </w:rPr>
        <w:t xml:space="preserve">По состоянию на 01.01.2023 года фактическая дебиторская задолженность составляет </w:t>
      </w:r>
      <w:r w:rsidRPr="00166332">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166332">
        <w:rPr>
          <w:rFonts w:ascii="Times New Roman" w:hAnsi="Times New Roman" w:cs="Times New Roman"/>
          <w:bCs/>
          <w:color w:val="000000"/>
          <w:sz w:val="24"/>
          <w:szCs w:val="24"/>
        </w:rPr>
        <w:t>151</w:t>
      </w:r>
      <w:r>
        <w:rPr>
          <w:rFonts w:ascii="Times New Roman" w:hAnsi="Times New Roman" w:cs="Times New Roman"/>
          <w:bCs/>
          <w:color w:val="000000"/>
          <w:sz w:val="24"/>
          <w:szCs w:val="24"/>
        </w:rPr>
        <w:t xml:space="preserve"> </w:t>
      </w:r>
      <w:r w:rsidRPr="00166332">
        <w:rPr>
          <w:rFonts w:ascii="Times New Roman" w:hAnsi="Times New Roman" w:cs="Times New Roman"/>
          <w:bCs/>
          <w:color w:val="000000"/>
          <w:sz w:val="24"/>
          <w:szCs w:val="24"/>
        </w:rPr>
        <w:t>948</w:t>
      </w:r>
      <w:r>
        <w:rPr>
          <w:rFonts w:ascii="Times New Roman" w:hAnsi="Times New Roman" w:cs="Times New Roman"/>
          <w:bCs/>
          <w:color w:val="000000"/>
          <w:sz w:val="24"/>
          <w:szCs w:val="24"/>
        </w:rPr>
        <w:t>,</w:t>
      </w:r>
      <w:r w:rsidRPr="00166332">
        <w:rPr>
          <w:rFonts w:ascii="Times New Roman" w:hAnsi="Times New Roman" w:cs="Times New Roman"/>
          <w:bCs/>
          <w:color w:val="000000"/>
          <w:sz w:val="24"/>
          <w:szCs w:val="24"/>
        </w:rPr>
        <w:t>32405 тыс</w:t>
      </w:r>
      <w:r>
        <w:rPr>
          <w:rFonts w:ascii="Times New Roman" w:hAnsi="Times New Roman" w:cs="Times New Roman"/>
          <w:b/>
          <w:color w:val="000000"/>
          <w:sz w:val="24"/>
          <w:szCs w:val="24"/>
        </w:rPr>
        <w:t xml:space="preserve">. </w:t>
      </w:r>
      <w:r w:rsidRPr="00166332">
        <w:rPr>
          <w:rFonts w:ascii="Times New Roman" w:hAnsi="Times New Roman" w:cs="Times New Roman"/>
          <w:sz w:val="24"/>
          <w:szCs w:val="24"/>
        </w:rPr>
        <w:t>руб. и связана:</w:t>
      </w:r>
    </w:p>
    <w:p w14:paraId="48F29FE8" w14:textId="70B53E0F" w:rsidR="00166332" w:rsidRPr="00166332" w:rsidRDefault="00166332" w:rsidP="00166332">
      <w:pPr>
        <w:suppressAutoHyphens/>
        <w:spacing w:after="0" w:line="240" w:lineRule="auto"/>
        <w:ind w:firstLine="567"/>
        <w:jc w:val="both"/>
        <w:rPr>
          <w:rFonts w:ascii="Times New Roman" w:hAnsi="Times New Roman" w:cs="Times New Roman"/>
          <w:sz w:val="24"/>
          <w:szCs w:val="24"/>
        </w:rPr>
      </w:pPr>
      <w:r w:rsidRPr="00166332">
        <w:rPr>
          <w:rFonts w:ascii="Times New Roman" w:hAnsi="Times New Roman" w:cs="Times New Roman"/>
          <w:sz w:val="24"/>
          <w:szCs w:val="24"/>
        </w:rPr>
        <w:t xml:space="preserve">- </w:t>
      </w:r>
      <w:r w:rsidRPr="00166332">
        <w:rPr>
          <w:rFonts w:ascii="Times New Roman" w:hAnsi="Times New Roman" w:cs="Times New Roman"/>
          <w:color w:val="000000"/>
          <w:sz w:val="24"/>
          <w:szCs w:val="24"/>
        </w:rPr>
        <w:t>с задолженностью по доходам</w:t>
      </w:r>
      <w:r w:rsidRPr="00166332">
        <w:rPr>
          <w:rFonts w:ascii="Times New Roman" w:hAnsi="Times New Roman" w:cs="Times New Roman"/>
          <w:sz w:val="24"/>
          <w:szCs w:val="24"/>
        </w:rPr>
        <w:t xml:space="preserve"> межбюджетных трансфертов планового периода (2023 и 2024 гг.), начисленных в соответствии с ФСБУ «Доходы» в сумме </w:t>
      </w:r>
      <w:r w:rsidRPr="00166332">
        <w:rPr>
          <w:rFonts w:ascii="Times New Roman" w:hAnsi="Times New Roman" w:cs="Times New Roman"/>
          <w:color w:val="000000"/>
          <w:sz w:val="24"/>
          <w:szCs w:val="24"/>
        </w:rPr>
        <w:t>2 150</w:t>
      </w:r>
      <w:r>
        <w:rPr>
          <w:rFonts w:ascii="Times New Roman" w:hAnsi="Times New Roman" w:cs="Times New Roman"/>
          <w:color w:val="000000"/>
          <w:sz w:val="24"/>
          <w:szCs w:val="24"/>
        </w:rPr>
        <w:t> </w:t>
      </w:r>
      <w:r w:rsidRPr="00166332">
        <w:rPr>
          <w:rFonts w:ascii="Times New Roman" w:hAnsi="Times New Roman" w:cs="Times New Roman"/>
          <w:color w:val="000000"/>
          <w:sz w:val="24"/>
          <w:szCs w:val="24"/>
        </w:rPr>
        <w:t>876</w:t>
      </w:r>
      <w:r>
        <w:rPr>
          <w:rFonts w:ascii="Times New Roman" w:hAnsi="Times New Roman" w:cs="Times New Roman"/>
          <w:color w:val="000000"/>
          <w:sz w:val="24"/>
          <w:szCs w:val="24"/>
        </w:rPr>
        <w:t>,</w:t>
      </w:r>
      <w:r w:rsidRPr="00166332">
        <w:rPr>
          <w:rFonts w:ascii="Times New Roman" w:hAnsi="Times New Roman" w:cs="Times New Roman"/>
          <w:color w:val="000000"/>
          <w:sz w:val="24"/>
          <w:szCs w:val="24"/>
        </w:rPr>
        <w:t xml:space="preserve">48947 </w:t>
      </w:r>
      <w:r w:rsidRPr="00166332">
        <w:rPr>
          <w:rFonts w:ascii="Times New Roman" w:hAnsi="Times New Roman" w:cs="Times New Roman"/>
          <w:sz w:val="24"/>
          <w:szCs w:val="24"/>
        </w:rPr>
        <w:t xml:space="preserve">руб., </w:t>
      </w:r>
    </w:p>
    <w:p w14:paraId="1EED5968" w14:textId="79DE6EBE" w:rsidR="00166332" w:rsidRPr="00166332" w:rsidRDefault="00166332" w:rsidP="00166332">
      <w:pPr>
        <w:suppressAutoHyphens/>
        <w:spacing w:after="0" w:line="240" w:lineRule="auto"/>
        <w:ind w:firstLine="567"/>
        <w:jc w:val="both"/>
        <w:rPr>
          <w:rFonts w:ascii="Times New Roman" w:hAnsi="Times New Roman" w:cs="Times New Roman"/>
          <w:sz w:val="24"/>
          <w:szCs w:val="24"/>
        </w:rPr>
      </w:pPr>
      <w:r w:rsidRPr="00166332">
        <w:rPr>
          <w:rFonts w:ascii="Times New Roman" w:hAnsi="Times New Roman" w:cs="Times New Roman"/>
          <w:sz w:val="24"/>
          <w:szCs w:val="24"/>
        </w:rPr>
        <w:t>- задолженность по доходам субвенции на компенсацию части родительской платы в МБДОУ в размере 1</w:t>
      </w:r>
      <w:r>
        <w:rPr>
          <w:rFonts w:ascii="Times New Roman" w:hAnsi="Times New Roman" w:cs="Times New Roman"/>
          <w:sz w:val="24"/>
          <w:szCs w:val="24"/>
        </w:rPr>
        <w:t> </w:t>
      </w:r>
      <w:r w:rsidRPr="00166332">
        <w:rPr>
          <w:rFonts w:ascii="Times New Roman" w:hAnsi="Times New Roman" w:cs="Times New Roman"/>
          <w:sz w:val="24"/>
          <w:szCs w:val="24"/>
        </w:rPr>
        <w:t>001</w:t>
      </w:r>
      <w:r>
        <w:rPr>
          <w:rFonts w:ascii="Times New Roman" w:hAnsi="Times New Roman" w:cs="Times New Roman"/>
          <w:sz w:val="24"/>
          <w:szCs w:val="24"/>
        </w:rPr>
        <w:t>,</w:t>
      </w:r>
      <w:r w:rsidRPr="00166332">
        <w:rPr>
          <w:rFonts w:ascii="Times New Roman" w:hAnsi="Times New Roman" w:cs="Times New Roman"/>
          <w:sz w:val="24"/>
          <w:szCs w:val="24"/>
        </w:rPr>
        <w:t>61858 руб.</w:t>
      </w:r>
    </w:p>
    <w:p w14:paraId="55DC5824" w14:textId="77777777" w:rsidR="00166332" w:rsidRPr="00166332" w:rsidRDefault="00166332" w:rsidP="003D194F">
      <w:pPr>
        <w:suppressAutoHyphens/>
        <w:spacing w:after="0" w:line="240" w:lineRule="auto"/>
        <w:ind w:firstLine="567"/>
        <w:jc w:val="both"/>
        <w:rPr>
          <w:rFonts w:ascii="Times New Roman" w:hAnsi="Times New Roman" w:cs="Times New Roman"/>
          <w:b/>
          <w:bCs/>
          <w:sz w:val="24"/>
          <w:szCs w:val="24"/>
        </w:rPr>
      </w:pPr>
    </w:p>
    <w:p w14:paraId="645DD3C9" w14:textId="41009413" w:rsidR="002E58CB" w:rsidRPr="002E58CB" w:rsidRDefault="002E58CB" w:rsidP="00653578">
      <w:pPr>
        <w:suppressAutoHyphens/>
        <w:spacing w:after="0" w:line="240" w:lineRule="auto"/>
        <w:ind w:firstLine="567"/>
        <w:jc w:val="both"/>
        <w:rPr>
          <w:rFonts w:ascii="Times New Roman" w:hAnsi="Times New Roman" w:cs="Times New Roman"/>
          <w:b/>
          <w:bCs/>
          <w:sz w:val="24"/>
          <w:szCs w:val="24"/>
        </w:rPr>
      </w:pPr>
      <w:r w:rsidRPr="002E58CB">
        <w:rPr>
          <w:rFonts w:ascii="Times New Roman" w:hAnsi="Times New Roman" w:cs="Times New Roman"/>
          <w:b/>
          <w:bCs/>
          <w:sz w:val="24"/>
          <w:szCs w:val="24"/>
        </w:rPr>
        <w:t>ГАБС – ИФНС по г. Сосновый Бор</w:t>
      </w:r>
    </w:p>
    <w:p w14:paraId="7BB6F988" w14:textId="03B59643" w:rsidR="00313955" w:rsidRDefault="00313955" w:rsidP="00653578">
      <w:pPr>
        <w:pBdr>
          <w:top w:val="nil"/>
          <w:left w:val="nil"/>
          <w:bottom w:val="nil"/>
          <w:right w:val="nil"/>
        </w:pBdr>
        <w:suppressAutoHyphens/>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Дебиторская задолженность на 01.01.202</w:t>
      </w:r>
      <w:r w:rsidR="00FA71B3">
        <w:rPr>
          <w:rFonts w:ascii="Times New Roman" w:eastAsia="Times New Roman" w:hAnsi="Times New Roman"/>
          <w:color w:val="000000"/>
          <w:sz w:val="24"/>
        </w:rPr>
        <w:t>3</w:t>
      </w:r>
      <w:r>
        <w:rPr>
          <w:rFonts w:ascii="Times New Roman" w:eastAsia="Times New Roman" w:hAnsi="Times New Roman"/>
          <w:color w:val="000000"/>
          <w:sz w:val="24"/>
        </w:rPr>
        <w:t xml:space="preserve"> составляет </w:t>
      </w:r>
      <w:r w:rsidR="00FA71B3" w:rsidRPr="00FA71B3">
        <w:rPr>
          <w:rFonts w:ascii="Times New Roman" w:eastAsia="Times New Roman" w:hAnsi="Times New Roman"/>
          <w:color w:val="000000"/>
          <w:sz w:val="24"/>
        </w:rPr>
        <w:t>27</w:t>
      </w:r>
      <w:r w:rsidR="00FA71B3">
        <w:rPr>
          <w:rFonts w:ascii="Times New Roman" w:eastAsia="Times New Roman" w:hAnsi="Times New Roman"/>
          <w:color w:val="000000"/>
          <w:sz w:val="24"/>
        </w:rPr>
        <w:t xml:space="preserve"> </w:t>
      </w:r>
      <w:r w:rsidR="00FA71B3" w:rsidRPr="00FA71B3">
        <w:rPr>
          <w:rFonts w:ascii="Times New Roman" w:eastAsia="Times New Roman" w:hAnsi="Times New Roman"/>
          <w:color w:val="000000"/>
          <w:sz w:val="24"/>
        </w:rPr>
        <w:t>922</w:t>
      </w:r>
      <w:r w:rsidR="00FA71B3">
        <w:rPr>
          <w:rFonts w:ascii="Times New Roman" w:eastAsia="Times New Roman" w:hAnsi="Times New Roman"/>
          <w:color w:val="000000"/>
          <w:sz w:val="24"/>
        </w:rPr>
        <w:t xml:space="preserve"> </w:t>
      </w:r>
      <w:r w:rsidR="00FA71B3" w:rsidRPr="00FA71B3">
        <w:rPr>
          <w:rFonts w:ascii="Times New Roman" w:eastAsia="Times New Roman" w:hAnsi="Times New Roman"/>
          <w:color w:val="000000"/>
          <w:sz w:val="24"/>
        </w:rPr>
        <w:t>683,05</w:t>
      </w:r>
      <w:r w:rsidR="00FA71B3">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тыс. руб. из нее просроченная задолженность составляет </w:t>
      </w:r>
      <w:r w:rsidR="00FA71B3" w:rsidRPr="00FA71B3">
        <w:rPr>
          <w:rFonts w:ascii="Times New Roman" w:eastAsia="Times New Roman" w:hAnsi="Times New Roman"/>
          <w:color w:val="000000"/>
          <w:sz w:val="24"/>
        </w:rPr>
        <w:t>27</w:t>
      </w:r>
      <w:r w:rsidR="00FA71B3">
        <w:rPr>
          <w:rFonts w:ascii="Times New Roman" w:eastAsia="Times New Roman" w:hAnsi="Times New Roman"/>
          <w:color w:val="000000"/>
          <w:sz w:val="24"/>
        </w:rPr>
        <w:t xml:space="preserve"> </w:t>
      </w:r>
      <w:r w:rsidR="00FA71B3" w:rsidRPr="00FA71B3">
        <w:rPr>
          <w:rFonts w:ascii="Times New Roman" w:eastAsia="Times New Roman" w:hAnsi="Times New Roman"/>
          <w:color w:val="000000"/>
          <w:sz w:val="24"/>
        </w:rPr>
        <w:t>872</w:t>
      </w:r>
      <w:r w:rsidR="00FA71B3">
        <w:rPr>
          <w:rFonts w:ascii="Times New Roman" w:eastAsia="Times New Roman" w:hAnsi="Times New Roman"/>
          <w:color w:val="000000"/>
          <w:sz w:val="24"/>
        </w:rPr>
        <w:t xml:space="preserve"> </w:t>
      </w:r>
      <w:r w:rsidR="00FA71B3" w:rsidRPr="00FA71B3">
        <w:rPr>
          <w:rFonts w:ascii="Times New Roman" w:eastAsia="Times New Roman" w:hAnsi="Times New Roman"/>
          <w:color w:val="000000"/>
          <w:sz w:val="24"/>
        </w:rPr>
        <w:t>221,05</w:t>
      </w:r>
      <w:r>
        <w:rPr>
          <w:rFonts w:ascii="Times New Roman" w:eastAsia="Times New Roman" w:hAnsi="Times New Roman"/>
          <w:color w:val="000000"/>
          <w:sz w:val="24"/>
        </w:rPr>
        <w:t>тыс. руб. или 99%.</w:t>
      </w:r>
    </w:p>
    <w:p w14:paraId="7A992195" w14:textId="77777777" w:rsidR="00DA50EB" w:rsidRDefault="00313955" w:rsidP="00653578">
      <w:pPr>
        <w:pBdr>
          <w:top w:val="nil"/>
          <w:left w:val="nil"/>
          <w:bottom w:val="nil"/>
          <w:right w:val="nil"/>
        </w:pBdr>
        <w:suppressAutoHyphens/>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Основная сумма задолженности</w:t>
      </w:r>
      <w:r w:rsidR="00DA50EB">
        <w:rPr>
          <w:rFonts w:ascii="Times New Roman" w:eastAsia="Times New Roman" w:hAnsi="Times New Roman"/>
          <w:color w:val="000000"/>
          <w:sz w:val="24"/>
        </w:rPr>
        <w:t>:</w:t>
      </w:r>
    </w:p>
    <w:p w14:paraId="0CEE8979" w14:textId="17C7F7C0" w:rsidR="00313955" w:rsidRDefault="00313955" w:rsidP="00653578">
      <w:pPr>
        <w:pBdr>
          <w:top w:val="nil"/>
          <w:left w:val="nil"/>
          <w:bottom w:val="nil"/>
          <w:right w:val="nil"/>
        </w:pBdr>
        <w:suppressAutoHyphens/>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 налог на имущество</w:t>
      </w:r>
      <w:r w:rsidR="003D3A72">
        <w:rPr>
          <w:rFonts w:ascii="Times New Roman" w:eastAsia="Times New Roman" w:hAnsi="Times New Roman"/>
          <w:color w:val="000000"/>
          <w:sz w:val="24"/>
        </w:rPr>
        <w:t xml:space="preserve"> физических лиц в сумме </w:t>
      </w:r>
      <w:r w:rsidR="00166332">
        <w:rPr>
          <w:rFonts w:ascii="Times New Roman" w:eastAsia="Times New Roman" w:hAnsi="Times New Roman"/>
          <w:color w:val="000000"/>
          <w:sz w:val="24"/>
        </w:rPr>
        <w:t>14 994,4</w:t>
      </w:r>
      <w:r w:rsidR="003D3A72">
        <w:rPr>
          <w:rFonts w:ascii="Times New Roman" w:eastAsia="Times New Roman" w:hAnsi="Times New Roman"/>
          <w:color w:val="000000"/>
          <w:sz w:val="24"/>
        </w:rPr>
        <w:t xml:space="preserve"> тыс. руб., вся сумма задолженности является просроченной. По сравнению с 20</w:t>
      </w:r>
      <w:r w:rsidR="001864A6">
        <w:rPr>
          <w:rFonts w:ascii="Times New Roman" w:eastAsia="Times New Roman" w:hAnsi="Times New Roman"/>
          <w:color w:val="000000"/>
          <w:sz w:val="24"/>
        </w:rPr>
        <w:t>2</w:t>
      </w:r>
      <w:r w:rsidR="00166332">
        <w:rPr>
          <w:rFonts w:ascii="Times New Roman" w:eastAsia="Times New Roman" w:hAnsi="Times New Roman"/>
          <w:color w:val="000000"/>
          <w:sz w:val="24"/>
        </w:rPr>
        <w:t>1</w:t>
      </w:r>
      <w:r w:rsidR="003D3A72">
        <w:rPr>
          <w:rFonts w:ascii="Times New Roman" w:eastAsia="Times New Roman" w:hAnsi="Times New Roman"/>
          <w:color w:val="000000"/>
          <w:sz w:val="24"/>
        </w:rPr>
        <w:t xml:space="preserve"> годом задолженность увеличилась на </w:t>
      </w:r>
      <w:r w:rsidR="00166332">
        <w:rPr>
          <w:rFonts w:ascii="Times New Roman" w:eastAsia="Times New Roman" w:hAnsi="Times New Roman"/>
          <w:color w:val="000000"/>
          <w:sz w:val="24"/>
        </w:rPr>
        <w:t>3 166,6</w:t>
      </w:r>
      <w:r w:rsidR="003D3A72">
        <w:rPr>
          <w:rFonts w:ascii="Times New Roman" w:eastAsia="Times New Roman" w:hAnsi="Times New Roman"/>
          <w:color w:val="000000"/>
          <w:sz w:val="24"/>
        </w:rPr>
        <w:t xml:space="preserve"> тыс. руб</w:t>
      </w:r>
      <w:r w:rsidR="00DA50EB">
        <w:rPr>
          <w:rFonts w:ascii="Times New Roman" w:eastAsia="Times New Roman" w:hAnsi="Times New Roman"/>
          <w:color w:val="000000"/>
          <w:sz w:val="24"/>
        </w:rPr>
        <w:t>.;</w:t>
      </w:r>
    </w:p>
    <w:p w14:paraId="5D993A32" w14:textId="4295D4CD" w:rsidR="005702D9" w:rsidRDefault="00DA50EB" w:rsidP="00653578">
      <w:pPr>
        <w:pBdr>
          <w:top w:val="nil"/>
          <w:left w:val="nil"/>
          <w:bottom w:val="nil"/>
          <w:right w:val="nil"/>
        </w:pBdr>
        <w:suppressAutoHyphens/>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земельный налог в сумме </w:t>
      </w:r>
      <w:r w:rsidR="00166332">
        <w:rPr>
          <w:rFonts w:ascii="Times New Roman" w:eastAsia="Times New Roman" w:hAnsi="Times New Roman"/>
          <w:color w:val="000000"/>
          <w:sz w:val="24"/>
        </w:rPr>
        <w:t>11 454,1</w:t>
      </w:r>
      <w:r w:rsidR="00F3466B">
        <w:rPr>
          <w:rFonts w:ascii="Times New Roman" w:eastAsia="Times New Roman" w:hAnsi="Times New Roman"/>
          <w:color w:val="000000"/>
          <w:sz w:val="24"/>
        </w:rPr>
        <w:t xml:space="preserve"> тыс. руб., </w:t>
      </w:r>
      <w:r w:rsidRPr="00DA50EB">
        <w:rPr>
          <w:rFonts w:ascii="Times New Roman" w:eastAsia="Times New Roman" w:hAnsi="Times New Roman"/>
          <w:color w:val="000000"/>
          <w:sz w:val="24"/>
        </w:rPr>
        <w:t>вся сумма задолженности является просроченной</w:t>
      </w:r>
      <w:r w:rsidR="00F3466B" w:rsidRPr="00F3466B">
        <w:rPr>
          <w:rFonts w:ascii="Times New Roman" w:eastAsia="Times New Roman" w:hAnsi="Times New Roman"/>
          <w:color w:val="000000"/>
          <w:sz w:val="24"/>
        </w:rPr>
        <w:t xml:space="preserve"> </w:t>
      </w:r>
      <w:r w:rsidR="00F3466B">
        <w:rPr>
          <w:rFonts w:ascii="Times New Roman" w:eastAsia="Times New Roman" w:hAnsi="Times New Roman"/>
          <w:color w:val="000000"/>
          <w:sz w:val="24"/>
        </w:rPr>
        <w:t>и увеличилась по сравнению с 202</w:t>
      </w:r>
      <w:r w:rsidR="00166332">
        <w:rPr>
          <w:rFonts w:ascii="Times New Roman" w:eastAsia="Times New Roman" w:hAnsi="Times New Roman"/>
          <w:color w:val="000000"/>
          <w:sz w:val="24"/>
        </w:rPr>
        <w:t>1</w:t>
      </w:r>
      <w:r w:rsidR="00F3466B">
        <w:rPr>
          <w:rFonts w:ascii="Times New Roman" w:eastAsia="Times New Roman" w:hAnsi="Times New Roman"/>
          <w:color w:val="000000"/>
          <w:sz w:val="24"/>
        </w:rPr>
        <w:t xml:space="preserve"> годом на </w:t>
      </w:r>
      <w:r w:rsidR="00166332">
        <w:rPr>
          <w:rFonts w:ascii="Times New Roman" w:eastAsia="Times New Roman" w:hAnsi="Times New Roman"/>
          <w:color w:val="000000"/>
          <w:sz w:val="24"/>
        </w:rPr>
        <w:t>2 121,3</w:t>
      </w:r>
      <w:r w:rsidR="00F3466B">
        <w:rPr>
          <w:rFonts w:ascii="Times New Roman" w:eastAsia="Times New Roman" w:hAnsi="Times New Roman"/>
          <w:color w:val="000000"/>
          <w:sz w:val="24"/>
        </w:rPr>
        <w:t xml:space="preserve"> тыс. руб.</w:t>
      </w:r>
      <w:r w:rsidRPr="00DA50EB">
        <w:rPr>
          <w:rFonts w:ascii="Times New Roman" w:eastAsia="Times New Roman" w:hAnsi="Times New Roman"/>
          <w:color w:val="000000"/>
          <w:sz w:val="24"/>
        </w:rPr>
        <w:t xml:space="preserve"> </w:t>
      </w:r>
    </w:p>
    <w:p w14:paraId="02E8E084" w14:textId="77777777" w:rsidR="00166332" w:rsidRDefault="00166332" w:rsidP="00653578">
      <w:pPr>
        <w:suppressAutoHyphens/>
        <w:spacing w:after="0" w:line="240" w:lineRule="auto"/>
        <w:ind w:firstLine="567"/>
        <w:jc w:val="both"/>
        <w:rPr>
          <w:rFonts w:ascii="Times New Roman" w:eastAsia="Courier New" w:hAnsi="Times New Roman" w:cs="Times New Roman"/>
          <w:b/>
          <w:bCs/>
          <w:i/>
          <w:iCs/>
          <w:sz w:val="24"/>
          <w:szCs w:val="24"/>
          <w:lang w:eastAsia="ru-RU"/>
        </w:rPr>
      </w:pPr>
    </w:p>
    <w:p w14:paraId="086B3CAE" w14:textId="293CCD05" w:rsidR="006A2F46" w:rsidRDefault="0032495C" w:rsidP="00653578">
      <w:pPr>
        <w:suppressAutoHyphens/>
        <w:spacing w:after="0" w:line="240" w:lineRule="auto"/>
        <w:ind w:firstLine="567"/>
        <w:jc w:val="both"/>
        <w:rPr>
          <w:rFonts w:ascii="Times New Roman" w:eastAsia="Courier New" w:hAnsi="Times New Roman" w:cs="Times New Roman"/>
          <w:b/>
          <w:bCs/>
          <w:i/>
          <w:iCs/>
          <w:sz w:val="24"/>
          <w:szCs w:val="24"/>
          <w:lang w:eastAsia="ru-RU"/>
        </w:rPr>
      </w:pPr>
      <w:r>
        <w:rPr>
          <w:rFonts w:ascii="Times New Roman" w:eastAsia="Courier New" w:hAnsi="Times New Roman" w:cs="Times New Roman"/>
          <w:b/>
          <w:bCs/>
          <w:i/>
          <w:iCs/>
          <w:sz w:val="24"/>
          <w:szCs w:val="24"/>
          <w:lang w:eastAsia="ru-RU"/>
        </w:rPr>
        <w:t>5</w:t>
      </w:r>
      <w:r w:rsidR="00493EA4" w:rsidRPr="002E58CB">
        <w:rPr>
          <w:rFonts w:ascii="Times New Roman" w:eastAsia="Courier New" w:hAnsi="Times New Roman" w:cs="Times New Roman"/>
          <w:b/>
          <w:bCs/>
          <w:i/>
          <w:iCs/>
          <w:sz w:val="24"/>
          <w:szCs w:val="24"/>
          <w:lang w:eastAsia="ru-RU"/>
        </w:rPr>
        <w:t>.</w:t>
      </w:r>
      <w:r w:rsidR="00205BDD">
        <w:rPr>
          <w:rFonts w:ascii="Times New Roman" w:eastAsia="Courier New" w:hAnsi="Times New Roman" w:cs="Times New Roman"/>
          <w:b/>
          <w:bCs/>
          <w:i/>
          <w:iCs/>
          <w:sz w:val="24"/>
          <w:szCs w:val="24"/>
          <w:lang w:eastAsia="ru-RU"/>
        </w:rPr>
        <w:t>5</w:t>
      </w:r>
      <w:r w:rsidR="00493EA4" w:rsidRPr="002E58CB">
        <w:rPr>
          <w:rFonts w:ascii="Times New Roman" w:eastAsia="Courier New" w:hAnsi="Times New Roman" w:cs="Times New Roman"/>
          <w:b/>
          <w:bCs/>
          <w:i/>
          <w:iCs/>
          <w:sz w:val="24"/>
          <w:szCs w:val="24"/>
          <w:lang w:eastAsia="ru-RU"/>
        </w:rPr>
        <w:t xml:space="preserve">.2. Кредиторская задолженность. </w:t>
      </w:r>
    </w:p>
    <w:p w14:paraId="47617892" w14:textId="77777777" w:rsidR="002E58CB" w:rsidRPr="002E58CB" w:rsidRDefault="002E58CB" w:rsidP="00653578">
      <w:pPr>
        <w:suppressAutoHyphens/>
        <w:spacing w:after="0" w:line="240" w:lineRule="auto"/>
        <w:ind w:firstLine="567"/>
        <w:jc w:val="both"/>
        <w:rPr>
          <w:rFonts w:ascii="Times New Roman" w:eastAsia="Courier New" w:hAnsi="Times New Roman" w:cs="Times New Roman"/>
          <w:b/>
          <w:bCs/>
          <w:i/>
          <w:iCs/>
          <w:sz w:val="24"/>
          <w:szCs w:val="24"/>
          <w:lang w:eastAsia="ru-RU"/>
        </w:rPr>
      </w:pPr>
    </w:p>
    <w:p w14:paraId="4DBD43C1" w14:textId="23A05796" w:rsidR="008A6B1C" w:rsidRDefault="00880212" w:rsidP="00653578">
      <w:pPr>
        <w:suppressAutoHyphens/>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sidR="008A6B1C">
        <w:rPr>
          <w:rFonts w:ascii="Times New Roman" w:eastAsia="Times New Roman" w:hAnsi="Times New Roman" w:cs="Times New Roman"/>
          <w:sz w:val="24"/>
          <w:szCs w:val="24"/>
          <w:lang w:eastAsia="ru-RU"/>
        </w:rPr>
        <w:t>3</w:t>
      </w:r>
      <w:r w:rsidRPr="00AE35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w:t>
      </w:r>
      <w:r w:rsidR="008A6B1C">
        <w:rPr>
          <w:rFonts w:ascii="Times New Roman" w:eastAsia="Times New Roman" w:hAnsi="Times New Roman" w:cs="Times New Roman"/>
          <w:sz w:val="24"/>
          <w:szCs w:val="24"/>
          <w:lang w:eastAsia="ru-RU"/>
        </w:rPr>
        <w:t>составляет 100 244,4 тыс. руб., в том числе долгосрочная 6 497,7 тыс. руб.</w:t>
      </w:r>
    </w:p>
    <w:p w14:paraId="71D5031E" w14:textId="243055C0" w:rsidR="008A6B1C" w:rsidRDefault="008A6B1C"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Кредиторская задолженность по доходам составляет 80 709,2 тыс. руб. Наибольшие суммы кредиторской задолженности по доходам связаны с переплатой налога на имущество в сумме 2 276,5 тыс. руб., </w:t>
      </w:r>
      <w:r w:rsidR="00CB10BF">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налог</w:t>
      </w:r>
      <w:r w:rsidR="00CB10B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на землю в сумме 77 227,0 тыс. руб.</w:t>
      </w:r>
      <w:r w:rsidR="00CB10BF" w:rsidRPr="00CB10BF">
        <w:rPr>
          <w:rFonts w:ascii="Times New Roman" w:eastAsia="Times New Roman" w:hAnsi="Times New Roman" w:cs="Times New Roman"/>
          <w:sz w:val="24"/>
          <w:szCs w:val="24"/>
          <w:lang w:eastAsia="ru-RU"/>
        </w:rPr>
        <w:t xml:space="preserve"> </w:t>
      </w:r>
      <w:r w:rsidR="00CB10BF">
        <w:rPr>
          <w:rFonts w:ascii="Times New Roman" w:eastAsia="Times New Roman" w:hAnsi="Times New Roman" w:cs="Times New Roman"/>
          <w:sz w:val="24"/>
          <w:szCs w:val="24"/>
          <w:lang w:eastAsia="ru-RU"/>
        </w:rPr>
        <w:t>уплата авансовых платежей организациями.</w:t>
      </w:r>
    </w:p>
    <w:p w14:paraId="6DED040E" w14:textId="77777777" w:rsidR="008A6B1C" w:rsidRDefault="008A6B1C" w:rsidP="00653578">
      <w:pPr>
        <w:suppressAutoHyphens/>
        <w:spacing w:after="0" w:line="240" w:lineRule="auto"/>
        <w:ind w:firstLine="709"/>
        <w:jc w:val="both"/>
        <w:rPr>
          <w:rFonts w:ascii="Times New Roman" w:eastAsia="Times New Roman" w:hAnsi="Times New Roman" w:cs="Times New Roman"/>
          <w:sz w:val="24"/>
          <w:szCs w:val="24"/>
          <w:lang w:eastAsia="ru-RU"/>
        </w:rPr>
      </w:pPr>
    </w:p>
    <w:p w14:paraId="6A6FB82D" w14:textId="2F37C2D6" w:rsidR="008A6B1C" w:rsidRDefault="008A6B1C" w:rsidP="0065357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Кредиторская задолженность по расчетам составляет 19</w:t>
      </w:r>
      <w:r w:rsidR="00204C91">
        <w:rPr>
          <w:rFonts w:ascii="Times New Roman" w:eastAsia="Times New Roman" w:hAnsi="Times New Roman" w:cs="Times New Roman"/>
          <w:sz w:val="24"/>
          <w:szCs w:val="24"/>
          <w:lang w:eastAsia="ru-RU"/>
        </w:rPr>
        <w:t> 223,5</w:t>
      </w:r>
      <w:r>
        <w:rPr>
          <w:rFonts w:ascii="Times New Roman" w:eastAsia="Times New Roman" w:hAnsi="Times New Roman" w:cs="Times New Roman"/>
          <w:sz w:val="24"/>
          <w:szCs w:val="24"/>
          <w:lang w:eastAsia="ru-RU"/>
        </w:rPr>
        <w:t xml:space="preserve"> тыс. руб.</w:t>
      </w:r>
    </w:p>
    <w:p w14:paraId="1D62A414" w14:textId="3CB95036" w:rsidR="00103E29" w:rsidRPr="00103E29" w:rsidRDefault="00103E29" w:rsidP="00653578">
      <w:pPr>
        <w:suppressAutoHyphens/>
        <w:spacing w:after="0" w:line="240" w:lineRule="auto"/>
        <w:ind w:firstLine="567"/>
        <w:jc w:val="both"/>
        <w:rPr>
          <w:rFonts w:ascii="Times New Roman" w:eastAsia="Courier New" w:hAnsi="Times New Roman" w:cs="Times New Roman"/>
          <w:sz w:val="24"/>
          <w:szCs w:val="24"/>
          <w:lang w:eastAsia="ru-RU"/>
        </w:rPr>
      </w:pPr>
      <w:r w:rsidRPr="00103E29">
        <w:rPr>
          <w:rFonts w:ascii="Times New Roman" w:eastAsia="Courier New" w:hAnsi="Times New Roman" w:cs="Times New Roman"/>
          <w:sz w:val="24"/>
          <w:szCs w:val="24"/>
          <w:lang w:eastAsia="ru-RU"/>
        </w:rPr>
        <w:t xml:space="preserve">Причины образования </w:t>
      </w:r>
      <w:r>
        <w:rPr>
          <w:rFonts w:ascii="Times New Roman" w:eastAsia="Courier New" w:hAnsi="Times New Roman" w:cs="Times New Roman"/>
          <w:sz w:val="24"/>
          <w:szCs w:val="24"/>
          <w:lang w:eastAsia="ru-RU"/>
        </w:rPr>
        <w:t>кредиторской</w:t>
      </w:r>
      <w:r w:rsidRPr="00103E29">
        <w:rPr>
          <w:rFonts w:ascii="Times New Roman" w:eastAsia="Courier New" w:hAnsi="Times New Roman" w:cs="Times New Roman"/>
          <w:sz w:val="24"/>
          <w:szCs w:val="24"/>
          <w:lang w:eastAsia="ru-RU"/>
        </w:rPr>
        <w:t xml:space="preserve"> задолженности</w:t>
      </w:r>
      <w:r w:rsidR="00204C91">
        <w:rPr>
          <w:rFonts w:ascii="Times New Roman" w:eastAsia="Courier New" w:hAnsi="Times New Roman" w:cs="Times New Roman"/>
          <w:sz w:val="24"/>
          <w:szCs w:val="24"/>
          <w:lang w:eastAsia="ru-RU"/>
        </w:rPr>
        <w:t xml:space="preserve"> по расчетам</w:t>
      </w:r>
      <w:r w:rsidRPr="00103E29">
        <w:rPr>
          <w:rFonts w:ascii="Times New Roman" w:eastAsia="Courier New" w:hAnsi="Times New Roman" w:cs="Times New Roman"/>
          <w:sz w:val="24"/>
          <w:szCs w:val="24"/>
          <w:lang w:eastAsia="ru-RU"/>
        </w:rPr>
        <w:t>.</w:t>
      </w:r>
    </w:p>
    <w:p w14:paraId="6C3D6503" w14:textId="77777777" w:rsidR="00103E29" w:rsidRPr="00103E29" w:rsidRDefault="00103E29" w:rsidP="00653578">
      <w:pPr>
        <w:suppressAutoHyphens/>
        <w:spacing w:after="0" w:line="240" w:lineRule="auto"/>
        <w:ind w:firstLine="567"/>
        <w:jc w:val="both"/>
        <w:rPr>
          <w:rFonts w:ascii="Times New Roman" w:eastAsia="Courier New" w:hAnsi="Times New Roman" w:cs="Times New Roman"/>
          <w:sz w:val="24"/>
          <w:szCs w:val="24"/>
          <w:lang w:eastAsia="ru-RU"/>
        </w:rPr>
      </w:pPr>
    </w:p>
    <w:p w14:paraId="4B663D20" w14:textId="6B52BB6C" w:rsidR="00880212" w:rsidRDefault="00103E29" w:rsidP="00653578">
      <w:pPr>
        <w:suppressAutoHyphens/>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t>ГАБС – администрация Сосновоборского городского округа</w:t>
      </w:r>
      <w:r>
        <w:rPr>
          <w:rFonts w:ascii="Times New Roman" w:eastAsia="Courier New" w:hAnsi="Times New Roman" w:cs="Times New Roman"/>
          <w:b/>
          <w:bCs/>
          <w:sz w:val="24"/>
          <w:szCs w:val="24"/>
          <w:lang w:eastAsia="ru-RU"/>
        </w:rPr>
        <w:t>.</w:t>
      </w:r>
    </w:p>
    <w:p w14:paraId="35329DE9" w14:textId="77777777" w:rsidR="00843DD1" w:rsidRPr="00843DD1"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r w:rsidRPr="00843DD1">
        <w:rPr>
          <w:rFonts w:ascii="Times New Roman" w:eastAsia="Courier New" w:hAnsi="Times New Roman" w:cs="Times New Roman"/>
          <w:sz w:val="24"/>
          <w:szCs w:val="24"/>
          <w:lang w:eastAsia="ru-RU"/>
        </w:rPr>
        <w:t>По состоянию на 01.01.2023 года кредиторская задолженность составляет 19 269,0 тыс. руб., в том числе: долгосрочная задолженность 6 497, 7 тыс. руб. Задолженность текущего года 12 771, 2 тыс. руб.</w:t>
      </w:r>
    </w:p>
    <w:p w14:paraId="71E0D5E7" w14:textId="77777777" w:rsidR="00843DD1" w:rsidRPr="00843DD1"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r w:rsidRPr="00843DD1">
        <w:rPr>
          <w:rFonts w:ascii="Times New Roman" w:eastAsia="Courier New" w:hAnsi="Times New Roman" w:cs="Times New Roman"/>
          <w:sz w:val="24"/>
          <w:szCs w:val="24"/>
          <w:lang w:eastAsia="ru-RU"/>
        </w:rPr>
        <w:t>Наибольшие суммы кредиторской задолженности:</w:t>
      </w:r>
    </w:p>
    <w:p w14:paraId="597AE532" w14:textId="77777777" w:rsidR="00843DD1" w:rsidRPr="00843DD1"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r w:rsidRPr="00843DD1">
        <w:rPr>
          <w:rFonts w:ascii="Times New Roman" w:eastAsia="Courier New" w:hAnsi="Times New Roman" w:cs="Times New Roman"/>
          <w:sz w:val="24"/>
          <w:szCs w:val="24"/>
          <w:lang w:eastAsia="ru-RU"/>
        </w:rPr>
        <w:t>- «Расчеты по принятым обязательствам» задолженность составила 19 172, 3 тыс. руб., в т.ч. сумма долгосрочной задолженности 6 497, 7 тыс. руб.:</w:t>
      </w:r>
    </w:p>
    <w:p w14:paraId="4DB980EA" w14:textId="4BEF75CB" w:rsidR="00843DD1" w:rsidRPr="00843DD1"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Pr="00843DD1">
        <w:rPr>
          <w:rFonts w:ascii="Times New Roman" w:eastAsia="Courier New" w:hAnsi="Times New Roman" w:cs="Times New Roman"/>
          <w:sz w:val="24"/>
          <w:szCs w:val="24"/>
          <w:lang w:eastAsia="ru-RU"/>
        </w:rPr>
        <w:t>в сумме 12 457,6 тыс.  задолженность Лизинговой компании ЗАО ЛК «</w:t>
      </w:r>
      <w:proofErr w:type="spellStart"/>
      <w:r w:rsidRPr="00843DD1">
        <w:rPr>
          <w:rFonts w:ascii="Times New Roman" w:eastAsia="Courier New" w:hAnsi="Times New Roman" w:cs="Times New Roman"/>
          <w:sz w:val="24"/>
          <w:szCs w:val="24"/>
          <w:lang w:eastAsia="ru-RU"/>
        </w:rPr>
        <w:t>Роделен</w:t>
      </w:r>
      <w:proofErr w:type="spellEnd"/>
      <w:r w:rsidRPr="00843DD1">
        <w:rPr>
          <w:rFonts w:ascii="Times New Roman" w:eastAsia="Courier New" w:hAnsi="Times New Roman" w:cs="Times New Roman"/>
          <w:sz w:val="24"/>
          <w:szCs w:val="24"/>
          <w:lang w:eastAsia="ru-RU"/>
        </w:rPr>
        <w:t xml:space="preserve">» по м/к на оказание финансовой аренды (лизинга) погашение кредиторской задолженности   25.12.2023 г.     По условиям контракта в 2022 году списана стоимость имущества   9 292, 4 тыс. руб.– сумма расходов Лизингодателя, связанных с приобретением Имущества у Продавца; </w:t>
      </w:r>
    </w:p>
    <w:p w14:paraId="7157B74C" w14:textId="408A0110" w:rsidR="00103E29"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Pr="00843DD1">
        <w:rPr>
          <w:rFonts w:ascii="Times New Roman" w:eastAsia="Courier New" w:hAnsi="Times New Roman" w:cs="Times New Roman"/>
          <w:sz w:val="24"/>
          <w:szCs w:val="24"/>
          <w:lang w:eastAsia="ru-RU"/>
        </w:rPr>
        <w:t xml:space="preserve"> в сумме 6 497, 7 тыс. руб. долгосрочная задолженность Фонду Совместное развитие, в декабре 2022 года получена специализированная техника в лизинг до 2025 года. Задолженность отнесена как долгосрочная.</w:t>
      </w:r>
    </w:p>
    <w:p w14:paraId="7A115271" w14:textId="77777777" w:rsidR="00843DD1" w:rsidRDefault="00843DD1" w:rsidP="00843DD1">
      <w:pPr>
        <w:suppressAutoHyphens/>
        <w:spacing w:after="0" w:line="240" w:lineRule="auto"/>
        <w:ind w:firstLine="567"/>
        <w:jc w:val="both"/>
        <w:rPr>
          <w:rFonts w:ascii="Times New Roman" w:eastAsia="Courier New" w:hAnsi="Times New Roman" w:cs="Times New Roman"/>
          <w:sz w:val="24"/>
          <w:szCs w:val="24"/>
          <w:lang w:eastAsia="ru-RU"/>
        </w:rPr>
      </w:pPr>
    </w:p>
    <w:p w14:paraId="1A94F8D5" w14:textId="098EE01C" w:rsidR="00103E29" w:rsidRPr="00103E29" w:rsidRDefault="00103E29" w:rsidP="00653578">
      <w:pPr>
        <w:suppressAutoHyphens/>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lastRenderedPageBreak/>
        <w:t>ГАБС – КУМИ СГО.</w:t>
      </w:r>
    </w:p>
    <w:p w14:paraId="313E5C5C" w14:textId="77777777" w:rsidR="00843DD1" w:rsidRPr="00843DD1" w:rsidRDefault="00843DD1" w:rsidP="00843DD1">
      <w:pPr>
        <w:suppressAutoHyphens/>
        <w:spacing w:after="0" w:line="240" w:lineRule="auto"/>
        <w:ind w:firstLine="567"/>
        <w:jc w:val="both"/>
        <w:rPr>
          <w:rFonts w:ascii="Times New Roman" w:hAnsi="Times New Roman" w:cs="Times New Roman"/>
          <w:color w:val="000000"/>
          <w:sz w:val="24"/>
          <w:szCs w:val="24"/>
        </w:rPr>
      </w:pPr>
      <w:r w:rsidRPr="00843DD1">
        <w:rPr>
          <w:rFonts w:ascii="Times New Roman" w:hAnsi="Times New Roman" w:cs="Times New Roman"/>
          <w:color w:val="000000"/>
          <w:sz w:val="24"/>
          <w:szCs w:val="24"/>
        </w:rPr>
        <w:t>По состоянию на 01 января 2023 года общая кредиторская задолженность составила                 1 323 141,20 руб. руб. Просроченной кредиторской задолженности нет.</w:t>
      </w:r>
    </w:p>
    <w:p w14:paraId="4069F51C" w14:textId="77777777" w:rsidR="00843DD1" w:rsidRPr="00843DD1" w:rsidRDefault="00843DD1" w:rsidP="00843DD1">
      <w:pPr>
        <w:suppressAutoHyphens/>
        <w:spacing w:after="0" w:line="240" w:lineRule="auto"/>
        <w:ind w:firstLine="567"/>
        <w:jc w:val="both"/>
        <w:rPr>
          <w:rFonts w:ascii="Times New Roman" w:hAnsi="Times New Roman" w:cs="Times New Roman"/>
          <w:color w:val="000000"/>
          <w:sz w:val="24"/>
          <w:szCs w:val="24"/>
        </w:rPr>
      </w:pPr>
    </w:p>
    <w:p w14:paraId="3BED1C26" w14:textId="75425EFB" w:rsidR="00843DD1" w:rsidRPr="00843DD1" w:rsidRDefault="00CB10BF" w:rsidP="00843DD1">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843DD1" w:rsidRPr="00843DD1">
        <w:rPr>
          <w:rFonts w:ascii="Times New Roman" w:hAnsi="Times New Roman" w:cs="Times New Roman"/>
          <w:color w:val="000000"/>
          <w:sz w:val="24"/>
          <w:szCs w:val="24"/>
        </w:rPr>
        <w:t>о доходам кредиторская задолженность составила 982</w:t>
      </w:r>
      <w:r>
        <w:rPr>
          <w:rFonts w:ascii="Times New Roman" w:hAnsi="Times New Roman" w:cs="Times New Roman"/>
          <w:color w:val="000000"/>
          <w:sz w:val="24"/>
          <w:szCs w:val="24"/>
        </w:rPr>
        <w:t>,</w:t>
      </w:r>
      <w:r w:rsidR="00843DD1" w:rsidRPr="00843DD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тыс.</w:t>
      </w:r>
      <w:r w:rsidR="00843DD1" w:rsidRPr="00843DD1">
        <w:rPr>
          <w:rFonts w:ascii="Times New Roman" w:hAnsi="Times New Roman" w:cs="Times New Roman"/>
          <w:color w:val="000000"/>
          <w:sz w:val="24"/>
          <w:szCs w:val="24"/>
        </w:rPr>
        <w:t xml:space="preserve"> руб.</w:t>
      </w:r>
    </w:p>
    <w:p w14:paraId="125DA3A4" w14:textId="660C871D" w:rsidR="00843DD1" w:rsidRPr="00843DD1" w:rsidRDefault="00843DD1" w:rsidP="00843DD1">
      <w:pPr>
        <w:suppressAutoHyphens/>
        <w:spacing w:after="0" w:line="240" w:lineRule="auto"/>
        <w:ind w:firstLine="567"/>
        <w:jc w:val="both"/>
        <w:rPr>
          <w:rFonts w:ascii="Times New Roman" w:hAnsi="Times New Roman" w:cs="Times New Roman"/>
          <w:color w:val="000000"/>
          <w:sz w:val="24"/>
          <w:szCs w:val="24"/>
        </w:rPr>
      </w:pPr>
      <w:r w:rsidRPr="00843DD1">
        <w:rPr>
          <w:rFonts w:ascii="Times New Roman" w:hAnsi="Times New Roman" w:cs="Times New Roman"/>
          <w:color w:val="000000"/>
          <w:sz w:val="24"/>
          <w:szCs w:val="24"/>
        </w:rPr>
        <w:t>Кредиторская задолженность по доходам, полученным от арендной платы за земельные участки, от сдачи в аренду имущества, от реализации имущества, по прочим неналоговым доходам образовалась по причине досрочной оплаты арендаторами арендной платы, переплатой пеней.</w:t>
      </w:r>
    </w:p>
    <w:p w14:paraId="2BA91D9E" w14:textId="114F1AC9" w:rsidR="00843DD1" w:rsidRPr="00843DD1" w:rsidRDefault="00CB10BF" w:rsidP="00843DD1">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843DD1" w:rsidRPr="00843DD1">
        <w:rPr>
          <w:rFonts w:ascii="Times New Roman" w:hAnsi="Times New Roman" w:cs="Times New Roman"/>
          <w:color w:val="000000"/>
          <w:sz w:val="24"/>
          <w:szCs w:val="24"/>
        </w:rPr>
        <w:t>о штрафам, пеням, неустойкам, возмещениям ущерба кредиторская задолженность составила 311</w:t>
      </w:r>
      <w:r>
        <w:rPr>
          <w:rFonts w:ascii="Times New Roman" w:hAnsi="Times New Roman" w:cs="Times New Roman"/>
          <w:color w:val="000000"/>
          <w:sz w:val="24"/>
          <w:szCs w:val="24"/>
        </w:rPr>
        <w:t>,</w:t>
      </w:r>
      <w:r w:rsidR="00843DD1" w:rsidRPr="00843DD1">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тыс.</w:t>
      </w:r>
      <w:r w:rsidR="00843DD1" w:rsidRPr="00843DD1">
        <w:rPr>
          <w:rFonts w:ascii="Times New Roman" w:hAnsi="Times New Roman" w:cs="Times New Roman"/>
          <w:color w:val="000000"/>
          <w:sz w:val="24"/>
          <w:szCs w:val="24"/>
        </w:rPr>
        <w:t xml:space="preserve"> руб. в связи оплатой сумм больше выставленных, в результате допущенных ошибок плательщиками при указании платежей.</w:t>
      </w:r>
    </w:p>
    <w:p w14:paraId="588F8D33" w14:textId="77777777" w:rsidR="00E37A1D" w:rsidRDefault="00E37A1D" w:rsidP="00653578">
      <w:pPr>
        <w:suppressAutoHyphens/>
        <w:spacing w:after="0" w:line="240" w:lineRule="auto"/>
        <w:ind w:firstLine="567"/>
        <w:jc w:val="both"/>
        <w:rPr>
          <w:rFonts w:ascii="Times New Roman" w:eastAsia="Courier New" w:hAnsi="Times New Roman" w:cs="Times New Roman"/>
          <w:b/>
          <w:bCs/>
          <w:sz w:val="24"/>
          <w:szCs w:val="24"/>
          <w:lang w:eastAsia="ru-RU"/>
        </w:rPr>
      </w:pPr>
    </w:p>
    <w:p w14:paraId="0BB2C3A9" w14:textId="74A26D9B" w:rsidR="002829F5" w:rsidRDefault="002829F5" w:rsidP="00653578">
      <w:pPr>
        <w:suppressAutoHyphen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данных ф. 0503169 по счету 14016000 «Резервы предстоящих расходов» отражена сумма с</w:t>
      </w:r>
      <w:r>
        <w:rPr>
          <w:rFonts w:ascii="Times New Roman" w:hAnsi="Times New Roman" w:cs="Times New Roman"/>
          <w:sz w:val="24"/>
          <w:szCs w:val="24"/>
        </w:rPr>
        <w:t xml:space="preserve">формированного резерва предстоящих расходов на оплату отпусков за фактически отработанное время или компенсаций за неиспользованный отпуск </w:t>
      </w:r>
      <w:r w:rsidR="00516875">
        <w:rPr>
          <w:rFonts w:ascii="Times New Roman" w:hAnsi="Times New Roman" w:cs="Times New Roman"/>
          <w:sz w:val="24"/>
          <w:szCs w:val="24"/>
        </w:rPr>
        <w:t xml:space="preserve">в размере </w:t>
      </w:r>
      <w:bookmarkStart w:id="12" w:name="_Hlk69726014"/>
      <w:r w:rsidR="007E2849">
        <w:rPr>
          <w:rFonts w:ascii="Times New Roman" w:hAnsi="Times New Roman" w:cs="Times New Roman"/>
          <w:sz w:val="24"/>
          <w:szCs w:val="24"/>
        </w:rPr>
        <w:t xml:space="preserve">          </w:t>
      </w:r>
      <w:r w:rsidR="00CB10BF">
        <w:rPr>
          <w:rFonts w:ascii="Times New Roman" w:hAnsi="Times New Roman" w:cs="Times New Roman"/>
          <w:sz w:val="24"/>
          <w:szCs w:val="24"/>
        </w:rPr>
        <w:t>15 790,2</w:t>
      </w:r>
      <w:r w:rsidR="00516875">
        <w:rPr>
          <w:rFonts w:ascii="Times New Roman" w:hAnsi="Times New Roman" w:cs="Times New Roman"/>
          <w:sz w:val="24"/>
          <w:szCs w:val="24"/>
        </w:rPr>
        <w:t xml:space="preserve"> тыс. руб. </w:t>
      </w:r>
      <w:r>
        <w:rPr>
          <w:rFonts w:ascii="Times New Roman" w:hAnsi="Times New Roman" w:cs="Times New Roman"/>
          <w:sz w:val="24"/>
          <w:szCs w:val="24"/>
        </w:rPr>
        <w:t xml:space="preserve">По сравнению с началом года сумма резерва увеличилась на </w:t>
      </w:r>
      <w:r w:rsidR="00CB10BF">
        <w:rPr>
          <w:rFonts w:ascii="Times New Roman" w:hAnsi="Times New Roman" w:cs="Times New Roman"/>
          <w:sz w:val="24"/>
          <w:szCs w:val="24"/>
        </w:rPr>
        <w:t>6 957,0</w:t>
      </w:r>
      <w:r>
        <w:rPr>
          <w:rFonts w:ascii="Times New Roman" w:hAnsi="Times New Roman" w:cs="Times New Roman"/>
          <w:sz w:val="24"/>
          <w:szCs w:val="24"/>
        </w:rPr>
        <w:t xml:space="preserve"> тыс. руб.</w:t>
      </w:r>
      <w:bookmarkEnd w:id="12"/>
    </w:p>
    <w:p w14:paraId="0018EDDF" w14:textId="11D5C394" w:rsidR="00103E29" w:rsidRDefault="00103E29" w:rsidP="00653578">
      <w:pPr>
        <w:suppressAutoHyphens/>
        <w:spacing w:after="0" w:line="240" w:lineRule="auto"/>
        <w:ind w:firstLine="567"/>
        <w:jc w:val="both"/>
        <w:rPr>
          <w:rFonts w:ascii="Times New Roman" w:eastAsia="Courier New" w:hAnsi="Times New Roman" w:cs="Times New Roman"/>
          <w:b/>
          <w:bCs/>
          <w:sz w:val="24"/>
          <w:szCs w:val="24"/>
          <w:lang w:eastAsia="ru-RU"/>
        </w:rPr>
      </w:pPr>
    </w:p>
    <w:p w14:paraId="2056B026" w14:textId="5B45602A" w:rsidR="003410CF" w:rsidRPr="006129EE" w:rsidRDefault="00DF2ACB" w:rsidP="00653578">
      <w:pPr>
        <w:suppressAutoHyphen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eastAsia="Courier New" w:hAnsi="Times New Roman" w:cs="Times New Roman"/>
          <w:b/>
          <w:bCs/>
          <w:sz w:val="24"/>
          <w:szCs w:val="24"/>
          <w:lang w:eastAsia="ru-RU"/>
        </w:rPr>
        <w:t>5</w:t>
      </w:r>
      <w:r w:rsidR="00993DC5" w:rsidRPr="003410CF">
        <w:rPr>
          <w:rFonts w:ascii="Times New Roman" w:eastAsia="Courier New" w:hAnsi="Times New Roman" w:cs="Times New Roman"/>
          <w:b/>
          <w:bCs/>
          <w:sz w:val="24"/>
          <w:szCs w:val="24"/>
          <w:lang w:eastAsia="ru-RU"/>
        </w:rPr>
        <w:t>.</w:t>
      </w:r>
      <w:r w:rsidR="00205BDD">
        <w:rPr>
          <w:rFonts w:ascii="Times New Roman" w:eastAsia="Courier New" w:hAnsi="Times New Roman" w:cs="Times New Roman"/>
          <w:b/>
          <w:bCs/>
          <w:sz w:val="24"/>
          <w:szCs w:val="24"/>
          <w:lang w:eastAsia="ru-RU"/>
        </w:rPr>
        <w:t>6</w:t>
      </w:r>
      <w:r w:rsidR="00993DC5" w:rsidRPr="006129EE">
        <w:rPr>
          <w:rFonts w:ascii="Times New Roman" w:eastAsia="Courier New" w:hAnsi="Times New Roman" w:cs="Times New Roman"/>
          <w:b/>
          <w:bCs/>
          <w:sz w:val="24"/>
          <w:szCs w:val="24"/>
          <w:lang w:eastAsia="ru-RU"/>
        </w:rPr>
        <w:t>.</w:t>
      </w:r>
      <w:r w:rsidR="003410CF" w:rsidRPr="006129EE">
        <w:rPr>
          <w:rFonts w:ascii="Times New Roman" w:hAnsi="Times New Roman" w:cs="Times New Roman"/>
          <w:b/>
          <w:bCs/>
          <w:sz w:val="24"/>
          <w:szCs w:val="24"/>
          <w:u w:val="single"/>
        </w:rPr>
        <w:t xml:space="preserve">  Анализ Форма 0503190 «Сведения о вложениях в объекты недвижимого имущества, объектах незавершенного строительства». </w:t>
      </w:r>
    </w:p>
    <w:p w14:paraId="38B05B80" w14:textId="77777777" w:rsidR="003410CF" w:rsidRPr="00190659" w:rsidRDefault="003410CF" w:rsidP="00653578">
      <w:pPr>
        <w:suppressAutoHyphens/>
        <w:autoSpaceDE w:val="0"/>
        <w:autoSpaceDN w:val="0"/>
        <w:adjustRightInd w:val="0"/>
        <w:spacing w:after="0" w:line="240" w:lineRule="auto"/>
        <w:ind w:firstLine="567"/>
        <w:jc w:val="both"/>
        <w:rPr>
          <w:rFonts w:ascii="Times New Roman" w:hAnsi="Times New Roman" w:cs="Times New Roman"/>
          <w:sz w:val="24"/>
          <w:szCs w:val="24"/>
        </w:rPr>
      </w:pPr>
    </w:p>
    <w:p w14:paraId="0AC92193" w14:textId="223F5F15" w:rsidR="00190659" w:rsidRPr="00190659" w:rsidRDefault="00190659" w:rsidP="00653578">
      <w:pPr>
        <w:suppressAutoHyphens/>
        <w:autoSpaceDE w:val="0"/>
        <w:autoSpaceDN w:val="0"/>
        <w:adjustRightInd w:val="0"/>
        <w:ind w:firstLine="567"/>
        <w:jc w:val="both"/>
        <w:rPr>
          <w:rFonts w:ascii="Times New Roman" w:hAnsi="Times New Roman" w:cs="Times New Roman"/>
          <w:sz w:val="24"/>
          <w:szCs w:val="24"/>
        </w:rPr>
      </w:pPr>
      <w:r w:rsidRPr="00190659">
        <w:rPr>
          <w:rFonts w:ascii="Times New Roman" w:hAnsi="Times New Roman" w:cs="Times New Roman"/>
          <w:sz w:val="24"/>
          <w:szCs w:val="24"/>
        </w:rPr>
        <w:t>В данной форме пояснительной записк</w:t>
      </w:r>
      <w:r w:rsidR="007E412C">
        <w:rPr>
          <w:rFonts w:ascii="Times New Roman" w:hAnsi="Times New Roman" w:cs="Times New Roman"/>
          <w:sz w:val="24"/>
          <w:szCs w:val="24"/>
        </w:rPr>
        <w:t>и</w:t>
      </w:r>
      <w:r w:rsidRPr="00190659">
        <w:rPr>
          <w:rFonts w:ascii="Times New Roman" w:hAnsi="Times New Roman" w:cs="Times New Roman"/>
          <w:sz w:val="24"/>
          <w:szCs w:val="24"/>
        </w:rPr>
        <w:t xml:space="preserve"> отражена информация об имеющихся на 01.01.202</w:t>
      </w:r>
      <w:r w:rsidR="00184419">
        <w:rPr>
          <w:rFonts w:ascii="Times New Roman" w:hAnsi="Times New Roman" w:cs="Times New Roman"/>
          <w:sz w:val="24"/>
          <w:szCs w:val="24"/>
        </w:rPr>
        <w:t>3</w:t>
      </w:r>
      <w:r w:rsidRPr="00190659">
        <w:rPr>
          <w:rFonts w:ascii="Times New Roman" w:hAnsi="Times New Roman" w:cs="Times New Roman"/>
          <w:sz w:val="24"/>
          <w:szCs w:val="24"/>
        </w:rPr>
        <w:t xml:space="preserve"> г.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местного, областного и федерального бюджетов.</w:t>
      </w:r>
    </w:p>
    <w:p w14:paraId="1C75F262" w14:textId="42788B27" w:rsidR="00184419" w:rsidRPr="00184419" w:rsidRDefault="004D74FE"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184419">
        <w:rPr>
          <w:rFonts w:ascii="Times New Roman" w:hAnsi="Times New Roman" w:cs="Times New Roman"/>
          <w:sz w:val="24"/>
          <w:szCs w:val="24"/>
        </w:rPr>
        <w:t xml:space="preserve">о строке </w:t>
      </w:r>
      <w:r>
        <w:rPr>
          <w:rFonts w:ascii="Times New Roman" w:hAnsi="Times New Roman" w:cs="Times New Roman"/>
          <w:sz w:val="24"/>
          <w:szCs w:val="24"/>
        </w:rPr>
        <w:t>«</w:t>
      </w:r>
      <w:r w:rsidR="00184419" w:rsidRPr="00184419">
        <w:rPr>
          <w:rFonts w:ascii="Times New Roman" w:hAnsi="Times New Roman" w:cs="Times New Roman"/>
          <w:sz w:val="24"/>
          <w:szCs w:val="24"/>
        </w:rPr>
        <w:t>Итоговые показатели вложений в объекты недвижимости</w:t>
      </w:r>
      <w:r>
        <w:rPr>
          <w:rFonts w:ascii="Times New Roman" w:hAnsi="Times New Roman" w:cs="Times New Roman"/>
          <w:sz w:val="24"/>
          <w:szCs w:val="24"/>
        </w:rPr>
        <w:t>»</w:t>
      </w:r>
      <w:r w:rsidR="00184419" w:rsidRPr="00184419">
        <w:rPr>
          <w:rFonts w:ascii="Times New Roman" w:hAnsi="Times New Roman" w:cs="Times New Roman"/>
          <w:sz w:val="24"/>
          <w:szCs w:val="24"/>
        </w:rPr>
        <w:t xml:space="preserve"> на начало и на конец года ф. 0503190 сверены с данными ф. 0503168 по строке 071 «Вложения в основные средства – недвижимое имущество», </w:t>
      </w:r>
      <w:r>
        <w:rPr>
          <w:rFonts w:ascii="Times New Roman" w:hAnsi="Times New Roman" w:cs="Times New Roman"/>
          <w:sz w:val="24"/>
          <w:szCs w:val="24"/>
        </w:rPr>
        <w:t xml:space="preserve">по строке </w:t>
      </w:r>
      <w:r w:rsidR="00184419" w:rsidRPr="00184419">
        <w:rPr>
          <w:rFonts w:ascii="Times New Roman" w:hAnsi="Times New Roman" w:cs="Times New Roman"/>
          <w:sz w:val="24"/>
          <w:szCs w:val="24"/>
        </w:rPr>
        <w:t xml:space="preserve">075 «Вложения в недвижимое имущество </w:t>
      </w:r>
      <w:proofErr w:type="spellStart"/>
      <w:r w:rsidR="00184419" w:rsidRPr="00184419">
        <w:rPr>
          <w:rFonts w:ascii="Times New Roman" w:hAnsi="Times New Roman" w:cs="Times New Roman"/>
          <w:sz w:val="24"/>
          <w:szCs w:val="24"/>
        </w:rPr>
        <w:t>концедента</w:t>
      </w:r>
      <w:proofErr w:type="spellEnd"/>
      <w:r w:rsidR="00184419" w:rsidRPr="00184419">
        <w:rPr>
          <w:rFonts w:ascii="Times New Roman" w:hAnsi="Times New Roman" w:cs="Times New Roman"/>
          <w:sz w:val="24"/>
          <w:szCs w:val="24"/>
        </w:rPr>
        <w:t xml:space="preserve">» и с данными главной книги администрации по счету 010611000 «Вложения в основные средства - недвижимое имущество», 010691000 "Вложения в недвижимое имущество </w:t>
      </w:r>
      <w:proofErr w:type="spellStart"/>
      <w:r w:rsidR="00184419" w:rsidRPr="00184419">
        <w:rPr>
          <w:rFonts w:ascii="Times New Roman" w:hAnsi="Times New Roman" w:cs="Times New Roman"/>
          <w:sz w:val="24"/>
          <w:szCs w:val="24"/>
        </w:rPr>
        <w:t>концедента</w:t>
      </w:r>
      <w:proofErr w:type="spellEnd"/>
      <w:r w:rsidR="00184419" w:rsidRPr="00184419">
        <w:rPr>
          <w:rFonts w:ascii="Times New Roman" w:hAnsi="Times New Roman" w:cs="Times New Roman"/>
          <w:sz w:val="24"/>
          <w:szCs w:val="24"/>
        </w:rPr>
        <w:t>".</w:t>
      </w:r>
    </w:p>
    <w:p w14:paraId="73E061D4" w14:textId="77777777"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Расхождений не установлено.</w:t>
      </w:r>
    </w:p>
    <w:p w14:paraId="0216061E" w14:textId="6EAE1185"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 xml:space="preserve">Согласно данным ф. 0503190 на 01.01.2023 в Сосновоборском городском округе </w:t>
      </w:r>
      <w:r w:rsidR="004D74FE">
        <w:rPr>
          <w:rFonts w:ascii="Times New Roman" w:hAnsi="Times New Roman" w:cs="Times New Roman"/>
          <w:sz w:val="24"/>
          <w:szCs w:val="24"/>
        </w:rPr>
        <w:t xml:space="preserve">числится </w:t>
      </w:r>
      <w:r w:rsidRPr="00184419">
        <w:rPr>
          <w:rFonts w:ascii="Times New Roman" w:hAnsi="Times New Roman" w:cs="Times New Roman"/>
          <w:sz w:val="24"/>
          <w:szCs w:val="24"/>
        </w:rPr>
        <w:t>34 объекта капитальных вложений. По сравнению с 2022 годом увеличилось на 2 объекта. По состоянию на 01.01.2023 года:</w:t>
      </w:r>
    </w:p>
    <w:p w14:paraId="21F5695E" w14:textId="77777777"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 xml:space="preserve">Один объект «Наружное освещение автодороги от ж/д переезда д. </w:t>
      </w:r>
      <w:proofErr w:type="spellStart"/>
      <w:r w:rsidRPr="00184419">
        <w:rPr>
          <w:rFonts w:ascii="Times New Roman" w:hAnsi="Times New Roman" w:cs="Times New Roman"/>
          <w:sz w:val="24"/>
          <w:szCs w:val="24"/>
        </w:rPr>
        <w:t>Ракопежи</w:t>
      </w:r>
      <w:proofErr w:type="spellEnd"/>
      <w:r w:rsidRPr="00184419">
        <w:rPr>
          <w:rFonts w:ascii="Times New Roman" w:hAnsi="Times New Roman" w:cs="Times New Roman"/>
          <w:sz w:val="24"/>
          <w:szCs w:val="24"/>
        </w:rPr>
        <w:t xml:space="preserve"> до СНТ "Строитель" и от СНТ "Солнечное" до автодороги 41К-137 в г. Сосновый Бор Ленинградской области» (сметная стоимость объекта 41 055,4 тыс. руб.) строительство начато в 2022 году.</w:t>
      </w:r>
    </w:p>
    <w:p w14:paraId="5ED80507" w14:textId="77777777"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По 4-м объектам при наличии проектно-сметной документации на начало года строительство не началось. Вложения в объекты на начало 2022 года составили 909,0 тыс. руб. По двум объектам начало инвестиционных вложений в 2020 году, по двум объектам начало инвестиционных вложений в 2021 году. В связи с отсутствием финансирования перенесены сроки строительства объектов на 2026 год.</w:t>
      </w:r>
    </w:p>
    <w:p w14:paraId="2045D222" w14:textId="46ECE328"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По 7-ми объектам в 2022 году начаты проектно-изыскательские</w:t>
      </w:r>
      <w:r w:rsidR="00F82E35">
        <w:rPr>
          <w:rFonts w:ascii="Times New Roman" w:hAnsi="Times New Roman" w:cs="Times New Roman"/>
          <w:sz w:val="24"/>
          <w:szCs w:val="24"/>
        </w:rPr>
        <w:t xml:space="preserve"> работы</w:t>
      </w:r>
      <w:r w:rsidRPr="00184419">
        <w:rPr>
          <w:rFonts w:ascii="Times New Roman" w:hAnsi="Times New Roman" w:cs="Times New Roman"/>
          <w:sz w:val="24"/>
          <w:szCs w:val="24"/>
        </w:rPr>
        <w:t>. Сметная стоимость объектов 346 248,9 тыс. руб.</w:t>
      </w:r>
    </w:p>
    <w:p w14:paraId="319B2E1B" w14:textId="1687B2D3"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10 объектов, по которым на конец 2022 года пройдена государственная регистрация права собственности муниципального образования. Сметная стоимость объектов составляет 150 221,1 тыс. руб. Объект «Устройство двух временных противопожарных водоемов и двух разворотных площадок в районе "</w:t>
      </w:r>
      <w:proofErr w:type="spellStart"/>
      <w:r w:rsidRPr="00184419">
        <w:rPr>
          <w:rFonts w:ascii="Times New Roman" w:hAnsi="Times New Roman" w:cs="Times New Roman"/>
          <w:sz w:val="24"/>
          <w:szCs w:val="24"/>
        </w:rPr>
        <w:t>Ракопежи</w:t>
      </w:r>
      <w:proofErr w:type="spellEnd"/>
      <w:r w:rsidRPr="00184419">
        <w:rPr>
          <w:rFonts w:ascii="Times New Roman" w:hAnsi="Times New Roman" w:cs="Times New Roman"/>
          <w:sz w:val="24"/>
          <w:szCs w:val="24"/>
        </w:rPr>
        <w:t xml:space="preserve">" г. Сосновый Бор Ленинградской области» сметной стоимостью 3 009 610,95 руб. в 2022 г. переведен из </w:t>
      </w:r>
      <w:r w:rsidRPr="00184419">
        <w:rPr>
          <w:rFonts w:ascii="Times New Roman" w:hAnsi="Times New Roman" w:cs="Times New Roman"/>
          <w:sz w:val="24"/>
          <w:szCs w:val="24"/>
        </w:rPr>
        <w:lastRenderedPageBreak/>
        <w:t xml:space="preserve">объектов недвижимого имущества в объекты движимого имущества. Расходы в сумме </w:t>
      </w:r>
      <w:r w:rsidR="00A073FF">
        <w:rPr>
          <w:rFonts w:ascii="Times New Roman" w:hAnsi="Times New Roman" w:cs="Times New Roman"/>
          <w:sz w:val="24"/>
          <w:szCs w:val="24"/>
        </w:rPr>
        <w:t xml:space="preserve">      </w:t>
      </w:r>
      <w:r w:rsidRPr="00184419">
        <w:rPr>
          <w:rFonts w:ascii="Times New Roman" w:hAnsi="Times New Roman" w:cs="Times New Roman"/>
          <w:sz w:val="24"/>
          <w:szCs w:val="24"/>
        </w:rPr>
        <w:t>700, 6 тыс. руб.</w:t>
      </w:r>
      <w:r w:rsidR="00A073FF">
        <w:rPr>
          <w:rFonts w:ascii="Times New Roman" w:hAnsi="Times New Roman" w:cs="Times New Roman"/>
          <w:sz w:val="24"/>
          <w:szCs w:val="24"/>
        </w:rPr>
        <w:t>,</w:t>
      </w:r>
      <w:r w:rsidRPr="00184419">
        <w:rPr>
          <w:rFonts w:ascii="Times New Roman" w:hAnsi="Times New Roman" w:cs="Times New Roman"/>
          <w:sz w:val="24"/>
          <w:szCs w:val="24"/>
        </w:rPr>
        <w:t xml:space="preserve"> произведенные до 01.01.2022 отнесены на объект движимого имущества (подтверждено справкой ф. 504833 от 19 мая 2022 г.). По постановлению администрации от 20.10.2022 № 2436 объект завершенного строительством движимого имущества: Временный противопожарный водоем с временной разворотной площадкой в районе г. Сосновый Бор "</w:t>
      </w:r>
      <w:proofErr w:type="spellStart"/>
      <w:r w:rsidRPr="00184419">
        <w:rPr>
          <w:rFonts w:ascii="Times New Roman" w:hAnsi="Times New Roman" w:cs="Times New Roman"/>
          <w:sz w:val="24"/>
          <w:szCs w:val="24"/>
        </w:rPr>
        <w:t>Ракопежи</w:t>
      </w:r>
      <w:proofErr w:type="spellEnd"/>
      <w:r w:rsidRPr="00184419">
        <w:rPr>
          <w:rFonts w:ascii="Times New Roman" w:hAnsi="Times New Roman" w:cs="Times New Roman"/>
          <w:sz w:val="24"/>
          <w:szCs w:val="24"/>
        </w:rPr>
        <w:t>" в количестве 2 штук передан на баланс в КУМИ как имущество казны (подтверждено извещением ф. 0504805 от 20.10.2022 № 8)</w:t>
      </w:r>
      <w:r w:rsidR="00A073FF">
        <w:rPr>
          <w:rFonts w:ascii="Times New Roman" w:hAnsi="Times New Roman" w:cs="Times New Roman"/>
          <w:sz w:val="24"/>
          <w:szCs w:val="24"/>
        </w:rPr>
        <w:t>.</w:t>
      </w:r>
    </w:p>
    <w:p w14:paraId="29448DCA" w14:textId="71063763"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По 3-м объектам документы находятся на государственной регистрации. Сметная стоимость объектов составляет 510 183,9 тыс. руб., расходы бюджета составили 510 183,9 тыс. руб.</w:t>
      </w:r>
    </w:p>
    <w:p w14:paraId="460038E7" w14:textId="6EE404D1"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По 5-ти объектам осуществляется передача объекта незавершенного строительства унитарному предприятию. Сметная стоимость объектов 35 415,3 тыс. руб. Стоимость вложений составляет 34 476,2 тыс. руб.</w:t>
      </w:r>
    </w:p>
    <w:p w14:paraId="1193CA71" w14:textId="77777777"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По двум объектам приостановлено строительство без консервации (1 объект в 2021 году, 1 объект в 2022 году) в связи с приостановлением финансирования из областного бюджета Ленинградской области. Сметная стоимость объектов 743 137,4 тыс. руб., фактические расходы на 01.01.2023 составили 230 533,5 тыс. руб.</w:t>
      </w:r>
    </w:p>
    <w:p w14:paraId="6DCA0054" w14:textId="77777777" w:rsidR="00184419" w:rsidRPr="00184419" w:rsidRDefault="00184419" w:rsidP="00184419">
      <w:pPr>
        <w:suppressAutoHyphens/>
        <w:autoSpaceDE w:val="0"/>
        <w:autoSpaceDN w:val="0"/>
        <w:adjustRightInd w:val="0"/>
        <w:spacing w:after="0" w:line="240" w:lineRule="auto"/>
        <w:ind w:firstLine="851"/>
        <w:jc w:val="both"/>
        <w:rPr>
          <w:rFonts w:ascii="Times New Roman" w:hAnsi="Times New Roman" w:cs="Times New Roman"/>
          <w:sz w:val="24"/>
          <w:szCs w:val="24"/>
        </w:rPr>
      </w:pPr>
      <w:r w:rsidRPr="00184419">
        <w:rPr>
          <w:rFonts w:ascii="Times New Roman" w:hAnsi="Times New Roman" w:cs="Times New Roman"/>
          <w:sz w:val="24"/>
          <w:szCs w:val="24"/>
        </w:rPr>
        <w:t xml:space="preserve"> Инвестиции по реконструкции объектов по отведению и очистке сточных вод (цех решеток) в г. Сосновый Бор Ленинградской области (сметная стоимость объекта 39 332,1 тыс. руб., фактические расходы составили 41 649,7 тыс. руб. в том числе средства федерального бюджета 35 408,5 тыс. руб.) имеют статус состояния «со дня отказа в выдаче разрешения на ввод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 На земельном участке, на котором размещается цех решеток, не были установлены границы в соответствии с земельным законодательством, и он не поставлен на государственный учет, невозможно было оформить градостроительный план для получения разрешения на ввод объекта. После регистрации земельного участка 23.10.2014 было получено заключение о соответствии объекта требованиям технических регламентов, норм и проектной документации. Технико-экономические показатели не соответствовали выданному разрешению на строительство. В связи с этим 18.12.2017 году получен отказ в выдаче разрешения на ввод. Для передачи объекта в эксплуатацию в 2023 было проведено обследование конструкций здания «Цеха решеток» на предмет пригодности к эксплуатации, в соответствии с его назначением (Техническое заключение № 847 от 15.01.2023 года). По результатам обследования состояние технических конструкций здания оценено как работоспособное, но для дальнейшей эксплуатации необходимо произвести ремонтные работы по устранению коррозийных дефектов.</w:t>
      </w:r>
    </w:p>
    <w:p w14:paraId="0A082914" w14:textId="77777777" w:rsidR="002E1958" w:rsidRDefault="002E1958" w:rsidP="00653578">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CEBDCD4" w14:textId="4730E0E0" w:rsidR="00AD0824" w:rsidRDefault="00DF2ACB" w:rsidP="00653578">
      <w:pPr>
        <w:suppressAutoHyphens/>
        <w:autoSpaceDE w:val="0"/>
        <w:autoSpaceDN w:val="0"/>
        <w:adjustRightInd w:val="0"/>
        <w:spacing w:after="0" w:line="240" w:lineRule="auto"/>
        <w:ind w:firstLine="8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0C68AE" w:rsidRPr="000C68AE">
        <w:rPr>
          <w:rFonts w:ascii="Times New Roman" w:eastAsia="Times New Roman" w:hAnsi="Times New Roman" w:cs="Times New Roman"/>
          <w:b/>
          <w:bCs/>
          <w:sz w:val="24"/>
          <w:szCs w:val="24"/>
          <w:lang w:eastAsia="ru-RU"/>
        </w:rPr>
        <w:t>.</w:t>
      </w:r>
      <w:r w:rsidR="00205BDD">
        <w:rPr>
          <w:rFonts w:ascii="Times New Roman" w:eastAsia="Times New Roman" w:hAnsi="Times New Roman" w:cs="Times New Roman"/>
          <w:b/>
          <w:bCs/>
          <w:sz w:val="24"/>
          <w:szCs w:val="24"/>
          <w:lang w:eastAsia="ru-RU"/>
        </w:rPr>
        <w:t>8</w:t>
      </w:r>
      <w:r w:rsidR="000C68AE" w:rsidRPr="000C68AE">
        <w:rPr>
          <w:rFonts w:ascii="Times New Roman" w:eastAsia="Times New Roman" w:hAnsi="Times New Roman" w:cs="Times New Roman"/>
          <w:b/>
          <w:bCs/>
          <w:sz w:val="24"/>
          <w:szCs w:val="24"/>
          <w:lang w:eastAsia="ru-RU"/>
        </w:rPr>
        <w:t xml:space="preserve">.  Проверка отчета об использовании резервного фонда администрации </w:t>
      </w:r>
      <w:r w:rsidR="00FD3A68">
        <w:rPr>
          <w:rFonts w:ascii="Times New Roman" w:eastAsia="Times New Roman" w:hAnsi="Times New Roman" w:cs="Times New Roman"/>
          <w:b/>
          <w:bCs/>
          <w:sz w:val="24"/>
          <w:szCs w:val="24"/>
          <w:lang w:eastAsia="ru-RU"/>
        </w:rPr>
        <w:t>С</w:t>
      </w:r>
      <w:r w:rsidR="000C68AE" w:rsidRPr="000C68AE">
        <w:rPr>
          <w:rFonts w:ascii="Times New Roman" w:eastAsia="Times New Roman" w:hAnsi="Times New Roman" w:cs="Times New Roman"/>
          <w:b/>
          <w:bCs/>
          <w:sz w:val="24"/>
          <w:szCs w:val="24"/>
          <w:lang w:eastAsia="ru-RU"/>
        </w:rPr>
        <w:t>основоборского городского округа</w:t>
      </w:r>
    </w:p>
    <w:p w14:paraId="417FF00C" w14:textId="6428D0F4" w:rsidR="00F93A85" w:rsidRDefault="00F93A85" w:rsidP="00653578">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CE4FD41" w14:textId="33FDFA1D" w:rsidR="00F93A85" w:rsidRDefault="00AB6999"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B6999">
        <w:rPr>
          <w:rFonts w:ascii="Times New Roman" w:eastAsia="Times New Roman" w:hAnsi="Times New Roman" w:cs="Times New Roman"/>
          <w:sz w:val="24"/>
          <w:szCs w:val="24"/>
          <w:lang w:eastAsia="ru-RU"/>
        </w:rPr>
        <w:t>Пунктом 7</w:t>
      </w:r>
      <w:r>
        <w:rPr>
          <w:rFonts w:ascii="Times New Roman" w:eastAsia="Times New Roman" w:hAnsi="Times New Roman" w:cs="Times New Roman"/>
          <w:sz w:val="24"/>
          <w:szCs w:val="24"/>
          <w:lang w:eastAsia="ru-RU"/>
        </w:rPr>
        <w:t xml:space="preserve"> статьи 81 Бюджетного кодекса установлено, что </w:t>
      </w:r>
      <w:r w:rsidR="002D6E7F" w:rsidRPr="00AB6999">
        <w:rPr>
          <w:rFonts w:ascii="Times New Roman" w:eastAsia="Times New Roman" w:hAnsi="Times New Roman" w:cs="Times New Roman"/>
          <w:sz w:val="24"/>
          <w:szCs w:val="24"/>
          <w:lang w:eastAsia="ru-RU"/>
        </w:rPr>
        <w:t>к годовому отчету об исполнении соответствующего бюджета</w:t>
      </w:r>
      <w:r w:rsidR="002D6E7F">
        <w:rPr>
          <w:rFonts w:ascii="Times New Roman" w:eastAsia="Times New Roman" w:hAnsi="Times New Roman" w:cs="Times New Roman"/>
          <w:sz w:val="24"/>
          <w:szCs w:val="24"/>
          <w:lang w:eastAsia="ru-RU"/>
        </w:rPr>
        <w:t xml:space="preserve"> </w:t>
      </w:r>
      <w:r w:rsidR="002D6E7F" w:rsidRPr="00AB6999">
        <w:rPr>
          <w:rFonts w:ascii="Times New Roman" w:eastAsia="Times New Roman" w:hAnsi="Times New Roman" w:cs="Times New Roman"/>
          <w:sz w:val="24"/>
          <w:szCs w:val="24"/>
          <w:lang w:eastAsia="ru-RU"/>
        </w:rPr>
        <w:t>прилагается</w:t>
      </w:r>
      <w:r w:rsidR="002D6E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B6999">
        <w:rPr>
          <w:rFonts w:ascii="Times New Roman" w:eastAsia="Times New Roman" w:hAnsi="Times New Roman" w:cs="Times New Roman"/>
          <w:sz w:val="24"/>
          <w:szCs w:val="24"/>
          <w:lang w:eastAsia="ru-RU"/>
        </w:rPr>
        <w:t>тчет об использовании бюджетных ассигнований резервных фондов местных администраций.</w:t>
      </w:r>
    </w:p>
    <w:p w14:paraId="77BF8D67" w14:textId="634D71AC" w:rsidR="009773C0" w:rsidRDefault="009773C0"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Сосновоборского городского округа от </w:t>
      </w:r>
      <w:r w:rsidR="006E0832">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006E083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w:t>
      </w:r>
      <w:r w:rsidR="006E0832">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 </w:t>
      </w:r>
      <w:r w:rsidR="006E0832">
        <w:rPr>
          <w:rFonts w:ascii="Times New Roman" w:eastAsia="Times New Roman" w:hAnsi="Times New Roman" w:cs="Times New Roman"/>
          <w:sz w:val="24"/>
          <w:szCs w:val="24"/>
          <w:lang w:eastAsia="ru-RU"/>
        </w:rPr>
        <w:t>2094 (с изменениями от 13.10.2022 № 2369)</w:t>
      </w:r>
      <w:r>
        <w:rPr>
          <w:rFonts w:ascii="Times New Roman" w:eastAsia="Times New Roman" w:hAnsi="Times New Roman" w:cs="Times New Roman"/>
          <w:sz w:val="24"/>
          <w:szCs w:val="24"/>
          <w:lang w:eastAsia="ru-RU"/>
        </w:rPr>
        <w:t xml:space="preserve"> утвержден порядок использования бюджетных ассигнований</w:t>
      </w:r>
      <w:r w:rsidRPr="009773C0">
        <w:t xml:space="preserve"> </w:t>
      </w:r>
      <w:r w:rsidRPr="009773C0">
        <w:rPr>
          <w:rFonts w:ascii="Times New Roman" w:eastAsia="Times New Roman" w:hAnsi="Times New Roman" w:cs="Times New Roman"/>
          <w:sz w:val="24"/>
          <w:szCs w:val="24"/>
          <w:lang w:eastAsia="ru-RU"/>
        </w:rPr>
        <w:t>резервного фонда администрации Сосновоборского городского округа</w:t>
      </w:r>
      <w:r>
        <w:rPr>
          <w:rFonts w:ascii="Times New Roman" w:eastAsia="Times New Roman" w:hAnsi="Times New Roman" w:cs="Times New Roman"/>
          <w:sz w:val="24"/>
          <w:szCs w:val="24"/>
          <w:lang w:eastAsia="ru-RU"/>
        </w:rPr>
        <w:t xml:space="preserve"> и порядок представления отчета </w:t>
      </w:r>
      <w:r w:rsidRPr="009773C0">
        <w:rPr>
          <w:rFonts w:ascii="Times New Roman" w:eastAsia="Times New Roman" w:hAnsi="Times New Roman" w:cs="Times New Roman"/>
          <w:sz w:val="24"/>
          <w:szCs w:val="24"/>
          <w:lang w:eastAsia="ru-RU"/>
        </w:rPr>
        <w:t xml:space="preserve">об использовании средств резервного фонда по </w:t>
      </w:r>
      <w:r>
        <w:rPr>
          <w:rFonts w:ascii="Times New Roman" w:eastAsia="Times New Roman" w:hAnsi="Times New Roman" w:cs="Times New Roman"/>
          <w:sz w:val="24"/>
          <w:szCs w:val="24"/>
          <w:lang w:eastAsia="ru-RU"/>
        </w:rPr>
        <w:t xml:space="preserve">установленной </w:t>
      </w:r>
      <w:r w:rsidRPr="009773C0">
        <w:rPr>
          <w:rFonts w:ascii="Times New Roman" w:eastAsia="Times New Roman" w:hAnsi="Times New Roman" w:cs="Times New Roman"/>
          <w:sz w:val="24"/>
          <w:szCs w:val="24"/>
          <w:lang w:eastAsia="ru-RU"/>
        </w:rPr>
        <w:t>форме</w:t>
      </w:r>
      <w:r w:rsidR="00346575">
        <w:rPr>
          <w:rFonts w:ascii="Times New Roman" w:eastAsia="Times New Roman" w:hAnsi="Times New Roman" w:cs="Times New Roman"/>
          <w:sz w:val="24"/>
          <w:szCs w:val="24"/>
          <w:lang w:eastAsia="ru-RU"/>
        </w:rPr>
        <w:t xml:space="preserve"> (далее по тексту Порядок)</w:t>
      </w:r>
      <w:r>
        <w:rPr>
          <w:rFonts w:ascii="Times New Roman" w:eastAsia="Times New Roman" w:hAnsi="Times New Roman" w:cs="Times New Roman"/>
          <w:sz w:val="24"/>
          <w:szCs w:val="24"/>
          <w:lang w:eastAsia="ru-RU"/>
        </w:rPr>
        <w:t>.</w:t>
      </w:r>
    </w:p>
    <w:p w14:paraId="58293AE5" w14:textId="4A783C6A" w:rsidR="002D6E7F" w:rsidRDefault="002D6E7F"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D6E7F">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 xml:space="preserve"> </w:t>
      </w:r>
      <w:r w:rsidRPr="002D6E7F">
        <w:rPr>
          <w:rFonts w:ascii="Times New Roman" w:eastAsia="Times New Roman" w:hAnsi="Times New Roman" w:cs="Times New Roman"/>
          <w:sz w:val="24"/>
          <w:szCs w:val="24"/>
          <w:lang w:eastAsia="ru-RU"/>
        </w:rPr>
        <w:t>об использовании бюджетных ассигнований резервного фонда администрации Сосновоборского городского округа за 202</w:t>
      </w:r>
      <w:r w:rsidR="00DF2ACB">
        <w:rPr>
          <w:rFonts w:ascii="Times New Roman" w:eastAsia="Times New Roman" w:hAnsi="Times New Roman" w:cs="Times New Roman"/>
          <w:sz w:val="24"/>
          <w:szCs w:val="24"/>
          <w:lang w:eastAsia="ru-RU"/>
        </w:rPr>
        <w:t>2</w:t>
      </w:r>
      <w:r w:rsidRPr="002D6E7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представлен </w:t>
      </w:r>
      <w:r w:rsidR="00DA7CF3">
        <w:rPr>
          <w:rFonts w:ascii="Times New Roman" w:eastAsia="Times New Roman" w:hAnsi="Times New Roman" w:cs="Times New Roman"/>
          <w:sz w:val="24"/>
          <w:szCs w:val="24"/>
          <w:lang w:eastAsia="ru-RU"/>
        </w:rPr>
        <w:t xml:space="preserve">с </w:t>
      </w:r>
      <w:r w:rsidR="00E9141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одовой бюджет</w:t>
      </w:r>
      <w:r w:rsidR="00E9141D">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отчетно</w:t>
      </w:r>
      <w:r w:rsidR="00E9141D">
        <w:rPr>
          <w:rFonts w:ascii="Times New Roman" w:eastAsia="Times New Roman" w:hAnsi="Times New Roman" w:cs="Times New Roman"/>
          <w:sz w:val="24"/>
          <w:szCs w:val="24"/>
          <w:lang w:eastAsia="ru-RU"/>
        </w:rPr>
        <w:t>стью по утвержденной форме.</w:t>
      </w:r>
    </w:p>
    <w:p w14:paraId="5D9C0B0B" w14:textId="4944118F" w:rsidR="00E9141D" w:rsidRDefault="00E0303D"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Пунктом 4 статьи </w:t>
      </w:r>
      <w:r w:rsidR="004F6B5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DA7CF3">
        <w:rPr>
          <w:rFonts w:ascii="Times New Roman" w:eastAsia="Times New Roman" w:hAnsi="Times New Roman" w:cs="Times New Roman"/>
          <w:sz w:val="24"/>
          <w:szCs w:val="24"/>
          <w:lang w:eastAsia="ru-RU"/>
        </w:rPr>
        <w:t>р</w:t>
      </w:r>
      <w:r w:rsidR="00E9141D">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я</w:t>
      </w:r>
      <w:r w:rsidR="00E9141D">
        <w:rPr>
          <w:rFonts w:ascii="Times New Roman" w:eastAsia="Times New Roman" w:hAnsi="Times New Roman" w:cs="Times New Roman"/>
          <w:sz w:val="24"/>
          <w:szCs w:val="24"/>
          <w:lang w:eastAsia="ru-RU"/>
        </w:rPr>
        <w:t xml:space="preserve"> совета депутатов Сосновоборского городского округа</w:t>
      </w:r>
      <w:r w:rsidR="00E9141D" w:rsidRPr="00E9141D">
        <w:t xml:space="preserve"> </w:t>
      </w:r>
      <w:r w:rsidR="00E9141D" w:rsidRPr="00E9141D">
        <w:rPr>
          <w:rFonts w:ascii="Times New Roman" w:eastAsia="Times New Roman" w:hAnsi="Times New Roman" w:cs="Times New Roman"/>
          <w:sz w:val="24"/>
          <w:szCs w:val="24"/>
          <w:lang w:eastAsia="ru-RU"/>
        </w:rPr>
        <w:t xml:space="preserve">от </w:t>
      </w:r>
      <w:r w:rsidR="004F6B59">
        <w:rPr>
          <w:rFonts w:ascii="Times New Roman" w:eastAsia="Times New Roman" w:hAnsi="Times New Roman" w:cs="Times New Roman"/>
          <w:sz w:val="24"/>
          <w:szCs w:val="24"/>
          <w:lang w:eastAsia="ru-RU"/>
        </w:rPr>
        <w:t>1</w:t>
      </w:r>
      <w:r w:rsidR="001D2C99">
        <w:rPr>
          <w:rFonts w:ascii="Times New Roman" w:eastAsia="Times New Roman" w:hAnsi="Times New Roman" w:cs="Times New Roman"/>
          <w:sz w:val="24"/>
          <w:szCs w:val="24"/>
          <w:lang w:eastAsia="ru-RU"/>
        </w:rPr>
        <w:t>3</w:t>
      </w:r>
      <w:r w:rsidR="00E9141D" w:rsidRPr="00E9141D">
        <w:rPr>
          <w:rFonts w:ascii="Times New Roman" w:eastAsia="Times New Roman" w:hAnsi="Times New Roman" w:cs="Times New Roman"/>
          <w:sz w:val="24"/>
          <w:szCs w:val="24"/>
          <w:lang w:eastAsia="ru-RU"/>
        </w:rPr>
        <w:t>.12.202</w:t>
      </w:r>
      <w:r w:rsidR="004F6B59">
        <w:rPr>
          <w:rFonts w:ascii="Times New Roman" w:eastAsia="Times New Roman" w:hAnsi="Times New Roman" w:cs="Times New Roman"/>
          <w:sz w:val="24"/>
          <w:szCs w:val="24"/>
          <w:lang w:eastAsia="ru-RU"/>
        </w:rPr>
        <w:t>1</w:t>
      </w:r>
      <w:r w:rsidR="00E9141D" w:rsidRPr="00E9141D">
        <w:rPr>
          <w:rFonts w:ascii="Times New Roman" w:eastAsia="Times New Roman" w:hAnsi="Times New Roman" w:cs="Times New Roman"/>
          <w:sz w:val="24"/>
          <w:szCs w:val="24"/>
          <w:lang w:eastAsia="ru-RU"/>
        </w:rPr>
        <w:t xml:space="preserve"> г. № 1</w:t>
      </w:r>
      <w:r w:rsidR="001D2C99">
        <w:rPr>
          <w:rFonts w:ascii="Times New Roman" w:eastAsia="Times New Roman" w:hAnsi="Times New Roman" w:cs="Times New Roman"/>
          <w:sz w:val="24"/>
          <w:szCs w:val="24"/>
          <w:lang w:eastAsia="ru-RU"/>
        </w:rPr>
        <w:t>8</w:t>
      </w:r>
      <w:r w:rsidR="00A71DD8">
        <w:rPr>
          <w:rFonts w:ascii="Times New Roman" w:eastAsia="Times New Roman" w:hAnsi="Times New Roman" w:cs="Times New Roman"/>
          <w:sz w:val="24"/>
          <w:szCs w:val="24"/>
          <w:lang w:eastAsia="ru-RU"/>
        </w:rPr>
        <w:t>4</w:t>
      </w:r>
      <w:r w:rsidR="004F6B59">
        <w:rPr>
          <w:rFonts w:ascii="Times New Roman" w:eastAsia="Times New Roman" w:hAnsi="Times New Roman" w:cs="Times New Roman"/>
          <w:sz w:val="24"/>
          <w:szCs w:val="24"/>
          <w:lang w:eastAsia="ru-RU"/>
        </w:rPr>
        <w:t xml:space="preserve"> </w:t>
      </w:r>
      <w:r w:rsidR="00E9141D" w:rsidRPr="00E9141D">
        <w:rPr>
          <w:rFonts w:ascii="Times New Roman" w:eastAsia="Times New Roman" w:hAnsi="Times New Roman" w:cs="Times New Roman"/>
          <w:sz w:val="24"/>
          <w:szCs w:val="24"/>
          <w:lang w:eastAsia="ru-RU"/>
        </w:rPr>
        <w:t xml:space="preserve"> «О бюджете Сосновоборского городского округа на 202</w:t>
      </w:r>
      <w:r w:rsidR="004F6B59">
        <w:rPr>
          <w:rFonts w:ascii="Times New Roman" w:eastAsia="Times New Roman" w:hAnsi="Times New Roman" w:cs="Times New Roman"/>
          <w:sz w:val="24"/>
          <w:szCs w:val="24"/>
          <w:lang w:eastAsia="ru-RU"/>
        </w:rPr>
        <w:t>2</w:t>
      </w:r>
      <w:r w:rsidR="00E9141D" w:rsidRPr="00E9141D">
        <w:rPr>
          <w:rFonts w:ascii="Times New Roman" w:eastAsia="Times New Roman" w:hAnsi="Times New Roman" w:cs="Times New Roman"/>
          <w:sz w:val="24"/>
          <w:szCs w:val="24"/>
          <w:lang w:eastAsia="ru-RU"/>
        </w:rPr>
        <w:t xml:space="preserve"> год и на </w:t>
      </w:r>
      <w:r w:rsidR="00E9141D" w:rsidRPr="00E9141D">
        <w:rPr>
          <w:rFonts w:ascii="Times New Roman" w:eastAsia="Times New Roman" w:hAnsi="Times New Roman" w:cs="Times New Roman"/>
          <w:sz w:val="24"/>
          <w:szCs w:val="24"/>
          <w:lang w:eastAsia="ru-RU"/>
        </w:rPr>
        <w:lastRenderedPageBreak/>
        <w:t>плановый период 202</w:t>
      </w:r>
      <w:r w:rsidR="004F6B59">
        <w:rPr>
          <w:rFonts w:ascii="Times New Roman" w:eastAsia="Times New Roman" w:hAnsi="Times New Roman" w:cs="Times New Roman"/>
          <w:sz w:val="24"/>
          <w:szCs w:val="24"/>
          <w:lang w:eastAsia="ru-RU"/>
        </w:rPr>
        <w:t>3</w:t>
      </w:r>
      <w:r w:rsidR="00E9141D" w:rsidRPr="00E9141D">
        <w:rPr>
          <w:rFonts w:ascii="Times New Roman" w:eastAsia="Times New Roman" w:hAnsi="Times New Roman" w:cs="Times New Roman"/>
          <w:sz w:val="24"/>
          <w:szCs w:val="24"/>
          <w:lang w:eastAsia="ru-RU"/>
        </w:rPr>
        <w:t xml:space="preserve"> и 202</w:t>
      </w:r>
      <w:r w:rsidR="004F6B59">
        <w:rPr>
          <w:rFonts w:ascii="Times New Roman" w:eastAsia="Times New Roman" w:hAnsi="Times New Roman" w:cs="Times New Roman"/>
          <w:sz w:val="24"/>
          <w:szCs w:val="24"/>
          <w:lang w:eastAsia="ru-RU"/>
        </w:rPr>
        <w:t>4</w:t>
      </w:r>
      <w:r w:rsidR="00E9141D" w:rsidRPr="00E9141D">
        <w:rPr>
          <w:rFonts w:ascii="Times New Roman" w:eastAsia="Times New Roman" w:hAnsi="Times New Roman" w:cs="Times New Roman"/>
          <w:sz w:val="24"/>
          <w:szCs w:val="24"/>
          <w:lang w:eastAsia="ru-RU"/>
        </w:rPr>
        <w:t xml:space="preserve"> годов»</w:t>
      </w:r>
      <w:r w:rsidR="00E91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202</w:t>
      </w:r>
      <w:r w:rsidR="004F6B5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утвержден резервный фонд администрации Сосновоборского городского округа в сумме </w:t>
      </w:r>
      <w:r w:rsidR="003165FB" w:rsidRPr="003165FB">
        <w:rPr>
          <w:rFonts w:ascii="Times New Roman" w:eastAsia="Times New Roman" w:hAnsi="Times New Roman" w:cs="Times New Roman"/>
          <w:sz w:val="24"/>
          <w:szCs w:val="24"/>
          <w:lang w:eastAsia="ru-RU"/>
        </w:rPr>
        <w:t xml:space="preserve">3 000,0 </w:t>
      </w:r>
      <w:r w:rsidR="003165FB">
        <w:rPr>
          <w:rFonts w:ascii="Times New Roman" w:eastAsia="Times New Roman" w:hAnsi="Times New Roman" w:cs="Times New Roman"/>
          <w:sz w:val="24"/>
          <w:szCs w:val="24"/>
          <w:lang w:eastAsia="ru-RU"/>
        </w:rPr>
        <w:t>тыс</w:t>
      </w:r>
      <w:r w:rsidR="003165FB" w:rsidRPr="003165FB">
        <w:rPr>
          <w:rFonts w:ascii="Times New Roman" w:eastAsia="Times New Roman" w:hAnsi="Times New Roman" w:cs="Times New Roman"/>
          <w:sz w:val="24"/>
          <w:szCs w:val="24"/>
          <w:lang w:eastAsia="ru-RU"/>
        </w:rPr>
        <w:t>.</w:t>
      </w:r>
      <w:r w:rsidR="003165FB">
        <w:rPr>
          <w:rFonts w:ascii="Times New Roman" w:eastAsia="Times New Roman" w:hAnsi="Times New Roman" w:cs="Times New Roman"/>
          <w:sz w:val="24"/>
          <w:szCs w:val="24"/>
          <w:lang w:eastAsia="ru-RU"/>
        </w:rPr>
        <w:t xml:space="preserve"> </w:t>
      </w:r>
      <w:r w:rsidRPr="003165FB">
        <w:rPr>
          <w:rFonts w:ascii="Times New Roman" w:eastAsia="Times New Roman" w:hAnsi="Times New Roman" w:cs="Times New Roman"/>
          <w:sz w:val="24"/>
          <w:szCs w:val="24"/>
          <w:lang w:eastAsia="ru-RU"/>
        </w:rPr>
        <w:t>руб.</w:t>
      </w:r>
      <w:r w:rsidR="003165FB">
        <w:rPr>
          <w:rFonts w:ascii="Times New Roman" w:eastAsia="Times New Roman" w:hAnsi="Times New Roman" w:cs="Times New Roman"/>
          <w:sz w:val="24"/>
          <w:szCs w:val="24"/>
          <w:lang w:eastAsia="ru-RU"/>
        </w:rPr>
        <w:t xml:space="preserve"> Решением совета депутатов СГО от 28.09.2022 № 98 «О внесении </w:t>
      </w:r>
      <w:r w:rsidR="00220449" w:rsidRPr="00220449">
        <w:rPr>
          <w:rFonts w:ascii="Times New Roman" w:eastAsia="Times New Roman" w:hAnsi="Times New Roman" w:cs="Times New Roman"/>
          <w:sz w:val="24"/>
          <w:szCs w:val="24"/>
          <w:lang w:eastAsia="ru-RU"/>
        </w:rPr>
        <w:t>изменений в решение Совета депутатов от 13.12.2021г. №184 «О бюджете Сосновоборского городского округа на 2022 год и на плановый период 2023 и 2024 годов»</w:t>
      </w:r>
      <w:r w:rsidR="003165FB">
        <w:rPr>
          <w:rFonts w:ascii="Times New Roman" w:eastAsia="Times New Roman" w:hAnsi="Times New Roman" w:cs="Times New Roman"/>
          <w:sz w:val="24"/>
          <w:szCs w:val="24"/>
          <w:lang w:eastAsia="ru-RU"/>
        </w:rPr>
        <w:t xml:space="preserve"> </w:t>
      </w:r>
      <w:r w:rsidR="00220449">
        <w:rPr>
          <w:rFonts w:ascii="Times New Roman" w:eastAsia="Times New Roman" w:hAnsi="Times New Roman" w:cs="Times New Roman"/>
          <w:sz w:val="24"/>
          <w:szCs w:val="24"/>
          <w:lang w:eastAsia="ru-RU"/>
        </w:rPr>
        <w:t>размер резервного фонда</w:t>
      </w:r>
      <w:r w:rsidR="001D2C99">
        <w:rPr>
          <w:rFonts w:ascii="Times New Roman" w:eastAsia="Times New Roman" w:hAnsi="Times New Roman" w:cs="Times New Roman"/>
          <w:sz w:val="24"/>
          <w:szCs w:val="24"/>
          <w:lang w:eastAsia="ru-RU"/>
        </w:rPr>
        <w:t xml:space="preserve"> увеличен и</w:t>
      </w:r>
      <w:r w:rsidR="00220449">
        <w:rPr>
          <w:rFonts w:ascii="Times New Roman" w:eastAsia="Times New Roman" w:hAnsi="Times New Roman" w:cs="Times New Roman"/>
          <w:sz w:val="24"/>
          <w:szCs w:val="24"/>
          <w:lang w:eastAsia="ru-RU"/>
        </w:rPr>
        <w:t xml:space="preserve"> утвержден в сумме 6 109,02339 тыс. руб.</w:t>
      </w:r>
    </w:p>
    <w:p w14:paraId="15332CCB" w14:textId="1D2D238F" w:rsidR="00C06712" w:rsidRDefault="00C06712"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отчету ф. 0503117 остаток неисполненных ассигнований резервного фонда </w:t>
      </w:r>
      <w:r w:rsidR="00C973F5">
        <w:rPr>
          <w:rFonts w:ascii="Times New Roman" w:eastAsia="Times New Roman" w:hAnsi="Times New Roman" w:cs="Times New Roman"/>
          <w:sz w:val="24"/>
          <w:szCs w:val="24"/>
          <w:lang w:eastAsia="ru-RU"/>
        </w:rPr>
        <w:t xml:space="preserve">на 01.01.2023 </w:t>
      </w:r>
      <w:r>
        <w:rPr>
          <w:rFonts w:ascii="Times New Roman" w:eastAsia="Times New Roman" w:hAnsi="Times New Roman" w:cs="Times New Roman"/>
          <w:sz w:val="24"/>
          <w:szCs w:val="24"/>
          <w:lang w:eastAsia="ru-RU"/>
        </w:rPr>
        <w:t xml:space="preserve">составляет </w:t>
      </w:r>
      <w:r w:rsidR="00220449">
        <w:rPr>
          <w:rFonts w:ascii="Times New Roman" w:eastAsia="Times New Roman" w:hAnsi="Times New Roman" w:cs="Times New Roman"/>
          <w:sz w:val="24"/>
          <w:szCs w:val="24"/>
          <w:lang w:eastAsia="ru-RU"/>
        </w:rPr>
        <w:t>5 221,30342 тыс.</w:t>
      </w:r>
      <w:r>
        <w:rPr>
          <w:rFonts w:ascii="Times New Roman" w:eastAsia="Times New Roman" w:hAnsi="Times New Roman" w:cs="Times New Roman"/>
          <w:sz w:val="24"/>
          <w:szCs w:val="24"/>
          <w:lang w:eastAsia="ru-RU"/>
        </w:rPr>
        <w:t xml:space="preserve"> руб.</w:t>
      </w:r>
    </w:p>
    <w:p w14:paraId="43FC8ED9" w14:textId="4ABCCDFA" w:rsidR="00C06712" w:rsidRDefault="00C06712"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отчету </w:t>
      </w:r>
      <w:r w:rsidRPr="00C06712">
        <w:rPr>
          <w:rFonts w:ascii="Times New Roman" w:eastAsia="Times New Roman" w:hAnsi="Times New Roman" w:cs="Times New Roman"/>
          <w:sz w:val="24"/>
          <w:szCs w:val="24"/>
          <w:lang w:eastAsia="ru-RU"/>
        </w:rPr>
        <w:t>об использовании бюджетных ассигнований резервного фонда</w:t>
      </w:r>
      <w:r>
        <w:rPr>
          <w:rFonts w:ascii="Times New Roman" w:eastAsia="Times New Roman" w:hAnsi="Times New Roman" w:cs="Times New Roman"/>
          <w:sz w:val="24"/>
          <w:szCs w:val="24"/>
          <w:lang w:eastAsia="ru-RU"/>
        </w:rPr>
        <w:t xml:space="preserve"> за 202</w:t>
      </w:r>
      <w:r w:rsidR="005459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расходы за счет средств резервного фонда составили </w:t>
      </w:r>
      <w:r w:rsidR="00545901">
        <w:rPr>
          <w:rFonts w:ascii="Times New Roman" w:eastAsia="Times New Roman" w:hAnsi="Times New Roman" w:cs="Times New Roman"/>
          <w:sz w:val="24"/>
          <w:szCs w:val="24"/>
          <w:lang w:eastAsia="ru-RU"/>
        </w:rPr>
        <w:t>887,71997 тыс.</w:t>
      </w:r>
      <w:r>
        <w:rPr>
          <w:rFonts w:ascii="Times New Roman" w:eastAsia="Times New Roman" w:hAnsi="Times New Roman" w:cs="Times New Roman"/>
          <w:sz w:val="24"/>
          <w:szCs w:val="24"/>
          <w:lang w:eastAsia="ru-RU"/>
        </w:rPr>
        <w:t xml:space="preserve"> руб.</w:t>
      </w:r>
    </w:p>
    <w:p w14:paraId="121E1511" w14:textId="06C9F8F5" w:rsidR="003A7E45" w:rsidRDefault="003A7E45"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пункту 5 Порядка</w:t>
      </w:r>
      <w:r w:rsidR="00225802" w:rsidRPr="00225802">
        <w:t xml:space="preserve"> </w:t>
      </w:r>
      <w:r w:rsidR="00225802">
        <w:t>о</w:t>
      </w:r>
      <w:r w:rsidR="00225802" w:rsidRPr="00225802">
        <w:rPr>
          <w:rFonts w:ascii="Times New Roman" w:eastAsia="Times New Roman" w:hAnsi="Times New Roman" w:cs="Times New Roman"/>
          <w:sz w:val="24"/>
          <w:szCs w:val="24"/>
          <w:lang w:eastAsia="ru-RU"/>
        </w:rPr>
        <w:t>снованием для предоставления средств резервного фонда является распоряжение администрации Сосновоборского городского округа</w:t>
      </w:r>
      <w:r w:rsidR="00225802">
        <w:rPr>
          <w:rFonts w:ascii="Times New Roman" w:eastAsia="Times New Roman" w:hAnsi="Times New Roman" w:cs="Times New Roman"/>
          <w:sz w:val="24"/>
          <w:szCs w:val="24"/>
          <w:lang w:eastAsia="ru-RU"/>
        </w:rPr>
        <w:t>.</w:t>
      </w:r>
    </w:p>
    <w:p w14:paraId="0D608841" w14:textId="7B728C94" w:rsidR="00225802" w:rsidRDefault="00225802"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202</w:t>
      </w:r>
      <w:r w:rsidR="005459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приняты распоряжения </w:t>
      </w:r>
      <w:r w:rsidR="00346575">
        <w:rPr>
          <w:rFonts w:ascii="Times New Roman" w:eastAsia="Times New Roman" w:hAnsi="Times New Roman" w:cs="Times New Roman"/>
          <w:sz w:val="24"/>
          <w:szCs w:val="24"/>
          <w:lang w:eastAsia="ru-RU"/>
        </w:rPr>
        <w:t xml:space="preserve">администрации СГО </w:t>
      </w:r>
      <w:r>
        <w:rPr>
          <w:rFonts w:ascii="Times New Roman" w:eastAsia="Times New Roman" w:hAnsi="Times New Roman" w:cs="Times New Roman"/>
          <w:sz w:val="24"/>
          <w:szCs w:val="24"/>
          <w:lang w:eastAsia="ru-RU"/>
        </w:rPr>
        <w:t xml:space="preserve">о </w:t>
      </w:r>
      <w:r w:rsidRPr="00225802">
        <w:rPr>
          <w:rFonts w:ascii="Times New Roman" w:eastAsia="Times New Roman" w:hAnsi="Times New Roman" w:cs="Times New Roman"/>
          <w:sz w:val="24"/>
          <w:szCs w:val="24"/>
          <w:lang w:eastAsia="ru-RU"/>
        </w:rPr>
        <w:t>выделении денежных средств из резервного фонда администрации Сосновоборского городского округа</w:t>
      </w:r>
      <w:r>
        <w:rPr>
          <w:rFonts w:ascii="Times New Roman" w:eastAsia="Times New Roman" w:hAnsi="Times New Roman" w:cs="Times New Roman"/>
          <w:sz w:val="24"/>
          <w:szCs w:val="24"/>
          <w:lang w:eastAsia="ru-RU"/>
        </w:rPr>
        <w:t>:</w:t>
      </w:r>
    </w:p>
    <w:p w14:paraId="6C1BDDC7" w14:textId="4B8E7F58" w:rsidR="00225802" w:rsidRDefault="00225802"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5802">
        <w:rPr>
          <w:rFonts w:ascii="Times New Roman" w:eastAsia="Times New Roman" w:hAnsi="Times New Roman" w:cs="Times New Roman"/>
          <w:sz w:val="24"/>
          <w:szCs w:val="24"/>
          <w:lang w:eastAsia="ru-RU"/>
        </w:rPr>
        <w:t>от 0</w:t>
      </w:r>
      <w:r w:rsidR="007F32BE">
        <w:rPr>
          <w:rFonts w:ascii="Times New Roman" w:eastAsia="Times New Roman" w:hAnsi="Times New Roman" w:cs="Times New Roman"/>
          <w:sz w:val="24"/>
          <w:szCs w:val="24"/>
          <w:lang w:eastAsia="ru-RU"/>
        </w:rPr>
        <w:t>2</w:t>
      </w:r>
      <w:r w:rsidRPr="00225802">
        <w:rPr>
          <w:rFonts w:ascii="Times New Roman" w:eastAsia="Times New Roman" w:hAnsi="Times New Roman" w:cs="Times New Roman"/>
          <w:sz w:val="24"/>
          <w:szCs w:val="24"/>
          <w:lang w:eastAsia="ru-RU"/>
        </w:rPr>
        <w:t>/0</w:t>
      </w:r>
      <w:r w:rsidR="007F32BE">
        <w:rPr>
          <w:rFonts w:ascii="Times New Roman" w:eastAsia="Times New Roman" w:hAnsi="Times New Roman" w:cs="Times New Roman"/>
          <w:sz w:val="24"/>
          <w:szCs w:val="24"/>
          <w:lang w:eastAsia="ru-RU"/>
        </w:rPr>
        <w:t>2</w:t>
      </w:r>
      <w:r w:rsidRPr="00225802">
        <w:rPr>
          <w:rFonts w:ascii="Times New Roman" w:eastAsia="Times New Roman" w:hAnsi="Times New Roman" w:cs="Times New Roman"/>
          <w:sz w:val="24"/>
          <w:szCs w:val="24"/>
          <w:lang w:eastAsia="ru-RU"/>
        </w:rPr>
        <w:t>/202</w:t>
      </w:r>
      <w:r w:rsidR="007F32BE">
        <w:rPr>
          <w:rFonts w:ascii="Times New Roman" w:eastAsia="Times New Roman" w:hAnsi="Times New Roman" w:cs="Times New Roman"/>
          <w:sz w:val="24"/>
          <w:szCs w:val="24"/>
          <w:lang w:eastAsia="ru-RU"/>
        </w:rPr>
        <w:t>2</w:t>
      </w:r>
      <w:r w:rsidRPr="00225802">
        <w:rPr>
          <w:rFonts w:ascii="Times New Roman" w:eastAsia="Times New Roman" w:hAnsi="Times New Roman" w:cs="Times New Roman"/>
          <w:sz w:val="24"/>
          <w:szCs w:val="24"/>
          <w:lang w:eastAsia="ru-RU"/>
        </w:rPr>
        <w:t xml:space="preserve"> № </w:t>
      </w:r>
      <w:r w:rsidR="007F32BE">
        <w:rPr>
          <w:rFonts w:ascii="Times New Roman" w:eastAsia="Times New Roman" w:hAnsi="Times New Roman" w:cs="Times New Roman"/>
          <w:sz w:val="24"/>
          <w:szCs w:val="24"/>
          <w:lang w:eastAsia="ru-RU"/>
        </w:rPr>
        <w:t>3</w:t>
      </w:r>
      <w:r w:rsidRPr="00225802">
        <w:rPr>
          <w:rFonts w:ascii="Times New Roman" w:eastAsia="Times New Roman" w:hAnsi="Times New Roman" w:cs="Times New Roman"/>
          <w:sz w:val="24"/>
          <w:szCs w:val="24"/>
          <w:lang w:eastAsia="ru-RU"/>
        </w:rPr>
        <w:t>2-р</w:t>
      </w:r>
      <w:r>
        <w:rPr>
          <w:rFonts w:ascii="Times New Roman" w:eastAsia="Times New Roman" w:hAnsi="Times New Roman" w:cs="Times New Roman"/>
          <w:sz w:val="24"/>
          <w:szCs w:val="24"/>
          <w:lang w:eastAsia="ru-RU"/>
        </w:rPr>
        <w:t xml:space="preserve"> на сумму </w:t>
      </w:r>
      <w:r w:rsidRPr="00225802">
        <w:rPr>
          <w:rFonts w:ascii="Times New Roman" w:eastAsia="Times New Roman" w:hAnsi="Times New Roman" w:cs="Times New Roman"/>
          <w:sz w:val="24"/>
          <w:szCs w:val="24"/>
          <w:lang w:eastAsia="ru-RU"/>
        </w:rPr>
        <w:t>2</w:t>
      </w:r>
      <w:r w:rsidR="007F32BE">
        <w:rPr>
          <w:rFonts w:ascii="Times New Roman" w:eastAsia="Times New Roman" w:hAnsi="Times New Roman" w:cs="Times New Roman"/>
          <w:sz w:val="24"/>
          <w:szCs w:val="24"/>
          <w:lang w:eastAsia="ru-RU"/>
        </w:rPr>
        <w:t>5</w:t>
      </w:r>
      <w:r w:rsidR="00110D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 </w:t>
      </w:r>
      <w:r w:rsidR="00110D7C">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руб.</w:t>
      </w:r>
      <w:r w:rsidR="00CB6133">
        <w:rPr>
          <w:rFonts w:ascii="Times New Roman" w:eastAsia="Times New Roman" w:hAnsi="Times New Roman" w:cs="Times New Roman"/>
          <w:sz w:val="24"/>
          <w:szCs w:val="24"/>
          <w:lang w:eastAsia="ru-RU"/>
        </w:rPr>
        <w:t>;</w:t>
      </w:r>
    </w:p>
    <w:p w14:paraId="74BBE047" w14:textId="2DC106DF" w:rsidR="00CB6133" w:rsidRDefault="00CB6133"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6133">
        <w:t xml:space="preserve"> </w:t>
      </w:r>
      <w:r w:rsidRPr="00CB6133">
        <w:rPr>
          <w:rFonts w:ascii="Times New Roman" w:eastAsia="Times New Roman" w:hAnsi="Times New Roman" w:cs="Times New Roman"/>
          <w:sz w:val="24"/>
          <w:szCs w:val="24"/>
          <w:lang w:eastAsia="ru-RU"/>
        </w:rPr>
        <w:t>от 0</w:t>
      </w:r>
      <w:r w:rsidR="00110D7C">
        <w:rPr>
          <w:rFonts w:ascii="Times New Roman" w:eastAsia="Times New Roman" w:hAnsi="Times New Roman" w:cs="Times New Roman"/>
          <w:sz w:val="24"/>
          <w:szCs w:val="24"/>
          <w:lang w:eastAsia="ru-RU"/>
        </w:rPr>
        <w:t>5</w:t>
      </w:r>
      <w:r w:rsidRPr="00CB6133">
        <w:rPr>
          <w:rFonts w:ascii="Times New Roman" w:eastAsia="Times New Roman" w:hAnsi="Times New Roman" w:cs="Times New Roman"/>
          <w:sz w:val="24"/>
          <w:szCs w:val="24"/>
          <w:lang w:eastAsia="ru-RU"/>
        </w:rPr>
        <w:t>/0</w:t>
      </w:r>
      <w:r w:rsidR="00110D7C">
        <w:rPr>
          <w:rFonts w:ascii="Times New Roman" w:eastAsia="Times New Roman" w:hAnsi="Times New Roman" w:cs="Times New Roman"/>
          <w:sz w:val="24"/>
          <w:szCs w:val="24"/>
          <w:lang w:eastAsia="ru-RU"/>
        </w:rPr>
        <w:t>8</w:t>
      </w:r>
      <w:r w:rsidRPr="00CB6133">
        <w:rPr>
          <w:rFonts w:ascii="Times New Roman" w:eastAsia="Times New Roman" w:hAnsi="Times New Roman" w:cs="Times New Roman"/>
          <w:sz w:val="24"/>
          <w:szCs w:val="24"/>
          <w:lang w:eastAsia="ru-RU"/>
        </w:rPr>
        <w:t>/202</w:t>
      </w:r>
      <w:r w:rsidR="00110D7C">
        <w:rPr>
          <w:rFonts w:ascii="Times New Roman" w:eastAsia="Times New Roman" w:hAnsi="Times New Roman" w:cs="Times New Roman"/>
          <w:sz w:val="24"/>
          <w:szCs w:val="24"/>
          <w:lang w:eastAsia="ru-RU"/>
        </w:rPr>
        <w:t>2</w:t>
      </w:r>
      <w:r w:rsidRPr="00CB6133">
        <w:rPr>
          <w:rFonts w:ascii="Times New Roman" w:eastAsia="Times New Roman" w:hAnsi="Times New Roman" w:cs="Times New Roman"/>
          <w:sz w:val="24"/>
          <w:szCs w:val="24"/>
          <w:lang w:eastAsia="ru-RU"/>
        </w:rPr>
        <w:t xml:space="preserve"> № </w:t>
      </w:r>
      <w:r w:rsidR="00110D7C">
        <w:rPr>
          <w:rFonts w:ascii="Times New Roman" w:eastAsia="Times New Roman" w:hAnsi="Times New Roman" w:cs="Times New Roman"/>
          <w:sz w:val="24"/>
          <w:szCs w:val="24"/>
          <w:lang w:eastAsia="ru-RU"/>
        </w:rPr>
        <w:t>239-р</w:t>
      </w:r>
      <w:r>
        <w:rPr>
          <w:rFonts w:ascii="Times New Roman" w:eastAsia="Times New Roman" w:hAnsi="Times New Roman" w:cs="Times New Roman"/>
          <w:sz w:val="24"/>
          <w:szCs w:val="24"/>
          <w:lang w:eastAsia="ru-RU"/>
        </w:rPr>
        <w:t xml:space="preserve"> на сумму </w:t>
      </w:r>
      <w:r w:rsidR="00110D7C">
        <w:rPr>
          <w:rFonts w:ascii="Times New Roman" w:eastAsia="Times New Roman" w:hAnsi="Times New Roman" w:cs="Times New Roman"/>
          <w:sz w:val="24"/>
          <w:szCs w:val="24"/>
          <w:lang w:eastAsia="ru-RU"/>
        </w:rPr>
        <w:t>612,41631</w:t>
      </w:r>
      <w:r>
        <w:rPr>
          <w:rFonts w:ascii="Times New Roman" w:eastAsia="Times New Roman" w:hAnsi="Times New Roman" w:cs="Times New Roman"/>
          <w:sz w:val="24"/>
          <w:szCs w:val="24"/>
          <w:lang w:eastAsia="ru-RU"/>
        </w:rPr>
        <w:t xml:space="preserve"> </w:t>
      </w:r>
      <w:r w:rsidR="00110D7C">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p w14:paraId="0EE184FE" w14:textId="59FC2D59" w:rsidR="00CB6133" w:rsidRDefault="00CB6133"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841E8" w:rsidRPr="009841E8">
        <w:t xml:space="preserve"> </w:t>
      </w:r>
      <w:r w:rsidR="009841E8" w:rsidRPr="009841E8">
        <w:rPr>
          <w:rFonts w:ascii="Times New Roman" w:eastAsia="Times New Roman" w:hAnsi="Times New Roman" w:cs="Times New Roman"/>
          <w:sz w:val="24"/>
          <w:szCs w:val="24"/>
          <w:lang w:eastAsia="ru-RU"/>
        </w:rPr>
        <w:t xml:space="preserve">от </w:t>
      </w:r>
      <w:r w:rsidR="00110D7C">
        <w:rPr>
          <w:rFonts w:ascii="Times New Roman" w:eastAsia="Times New Roman" w:hAnsi="Times New Roman" w:cs="Times New Roman"/>
          <w:sz w:val="24"/>
          <w:szCs w:val="24"/>
          <w:lang w:eastAsia="ru-RU"/>
        </w:rPr>
        <w:t>19</w:t>
      </w:r>
      <w:r w:rsidR="009841E8" w:rsidRPr="009841E8">
        <w:rPr>
          <w:rFonts w:ascii="Times New Roman" w:eastAsia="Times New Roman" w:hAnsi="Times New Roman" w:cs="Times New Roman"/>
          <w:sz w:val="24"/>
          <w:szCs w:val="24"/>
          <w:lang w:eastAsia="ru-RU"/>
        </w:rPr>
        <w:t>/0</w:t>
      </w:r>
      <w:r w:rsidR="00110D7C">
        <w:rPr>
          <w:rFonts w:ascii="Times New Roman" w:eastAsia="Times New Roman" w:hAnsi="Times New Roman" w:cs="Times New Roman"/>
          <w:sz w:val="24"/>
          <w:szCs w:val="24"/>
          <w:lang w:eastAsia="ru-RU"/>
        </w:rPr>
        <w:t>8</w:t>
      </w:r>
      <w:r w:rsidR="009841E8" w:rsidRPr="009841E8">
        <w:rPr>
          <w:rFonts w:ascii="Times New Roman" w:eastAsia="Times New Roman" w:hAnsi="Times New Roman" w:cs="Times New Roman"/>
          <w:sz w:val="24"/>
          <w:szCs w:val="24"/>
          <w:lang w:eastAsia="ru-RU"/>
        </w:rPr>
        <w:t>/202</w:t>
      </w:r>
      <w:r w:rsidR="00110D7C">
        <w:rPr>
          <w:rFonts w:ascii="Times New Roman" w:eastAsia="Times New Roman" w:hAnsi="Times New Roman" w:cs="Times New Roman"/>
          <w:sz w:val="24"/>
          <w:szCs w:val="24"/>
          <w:lang w:eastAsia="ru-RU"/>
        </w:rPr>
        <w:t>2</w:t>
      </w:r>
      <w:r w:rsidR="009841E8" w:rsidRPr="009841E8">
        <w:rPr>
          <w:rFonts w:ascii="Times New Roman" w:eastAsia="Times New Roman" w:hAnsi="Times New Roman" w:cs="Times New Roman"/>
          <w:sz w:val="24"/>
          <w:szCs w:val="24"/>
          <w:lang w:eastAsia="ru-RU"/>
        </w:rPr>
        <w:t xml:space="preserve"> № 25</w:t>
      </w:r>
      <w:r w:rsidR="00110D7C">
        <w:rPr>
          <w:rFonts w:ascii="Times New Roman" w:eastAsia="Times New Roman" w:hAnsi="Times New Roman" w:cs="Times New Roman"/>
          <w:sz w:val="24"/>
          <w:szCs w:val="24"/>
          <w:lang w:eastAsia="ru-RU"/>
        </w:rPr>
        <w:t>5</w:t>
      </w:r>
      <w:r w:rsidR="009841E8" w:rsidRPr="009841E8">
        <w:rPr>
          <w:rFonts w:ascii="Times New Roman" w:eastAsia="Times New Roman" w:hAnsi="Times New Roman" w:cs="Times New Roman"/>
          <w:sz w:val="24"/>
          <w:szCs w:val="24"/>
          <w:lang w:eastAsia="ru-RU"/>
        </w:rPr>
        <w:t>-р</w:t>
      </w:r>
      <w:r w:rsidR="009841E8">
        <w:rPr>
          <w:rFonts w:ascii="Times New Roman" w:eastAsia="Times New Roman" w:hAnsi="Times New Roman" w:cs="Times New Roman"/>
          <w:sz w:val="24"/>
          <w:szCs w:val="24"/>
          <w:lang w:eastAsia="ru-RU"/>
        </w:rPr>
        <w:t xml:space="preserve"> на сумму </w:t>
      </w:r>
      <w:r w:rsidR="00110D7C">
        <w:rPr>
          <w:rFonts w:ascii="Times New Roman" w:eastAsia="Times New Roman" w:hAnsi="Times New Roman" w:cs="Times New Roman"/>
          <w:sz w:val="24"/>
          <w:szCs w:val="24"/>
          <w:lang w:eastAsia="ru-RU"/>
        </w:rPr>
        <w:t>20</w:t>
      </w:r>
      <w:r w:rsidR="009841E8">
        <w:rPr>
          <w:rFonts w:ascii="Times New Roman" w:eastAsia="Times New Roman" w:hAnsi="Times New Roman" w:cs="Times New Roman"/>
          <w:sz w:val="24"/>
          <w:szCs w:val="24"/>
          <w:lang w:eastAsia="ru-RU"/>
        </w:rPr>
        <w:t xml:space="preserve">,0 </w:t>
      </w:r>
      <w:r w:rsidR="00110D7C">
        <w:rPr>
          <w:rFonts w:ascii="Times New Roman" w:eastAsia="Times New Roman" w:hAnsi="Times New Roman" w:cs="Times New Roman"/>
          <w:sz w:val="24"/>
          <w:szCs w:val="24"/>
          <w:lang w:eastAsia="ru-RU"/>
        </w:rPr>
        <w:t xml:space="preserve">тыс. </w:t>
      </w:r>
      <w:r w:rsidR="009841E8">
        <w:rPr>
          <w:rFonts w:ascii="Times New Roman" w:eastAsia="Times New Roman" w:hAnsi="Times New Roman" w:cs="Times New Roman"/>
          <w:sz w:val="24"/>
          <w:szCs w:val="24"/>
          <w:lang w:eastAsia="ru-RU"/>
        </w:rPr>
        <w:t>руб.;</w:t>
      </w:r>
    </w:p>
    <w:p w14:paraId="69B58EDA" w14:textId="408FB7F9" w:rsidR="009841E8" w:rsidRDefault="009841E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1E8">
        <w:t xml:space="preserve"> </w:t>
      </w:r>
      <w:r w:rsidRPr="009841E8">
        <w:rPr>
          <w:rFonts w:ascii="Times New Roman" w:eastAsia="Times New Roman" w:hAnsi="Times New Roman" w:cs="Times New Roman"/>
          <w:sz w:val="24"/>
          <w:szCs w:val="24"/>
          <w:lang w:eastAsia="ru-RU"/>
        </w:rPr>
        <w:t xml:space="preserve">от </w:t>
      </w:r>
      <w:r w:rsidR="00110D7C">
        <w:rPr>
          <w:rFonts w:ascii="Times New Roman" w:eastAsia="Times New Roman" w:hAnsi="Times New Roman" w:cs="Times New Roman"/>
          <w:sz w:val="24"/>
          <w:szCs w:val="24"/>
          <w:lang w:eastAsia="ru-RU"/>
        </w:rPr>
        <w:t>24</w:t>
      </w:r>
      <w:r w:rsidRPr="009841E8">
        <w:rPr>
          <w:rFonts w:ascii="Times New Roman" w:eastAsia="Times New Roman" w:hAnsi="Times New Roman" w:cs="Times New Roman"/>
          <w:sz w:val="24"/>
          <w:szCs w:val="24"/>
          <w:lang w:eastAsia="ru-RU"/>
        </w:rPr>
        <w:t>/1</w:t>
      </w:r>
      <w:r w:rsidR="00110D7C">
        <w:rPr>
          <w:rFonts w:ascii="Times New Roman" w:eastAsia="Times New Roman" w:hAnsi="Times New Roman" w:cs="Times New Roman"/>
          <w:sz w:val="24"/>
          <w:szCs w:val="24"/>
          <w:lang w:eastAsia="ru-RU"/>
        </w:rPr>
        <w:t>0</w:t>
      </w:r>
      <w:r w:rsidRPr="009841E8">
        <w:rPr>
          <w:rFonts w:ascii="Times New Roman" w:eastAsia="Times New Roman" w:hAnsi="Times New Roman" w:cs="Times New Roman"/>
          <w:sz w:val="24"/>
          <w:szCs w:val="24"/>
          <w:lang w:eastAsia="ru-RU"/>
        </w:rPr>
        <w:t>/202</w:t>
      </w:r>
      <w:r w:rsidR="00110D7C">
        <w:rPr>
          <w:rFonts w:ascii="Times New Roman" w:eastAsia="Times New Roman" w:hAnsi="Times New Roman" w:cs="Times New Roman"/>
          <w:sz w:val="24"/>
          <w:szCs w:val="24"/>
          <w:lang w:eastAsia="ru-RU"/>
        </w:rPr>
        <w:t>2</w:t>
      </w:r>
      <w:r w:rsidRPr="009841E8">
        <w:rPr>
          <w:rFonts w:ascii="Times New Roman" w:eastAsia="Times New Roman" w:hAnsi="Times New Roman" w:cs="Times New Roman"/>
          <w:sz w:val="24"/>
          <w:szCs w:val="24"/>
          <w:lang w:eastAsia="ru-RU"/>
        </w:rPr>
        <w:t xml:space="preserve"> № 3</w:t>
      </w:r>
      <w:r w:rsidR="00110D7C">
        <w:rPr>
          <w:rFonts w:ascii="Times New Roman" w:eastAsia="Times New Roman" w:hAnsi="Times New Roman" w:cs="Times New Roman"/>
          <w:sz w:val="24"/>
          <w:szCs w:val="24"/>
          <w:lang w:eastAsia="ru-RU"/>
        </w:rPr>
        <w:t>44</w:t>
      </w:r>
      <w:r w:rsidRPr="009841E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1</w:t>
      </w:r>
      <w:r w:rsidR="00110D7C">
        <w:rPr>
          <w:rFonts w:ascii="Times New Roman" w:eastAsia="Times New Roman" w:hAnsi="Times New Roman" w:cs="Times New Roman"/>
          <w:sz w:val="24"/>
          <w:szCs w:val="24"/>
          <w:lang w:eastAsia="ru-RU"/>
        </w:rPr>
        <w:t>5,</w:t>
      </w:r>
      <w:r w:rsidRPr="009841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110D7C">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руб.;</w:t>
      </w:r>
    </w:p>
    <w:p w14:paraId="537EDA5B" w14:textId="74C57D8E" w:rsidR="009841E8" w:rsidRDefault="009841E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от 0</w:t>
      </w:r>
      <w:r w:rsidR="00110D7C">
        <w:rPr>
          <w:rFonts w:ascii="Times New Roman" w:eastAsia="Times New Roman" w:hAnsi="Times New Roman" w:cs="Times New Roman"/>
          <w:sz w:val="24"/>
          <w:szCs w:val="24"/>
          <w:lang w:eastAsia="ru-RU"/>
        </w:rPr>
        <w:t>2</w:t>
      </w:r>
      <w:r w:rsidRPr="009841E8">
        <w:rPr>
          <w:rFonts w:ascii="Times New Roman" w:eastAsia="Times New Roman" w:hAnsi="Times New Roman" w:cs="Times New Roman"/>
          <w:sz w:val="24"/>
          <w:szCs w:val="24"/>
          <w:lang w:eastAsia="ru-RU"/>
        </w:rPr>
        <w:t>/12/202</w:t>
      </w:r>
      <w:r w:rsidR="00110D7C">
        <w:rPr>
          <w:rFonts w:ascii="Times New Roman" w:eastAsia="Times New Roman" w:hAnsi="Times New Roman" w:cs="Times New Roman"/>
          <w:sz w:val="24"/>
          <w:szCs w:val="24"/>
          <w:lang w:eastAsia="ru-RU"/>
        </w:rPr>
        <w:t>2</w:t>
      </w:r>
      <w:r w:rsidRPr="009841E8">
        <w:rPr>
          <w:rFonts w:ascii="Times New Roman" w:eastAsia="Times New Roman" w:hAnsi="Times New Roman" w:cs="Times New Roman"/>
          <w:sz w:val="24"/>
          <w:szCs w:val="24"/>
          <w:lang w:eastAsia="ru-RU"/>
        </w:rPr>
        <w:t xml:space="preserve"> № 3</w:t>
      </w:r>
      <w:r w:rsidR="00110D7C">
        <w:rPr>
          <w:rFonts w:ascii="Times New Roman" w:eastAsia="Times New Roman" w:hAnsi="Times New Roman" w:cs="Times New Roman"/>
          <w:sz w:val="24"/>
          <w:szCs w:val="24"/>
          <w:lang w:eastAsia="ru-RU"/>
        </w:rPr>
        <w:t>93</w:t>
      </w:r>
      <w:r w:rsidRPr="009841E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на сумму </w:t>
      </w:r>
      <w:r w:rsidR="00110D7C">
        <w:rPr>
          <w:rFonts w:ascii="Times New Roman" w:eastAsia="Times New Roman" w:hAnsi="Times New Roman" w:cs="Times New Roman"/>
          <w:sz w:val="24"/>
          <w:szCs w:val="24"/>
          <w:lang w:eastAsia="ru-RU"/>
        </w:rPr>
        <w:t>6</w:t>
      </w:r>
      <w:r w:rsidRPr="009841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110D7C">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14:paraId="7538B681" w14:textId="11BFA1F1" w:rsidR="009841E8" w:rsidRDefault="009841E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 xml:space="preserve">от </w:t>
      </w:r>
      <w:r w:rsidR="00110D7C">
        <w:rPr>
          <w:rFonts w:ascii="Times New Roman" w:eastAsia="Times New Roman" w:hAnsi="Times New Roman" w:cs="Times New Roman"/>
          <w:sz w:val="24"/>
          <w:szCs w:val="24"/>
          <w:lang w:eastAsia="ru-RU"/>
        </w:rPr>
        <w:t>13</w:t>
      </w:r>
      <w:r w:rsidRPr="009841E8">
        <w:rPr>
          <w:rFonts w:ascii="Times New Roman" w:eastAsia="Times New Roman" w:hAnsi="Times New Roman" w:cs="Times New Roman"/>
          <w:sz w:val="24"/>
          <w:szCs w:val="24"/>
          <w:lang w:eastAsia="ru-RU"/>
        </w:rPr>
        <w:t>/</w:t>
      </w:r>
      <w:r w:rsidR="00110D7C">
        <w:rPr>
          <w:rFonts w:ascii="Times New Roman" w:eastAsia="Times New Roman" w:hAnsi="Times New Roman" w:cs="Times New Roman"/>
          <w:sz w:val="24"/>
          <w:szCs w:val="24"/>
          <w:lang w:eastAsia="ru-RU"/>
        </w:rPr>
        <w:t>12</w:t>
      </w:r>
      <w:r w:rsidRPr="009841E8">
        <w:rPr>
          <w:rFonts w:ascii="Times New Roman" w:eastAsia="Times New Roman" w:hAnsi="Times New Roman" w:cs="Times New Roman"/>
          <w:sz w:val="24"/>
          <w:szCs w:val="24"/>
          <w:lang w:eastAsia="ru-RU"/>
        </w:rPr>
        <w:t>/202</w:t>
      </w:r>
      <w:r w:rsidR="00110D7C">
        <w:rPr>
          <w:rFonts w:ascii="Times New Roman" w:eastAsia="Times New Roman" w:hAnsi="Times New Roman" w:cs="Times New Roman"/>
          <w:sz w:val="24"/>
          <w:szCs w:val="24"/>
          <w:lang w:eastAsia="ru-RU"/>
        </w:rPr>
        <w:t>2</w:t>
      </w:r>
      <w:r w:rsidRPr="009841E8">
        <w:rPr>
          <w:rFonts w:ascii="Times New Roman" w:eastAsia="Times New Roman" w:hAnsi="Times New Roman" w:cs="Times New Roman"/>
          <w:sz w:val="24"/>
          <w:szCs w:val="24"/>
          <w:lang w:eastAsia="ru-RU"/>
        </w:rPr>
        <w:t xml:space="preserve"> № </w:t>
      </w:r>
      <w:r w:rsidR="00110D7C">
        <w:rPr>
          <w:rFonts w:ascii="Times New Roman" w:eastAsia="Times New Roman" w:hAnsi="Times New Roman" w:cs="Times New Roman"/>
          <w:sz w:val="24"/>
          <w:szCs w:val="24"/>
          <w:lang w:eastAsia="ru-RU"/>
        </w:rPr>
        <w:t>405</w:t>
      </w:r>
      <w:r w:rsidRPr="009841E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на сумму </w:t>
      </w:r>
      <w:r w:rsidR="00110D7C">
        <w:rPr>
          <w:rFonts w:ascii="Times New Roman" w:eastAsia="Times New Roman" w:hAnsi="Times New Roman" w:cs="Times New Roman"/>
          <w:sz w:val="24"/>
          <w:szCs w:val="24"/>
          <w:lang w:eastAsia="ru-RU"/>
        </w:rPr>
        <w:t>105,30366 тыс.</w:t>
      </w:r>
      <w:r>
        <w:rPr>
          <w:rFonts w:ascii="Times New Roman" w:eastAsia="Times New Roman" w:hAnsi="Times New Roman" w:cs="Times New Roman"/>
          <w:sz w:val="24"/>
          <w:szCs w:val="24"/>
          <w:lang w:eastAsia="ru-RU"/>
        </w:rPr>
        <w:t xml:space="preserve"> руб.;</w:t>
      </w:r>
    </w:p>
    <w:p w14:paraId="6992B386" w14:textId="0FF840AA" w:rsidR="009841E8" w:rsidRDefault="009841E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1E8">
        <w:t xml:space="preserve"> </w:t>
      </w:r>
      <w:r w:rsidRPr="009841E8">
        <w:rPr>
          <w:rFonts w:ascii="Times New Roman" w:eastAsia="Times New Roman" w:hAnsi="Times New Roman" w:cs="Times New Roman"/>
          <w:sz w:val="24"/>
          <w:szCs w:val="24"/>
          <w:lang w:eastAsia="ru-RU"/>
        </w:rPr>
        <w:t xml:space="preserve">от </w:t>
      </w:r>
      <w:r w:rsidR="00110D7C">
        <w:rPr>
          <w:rFonts w:ascii="Times New Roman" w:eastAsia="Times New Roman" w:hAnsi="Times New Roman" w:cs="Times New Roman"/>
          <w:sz w:val="24"/>
          <w:szCs w:val="24"/>
          <w:lang w:eastAsia="ru-RU"/>
        </w:rPr>
        <w:t>19</w:t>
      </w:r>
      <w:r w:rsidRPr="009841E8">
        <w:rPr>
          <w:rFonts w:ascii="Times New Roman" w:eastAsia="Times New Roman" w:hAnsi="Times New Roman" w:cs="Times New Roman"/>
          <w:sz w:val="24"/>
          <w:szCs w:val="24"/>
          <w:lang w:eastAsia="ru-RU"/>
        </w:rPr>
        <w:t>/</w:t>
      </w:r>
      <w:r w:rsidR="00110D7C">
        <w:rPr>
          <w:rFonts w:ascii="Times New Roman" w:eastAsia="Times New Roman" w:hAnsi="Times New Roman" w:cs="Times New Roman"/>
          <w:sz w:val="24"/>
          <w:szCs w:val="24"/>
          <w:lang w:eastAsia="ru-RU"/>
        </w:rPr>
        <w:t>12</w:t>
      </w:r>
      <w:r w:rsidRPr="009841E8">
        <w:rPr>
          <w:rFonts w:ascii="Times New Roman" w:eastAsia="Times New Roman" w:hAnsi="Times New Roman" w:cs="Times New Roman"/>
          <w:sz w:val="24"/>
          <w:szCs w:val="24"/>
          <w:lang w:eastAsia="ru-RU"/>
        </w:rPr>
        <w:t>/202</w:t>
      </w:r>
      <w:r w:rsidR="00110D7C">
        <w:rPr>
          <w:rFonts w:ascii="Times New Roman" w:eastAsia="Times New Roman" w:hAnsi="Times New Roman" w:cs="Times New Roman"/>
          <w:sz w:val="24"/>
          <w:szCs w:val="24"/>
          <w:lang w:eastAsia="ru-RU"/>
        </w:rPr>
        <w:t>2</w:t>
      </w:r>
      <w:r w:rsidRPr="009841E8">
        <w:rPr>
          <w:rFonts w:ascii="Times New Roman" w:eastAsia="Times New Roman" w:hAnsi="Times New Roman" w:cs="Times New Roman"/>
          <w:sz w:val="24"/>
          <w:szCs w:val="24"/>
          <w:lang w:eastAsia="ru-RU"/>
        </w:rPr>
        <w:t xml:space="preserve"> № </w:t>
      </w:r>
      <w:r w:rsidR="00110D7C">
        <w:rPr>
          <w:rFonts w:ascii="Times New Roman" w:eastAsia="Times New Roman" w:hAnsi="Times New Roman" w:cs="Times New Roman"/>
          <w:sz w:val="24"/>
          <w:szCs w:val="24"/>
          <w:lang w:eastAsia="ru-RU"/>
        </w:rPr>
        <w:t>412</w:t>
      </w:r>
      <w:r w:rsidRPr="009841E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на сумму </w:t>
      </w:r>
      <w:r w:rsidR="00110D7C">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,0</w:t>
      </w:r>
      <w:r w:rsidR="00110D7C">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14:paraId="2BBBED79" w14:textId="1E914443" w:rsidR="00346575" w:rsidRDefault="00346575"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на которые выделены ассигнования резервного фонда, указанные в распоряжениях</w:t>
      </w:r>
      <w:r w:rsidR="000B70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F32BE">
        <w:rPr>
          <w:rFonts w:ascii="Times New Roman" w:eastAsia="Times New Roman" w:hAnsi="Times New Roman" w:cs="Times New Roman"/>
          <w:sz w:val="24"/>
          <w:szCs w:val="24"/>
          <w:lang w:eastAsia="ru-RU"/>
        </w:rPr>
        <w:t>связаны</w:t>
      </w:r>
      <w:r w:rsidR="00110D7C">
        <w:rPr>
          <w:rFonts w:ascii="Times New Roman" w:eastAsia="Times New Roman" w:hAnsi="Times New Roman" w:cs="Times New Roman"/>
          <w:sz w:val="24"/>
          <w:szCs w:val="24"/>
          <w:lang w:eastAsia="ru-RU"/>
        </w:rPr>
        <w:t xml:space="preserve"> </w:t>
      </w:r>
      <w:r w:rsidR="007F32BE">
        <w:rPr>
          <w:rFonts w:ascii="Times New Roman" w:eastAsia="Times New Roman" w:hAnsi="Times New Roman" w:cs="Times New Roman"/>
          <w:sz w:val="24"/>
          <w:szCs w:val="24"/>
          <w:lang w:eastAsia="ru-RU"/>
        </w:rPr>
        <w:t xml:space="preserve">с расходами по </w:t>
      </w:r>
      <w:r w:rsidR="00C973F5">
        <w:rPr>
          <w:rFonts w:ascii="Times New Roman" w:eastAsia="Times New Roman" w:hAnsi="Times New Roman" w:cs="Times New Roman"/>
          <w:sz w:val="24"/>
          <w:szCs w:val="24"/>
          <w:lang w:eastAsia="ru-RU"/>
        </w:rPr>
        <w:t>выплатам</w:t>
      </w:r>
      <w:r w:rsidR="007F32BE">
        <w:rPr>
          <w:rFonts w:ascii="Times New Roman" w:eastAsia="Times New Roman" w:hAnsi="Times New Roman" w:cs="Times New Roman"/>
          <w:sz w:val="24"/>
          <w:szCs w:val="24"/>
          <w:lang w:eastAsia="ru-RU"/>
        </w:rPr>
        <w:t xml:space="preserve"> по исполнительным листам</w:t>
      </w:r>
      <w:r w:rsidR="00110D7C">
        <w:rPr>
          <w:rFonts w:ascii="Times New Roman" w:eastAsia="Times New Roman" w:hAnsi="Times New Roman" w:cs="Times New Roman"/>
          <w:sz w:val="24"/>
          <w:szCs w:val="24"/>
          <w:lang w:eastAsia="ru-RU"/>
        </w:rPr>
        <w:t>,</w:t>
      </w:r>
      <w:r w:rsidR="007F3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соответствуют целям, утвержденным в Порядке</w:t>
      </w:r>
      <w:r w:rsidR="000B70F8">
        <w:rPr>
          <w:rFonts w:ascii="Times New Roman" w:eastAsia="Times New Roman" w:hAnsi="Times New Roman" w:cs="Times New Roman"/>
          <w:sz w:val="24"/>
          <w:szCs w:val="24"/>
          <w:lang w:eastAsia="ru-RU"/>
        </w:rPr>
        <w:t>.</w:t>
      </w:r>
    </w:p>
    <w:p w14:paraId="6244AC29" w14:textId="376A825D" w:rsidR="000B70F8" w:rsidRDefault="000B70F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использовании средств резервного фонда администрации не выявлено.</w:t>
      </w:r>
    </w:p>
    <w:p w14:paraId="0C18067A" w14:textId="50164BA7" w:rsidR="00762A65" w:rsidRDefault="00762A65"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ABCC1A7" w14:textId="380F589C" w:rsidR="005263E7" w:rsidRPr="005263E7" w:rsidRDefault="00954536" w:rsidP="00653578">
      <w:pPr>
        <w:suppressAutoHyphens/>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263E7" w:rsidRPr="005263E7">
        <w:rPr>
          <w:rFonts w:ascii="Times New Roman" w:eastAsia="Times New Roman" w:hAnsi="Times New Roman" w:cs="Times New Roman"/>
          <w:b/>
          <w:bCs/>
          <w:sz w:val="24"/>
          <w:szCs w:val="24"/>
          <w:lang w:eastAsia="ru-RU"/>
        </w:rPr>
        <w:t>.</w:t>
      </w:r>
      <w:r w:rsidR="00205BDD">
        <w:rPr>
          <w:rFonts w:ascii="Times New Roman" w:eastAsia="Times New Roman" w:hAnsi="Times New Roman" w:cs="Times New Roman"/>
          <w:b/>
          <w:bCs/>
          <w:sz w:val="24"/>
          <w:szCs w:val="24"/>
          <w:lang w:eastAsia="ru-RU"/>
        </w:rPr>
        <w:t>9</w:t>
      </w:r>
      <w:r w:rsidR="005263E7" w:rsidRPr="005263E7">
        <w:rPr>
          <w:rFonts w:ascii="Times New Roman" w:eastAsia="Times New Roman" w:hAnsi="Times New Roman" w:cs="Times New Roman"/>
          <w:b/>
          <w:bCs/>
          <w:sz w:val="24"/>
          <w:szCs w:val="24"/>
          <w:lang w:eastAsia="ru-RU"/>
        </w:rPr>
        <w:t>.</w:t>
      </w:r>
      <w:r w:rsidR="005263E7">
        <w:rPr>
          <w:rFonts w:ascii="Times New Roman" w:eastAsia="Times New Roman" w:hAnsi="Times New Roman" w:cs="Times New Roman"/>
          <w:b/>
          <w:bCs/>
          <w:sz w:val="24"/>
          <w:szCs w:val="24"/>
          <w:lang w:eastAsia="ru-RU"/>
        </w:rPr>
        <w:t xml:space="preserve"> Анализ </w:t>
      </w:r>
      <w:r w:rsidR="005263E7" w:rsidRPr="005263E7">
        <w:rPr>
          <w:rFonts w:ascii="Times New Roman" w:eastAsia="Times New Roman" w:hAnsi="Times New Roman" w:cs="Times New Roman"/>
          <w:b/>
          <w:bCs/>
          <w:sz w:val="24"/>
          <w:szCs w:val="24"/>
          <w:lang w:eastAsia="ru-RU"/>
        </w:rPr>
        <w:t>Отчет</w:t>
      </w:r>
      <w:r w:rsidR="005263E7">
        <w:rPr>
          <w:rFonts w:ascii="Times New Roman" w:eastAsia="Times New Roman" w:hAnsi="Times New Roman" w:cs="Times New Roman"/>
          <w:b/>
          <w:bCs/>
          <w:sz w:val="24"/>
          <w:szCs w:val="24"/>
          <w:lang w:eastAsia="ru-RU"/>
        </w:rPr>
        <w:t>а</w:t>
      </w:r>
      <w:r w:rsidR="005263E7" w:rsidRPr="005263E7">
        <w:rPr>
          <w:rFonts w:ascii="Times New Roman" w:eastAsia="Times New Roman" w:hAnsi="Times New Roman" w:cs="Times New Roman"/>
          <w:b/>
          <w:bCs/>
          <w:sz w:val="24"/>
          <w:szCs w:val="24"/>
          <w:lang w:eastAsia="ru-RU"/>
        </w:rPr>
        <w:t xml:space="preserve"> о формировании и расходовании средств муниципального дорожного фонда по состоянию</w:t>
      </w:r>
      <w:r w:rsidR="003B28D5">
        <w:rPr>
          <w:rFonts w:ascii="Times New Roman" w:eastAsia="Times New Roman" w:hAnsi="Times New Roman" w:cs="Times New Roman"/>
          <w:b/>
          <w:bCs/>
          <w:sz w:val="24"/>
          <w:szCs w:val="24"/>
          <w:lang w:eastAsia="ru-RU"/>
        </w:rPr>
        <w:t xml:space="preserve"> </w:t>
      </w:r>
      <w:r w:rsidR="005263E7" w:rsidRPr="005263E7">
        <w:rPr>
          <w:rFonts w:ascii="Times New Roman" w:eastAsia="Times New Roman" w:hAnsi="Times New Roman" w:cs="Times New Roman"/>
          <w:b/>
          <w:bCs/>
          <w:sz w:val="24"/>
          <w:szCs w:val="24"/>
          <w:lang w:eastAsia="ru-RU"/>
        </w:rPr>
        <w:t>на 01.01.202</w:t>
      </w:r>
      <w:r w:rsidR="001D2C99">
        <w:rPr>
          <w:rFonts w:ascii="Times New Roman" w:eastAsia="Times New Roman" w:hAnsi="Times New Roman" w:cs="Times New Roman"/>
          <w:b/>
          <w:bCs/>
          <w:sz w:val="24"/>
          <w:szCs w:val="24"/>
          <w:lang w:eastAsia="ru-RU"/>
        </w:rPr>
        <w:t>3</w:t>
      </w:r>
      <w:r w:rsidR="005263E7" w:rsidRPr="005263E7">
        <w:rPr>
          <w:rFonts w:ascii="Times New Roman" w:eastAsia="Times New Roman" w:hAnsi="Times New Roman" w:cs="Times New Roman"/>
          <w:b/>
          <w:bCs/>
          <w:sz w:val="24"/>
          <w:szCs w:val="24"/>
          <w:lang w:eastAsia="ru-RU"/>
        </w:rPr>
        <w:t xml:space="preserve"> года по Сосновоборскому городскому округу</w:t>
      </w:r>
    </w:p>
    <w:p w14:paraId="005E18B7" w14:textId="465E1376" w:rsidR="000B70F8" w:rsidRDefault="000B70F8" w:rsidP="006535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690A34EF" w14:textId="5DE779C5" w:rsidR="003B28D5" w:rsidRDefault="0065644B" w:rsidP="00653578">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Частью 5 статьи 179</w:t>
      </w:r>
      <w:r w:rsidR="00DA7CF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4 Бюджетного кодекса РФ установлено, что </w:t>
      </w:r>
      <w:r w:rsidRPr="0065644B">
        <w:rPr>
          <w:rFonts w:ascii="Times New Roman" w:eastAsia="Times New Roman" w:hAnsi="Times New Roman" w:cs="Times New Roman"/>
          <w:bCs/>
          <w:sz w:val="24"/>
          <w:szCs w:val="24"/>
          <w:lang w:eastAsia="ru-RU"/>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14:paraId="36826583" w14:textId="536BE880" w:rsidR="0065644B" w:rsidRDefault="0065644B" w:rsidP="00653578">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Решением совета депутатов Сосновоборского городского округа от 25.09.2013 № 135 </w:t>
      </w:r>
      <w:r w:rsidRPr="0065644B">
        <w:rPr>
          <w:rFonts w:ascii="Times New Roman" w:eastAsia="Times New Roman" w:hAnsi="Times New Roman" w:cs="Times New Roman"/>
          <w:bCs/>
          <w:sz w:val="24"/>
          <w:szCs w:val="24"/>
          <w:lang w:eastAsia="ru-RU"/>
        </w:rPr>
        <w:t>«О создании дорожного фонда муниципального образования Сосновоборский городской округ Ленинградской области»</w:t>
      </w:r>
      <w:r w:rsidR="00EC5CBE">
        <w:rPr>
          <w:rFonts w:ascii="Times New Roman" w:eastAsia="Times New Roman" w:hAnsi="Times New Roman" w:cs="Times New Roman"/>
          <w:bCs/>
          <w:sz w:val="24"/>
          <w:szCs w:val="24"/>
          <w:lang w:eastAsia="ru-RU"/>
        </w:rPr>
        <w:t xml:space="preserve"> утвержден Порядок</w:t>
      </w:r>
      <w:r w:rsidR="00EC5CBE" w:rsidRPr="00EC5CBE">
        <w:t xml:space="preserve"> </w:t>
      </w:r>
      <w:r w:rsidR="00EC5CBE" w:rsidRPr="00EC5CBE">
        <w:rPr>
          <w:rFonts w:ascii="Times New Roman" w:eastAsia="Times New Roman" w:hAnsi="Times New Roman" w:cs="Times New Roman"/>
          <w:bCs/>
          <w:sz w:val="24"/>
          <w:szCs w:val="24"/>
          <w:lang w:eastAsia="ru-RU"/>
        </w:rPr>
        <w:t>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w:t>
      </w:r>
      <w:r w:rsidR="00EC5CBE">
        <w:rPr>
          <w:rFonts w:ascii="Times New Roman" w:eastAsia="Times New Roman" w:hAnsi="Times New Roman" w:cs="Times New Roman"/>
          <w:bCs/>
          <w:sz w:val="24"/>
          <w:szCs w:val="24"/>
          <w:lang w:eastAsia="ru-RU"/>
        </w:rPr>
        <w:t xml:space="preserve">, согласно которому установлено представление отчета </w:t>
      </w:r>
      <w:r w:rsidR="00EC5CBE" w:rsidRPr="00EC5CBE">
        <w:rPr>
          <w:rFonts w:ascii="Times New Roman" w:eastAsia="Times New Roman" w:hAnsi="Times New Roman" w:cs="Times New Roman"/>
          <w:bCs/>
          <w:sz w:val="24"/>
          <w:szCs w:val="24"/>
          <w:lang w:eastAsia="ru-RU"/>
        </w:rPr>
        <w:t xml:space="preserve">об использовании бюджетных ассигнований дорожного фонда </w:t>
      </w:r>
      <w:r w:rsidR="000B3CC0">
        <w:rPr>
          <w:rFonts w:ascii="Times New Roman" w:eastAsia="Times New Roman" w:hAnsi="Times New Roman" w:cs="Times New Roman"/>
          <w:bCs/>
          <w:sz w:val="24"/>
          <w:szCs w:val="24"/>
          <w:lang w:eastAsia="ru-RU"/>
        </w:rPr>
        <w:t>в</w:t>
      </w:r>
      <w:r w:rsidR="00EC5CBE" w:rsidRPr="00EC5CBE">
        <w:rPr>
          <w:rFonts w:ascii="Times New Roman" w:eastAsia="Times New Roman" w:hAnsi="Times New Roman" w:cs="Times New Roman"/>
          <w:bCs/>
          <w:sz w:val="24"/>
          <w:szCs w:val="24"/>
          <w:lang w:eastAsia="ru-RU"/>
        </w:rPr>
        <w:t xml:space="preserve"> составе бюджетной отчетности об исполнении бюджета Сосновоборского городского округа отдельным приложением в сроки, установленные для годового отчета</w:t>
      </w:r>
      <w:r w:rsidR="00EC5CBE">
        <w:rPr>
          <w:rFonts w:ascii="Times New Roman" w:eastAsia="Times New Roman" w:hAnsi="Times New Roman" w:cs="Times New Roman"/>
          <w:bCs/>
          <w:sz w:val="24"/>
          <w:szCs w:val="24"/>
          <w:lang w:eastAsia="ru-RU"/>
        </w:rPr>
        <w:t>.</w:t>
      </w:r>
    </w:p>
    <w:p w14:paraId="6DC360BF" w14:textId="45905279" w:rsidR="00C56E5D" w:rsidRDefault="00C56E5D" w:rsidP="00653578">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56E5D">
        <w:rPr>
          <w:rFonts w:ascii="Times New Roman" w:eastAsia="Times New Roman" w:hAnsi="Times New Roman" w:cs="Times New Roman"/>
          <w:bCs/>
          <w:sz w:val="24"/>
          <w:szCs w:val="24"/>
          <w:lang w:eastAsia="ru-RU"/>
        </w:rPr>
        <w:t xml:space="preserve">Пунктом </w:t>
      </w:r>
      <w:r>
        <w:rPr>
          <w:rFonts w:ascii="Times New Roman" w:eastAsia="Times New Roman" w:hAnsi="Times New Roman" w:cs="Times New Roman"/>
          <w:bCs/>
          <w:sz w:val="24"/>
          <w:szCs w:val="24"/>
          <w:lang w:eastAsia="ru-RU"/>
        </w:rPr>
        <w:t>7</w:t>
      </w:r>
      <w:r w:rsidRPr="00C56E5D">
        <w:rPr>
          <w:rFonts w:ascii="Times New Roman" w:eastAsia="Times New Roman" w:hAnsi="Times New Roman" w:cs="Times New Roman"/>
          <w:bCs/>
          <w:sz w:val="24"/>
          <w:szCs w:val="24"/>
          <w:lang w:eastAsia="ru-RU"/>
        </w:rPr>
        <w:t xml:space="preserve"> статьи </w:t>
      </w:r>
      <w:r w:rsidR="001D2C99">
        <w:rPr>
          <w:rFonts w:ascii="Times New Roman" w:eastAsia="Times New Roman" w:hAnsi="Times New Roman" w:cs="Times New Roman"/>
          <w:bCs/>
          <w:sz w:val="24"/>
          <w:szCs w:val="24"/>
          <w:lang w:eastAsia="ru-RU"/>
        </w:rPr>
        <w:t>4</w:t>
      </w:r>
      <w:r w:rsidRPr="00C56E5D">
        <w:rPr>
          <w:rFonts w:ascii="Times New Roman" w:eastAsia="Times New Roman" w:hAnsi="Times New Roman" w:cs="Times New Roman"/>
          <w:bCs/>
          <w:sz w:val="24"/>
          <w:szCs w:val="24"/>
          <w:lang w:eastAsia="ru-RU"/>
        </w:rPr>
        <w:t xml:space="preserve"> </w:t>
      </w:r>
      <w:r w:rsidR="001D2C99" w:rsidRPr="001D2C99">
        <w:rPr>
          <w:rFonts w:ascii="Times New Roman" w:eastAsia="Times New Roman" w:hAnsi="Times New Roman" w:cs="Times New Roman"/>
          <w:bCs/>
          <w:sz w:val="24"/>
          <w:szCs w:val="24"/>
          <w:lang w:eastAsia="ru-RU"/>
        </w:rPr>
        <w:t>решения совета депутатов Сосновоборского городского округа от 13.12.2021 г. № 18</w:t>
      </w:r>
      <w:r w:rsidR="00A71DD8">
        <w:rPr>
          <w:rFonts w:ascii="Times New Roman" w:eastAsia="Times New Roman" w:hAnsi="Times New Roman" w:cs="Times New Roman"/>
          <w:bCs/>
          <w:sz w:val="24"/>
          <w:szCs w:val="24"/>
          <w:lang w:eastAsia="ru-RU"/>
        </w:rPr>
        <w:t>4</w:t>
      </w:r>
      <w:r w:rsidR="001D2C99" w:rsidRPr="001D2C99">
        <w:rPr>
          <w:rFonts w:ascii="Times New Roman" w:eastAsia="Times New Roman" w:hAnsi="Times New Roman" w:cs="Times New Roman"/>
          <w:bCs/>
          <w:sz w:val="24"/>
          <w:szCs w:val="24"/>
          <w:lang w:eastAsia="ru-RU"/>
        </w:rPr>
        <w:t xml:space="preserve">  «О бюджете Сосновоборского городского округа на 2022 год и на плановый период 2023 и 2024 годов» </w:t>
      </w:r>
      <w:r w:rsidR="000514F3">
        <w:rPr>
          <w:rFonts w:ascii="Times New Roman" w:eastAsia="Times New Roman" w:hAnsi="Times New Roman" w:cs="Times New Roman"/>
          <w:bCs/>
          <w:sz w:val="24"/>
          <w:szCs w:val="24"/>
          <w:lang w:eastAsia="ru-RU"/>
        </w:rPr>
        <w:t xml:space="preserve"> (с изменениями</w:t>
      </w:r>
      <w:r w:rsidR="00A71DD8">
        <w:rPr>
          <w:rFonts w:ascii="Times New Roman" w:eastAsia="Times New Roman" w:hAnsi="Times New Roman" w:cs="Times New Roman"/>
          <w:bCs/>
          <w:sz w:val="24"/>
          <w:szCs w:val="24"/>
          <w:lang w:eastAsia="ru-RU"/>
        </w:rPr>
        <w:t xml:space="preserve"> от 21.12.2022 № 143</w:t>
      </w:r>
      <w:r w:rsidR="000514F3">
        <w:rPr>
          <w:rFonts w:ascii="Times New Roman" w:eastAsia="Times New Roman" w:hAnsi="Times New Roman" w:cs="Times New Roman"/>
          <w:bCs/>
          <w:sz w:val="24"/>
          <w:szCs w:val="24"/>
          <w:lang w:eastAsia="ru-RU"/>
        </w:rPr>
        <w:t>)</w:t>
      </w:r>
      <w:r w:rsidR="000226C1">
        <w:rPr>
          <w:rFonts w:ascii="Times New Roman" w:eastAsia="Times New Roman" w:hAnsi="Times New Roman" w:cs="Times New Roman"/>
          <w:bCs/>
          <w:sz w:val="24"/>
          <w:szCs w:val="24"/>
          <w:lang w:eastAsia="ru-RU"/>
        </w:rPr>
        <w:t xml:space="preserve"> утвержден объем бюджетных ассигнований муниципального дорожного фонда Сосновоборского городского округа на 202</w:t>
      </w:r>
      <w:r w:rsidR="001D2C99">
        <w:rPr>
          <w:rFonts w:ascii="Times New Roman" w:eastAsia="Times New Roman" w:hAnsi="Times New Roman" w:cs="Times New Roman"/>
          <w:bCs/>
          <w:sz w:val="24"/>
          <w:szCs w:val="24"/>
          <w:lang w:eastAsia="ru-RU"/>
        </w:rPr>
        <w:t>2</w:t>
      </w:r>
      <w:r w:rsidR="000226C1">
        <w:rPr>
          <w:rFonts w:ascii="Times New Roman" w:eastAsia="Times New Roman" w:hAnsi="Times New Roman" w:cs="Times New Roman"/>
          <w:bCs/>
          <w:sz w:val="24"/>
          <w:szCs w:val="24"/>
          <w:lang w:eastAsia="ru-RU"/>
        </w:rPr>
        <w:t xml:space="preserve"> год в сумме </w:t>
      </w:r>
      <w:r w:rsidR="00A71DD8">
        <w:rPr>
          <w:rFonts w:ascii="Times New Roman" w:eastAsia="Times New Roman" w:hAnsi="Times New Roman" w:cs="Times New Roman"/>
          <w:bCs/>
          <w:sz w:val="24"/>
          <w:szCs w:val="24"/>
          <w:lang w:eastAsia="ru-RU"/>
        </w:rPr>
        <w:t>507384,1582</w:t>
      </w:r>
      <w:r w:rsidR="000226C1">
        <w:rPr>
          <w:rFonts w:ascii="Times New Roman" w:eastAsia="Times New Roman" w:hAnsi="Times New Roman" w:cs="Times New Roman"/>
          <w:bCs/>
          <w:sz w:val="24"/>
          <w:szCs w:val="24"/>
          <w:lang w:eastAsia="ru-RU"/>
        </w:rPr>
        <w:t xml:space="preserve"> тыс. руб.</w:t>
      </w:r>
    </w:p>
    <w:p w14:paraId="2A74E262" w14:textId="0BCFB8CA" w:rsidR="00400F1F" w:rsidRDefault="00400F1F" w:rsidP="00653578">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отчету</w:t>
      </w:r>
      <w:r w:rsidR="00432BBE">
        <w:rPr>
          <w:rFonts w:ascii="Times New Roman" w:eastAsia="Times New Roman" w:hAnsi="Times New Roman" w:cs="Times New Roman"/>
          <w:bCs/>
          <w:sz w:val="24"/>
          <w:szCs w:val="24"/>
          <w:lang w:eastAsia="ru-RU"/>
        </w:rPr>
        <w:t xml:space="preserve"> за 2022 год</w:t>
      </w:r>
      <w:r>
        <w:rPr>
          <w:rFonts w:ascii="Times New Roman" w:eastAsia="Times New Roman" w:hAnsi="Times New Roman" w:cs="Times New Roman"/>
          <w:bCs/>
          <w:sz w:val="24"/>
          <w:szCs w:val="24"/>
          <w:lang w:eastAsia="ru-RU"/>
        </w:rPr>
        <w:t xml:space="preserve">, расходы дорожного фонда исполнены на сумму </w:t>
      </w:r>
      <w:r w:rsidR="00432BBE">
        <w:rPr>
          <w:rFonts w:ascii="Times New Roman" w:eastAsia="Times New Roman" w:hAnsi="Times New Roman" w:cs="Times New Roman"/>
          <w:bCs/>
          <w:sz w:val="24"/>
          <w:szCs w:val="24"/>
          <w:lang w:eastAsia="ru-RU"/>
        </w:rPr>
        <w:t>478799,44553</w:t>
      </w:r>
      <w:r>
        <w:rPr>
          <w:rFonts w:ascii="Times New Roman" w:eastAsia="Times New Roman" w:hAnsi="Times New Roman" w:cs="Times New Roman"/>
          <w:bCs/>
          <w:sz w:val="24"/>
          <w:szCs w:val="24"/>
          <w:lang w:eastAsia="ru-RU"/>
        </w:rPr>
        <w:t xml:space="preserve"> тыс. руб., что составляет 9</w:t>
      </w:r>
      <w:r w:rsidR="00432BBE">
        <w:rPr>
          <w:rFonts w:ascii="Times New Roman" w:eastAsia="Times New Roman" w:hAnsi="Times New Roman" w:cs="Times New Roman"/>
          <w:bCs/>
          <w:sz w:val="24"/>
          <w:szCs w:val="24"/>
          <w:lang w:eastAsia="ru-RU"/>
        </w:rPr>
        <w:t>4,3</w:t>
      </w:r>
      <w:r>
        <w:rPr>
          <w:rFonts w:ascii="Times New Roman" w:eastAsia="Times New Roman" w:hAnsi="Times New Roman" w:cs="Times New Roman"/>
          <w:bCs/>
          <w:sz w:val="24"/>
          <w:szCs w:val="24"/>
          <w:lang w:eastAsia="ru-RU"/>
        </w:rPr>
        <w:t>%</w:t>
      </w:r>
      <w:r w:rsidR="002C483C">
        <w:rPr>
          <w:rFonts w:ascii="Times New Roman" w:eastAsia="Times New Roman" w:hAnsi="Times New Roman" w:cs="Times New Roman"/>
          <w:bCs/>
          <w:sz w:val="24"/>
          <w:szCs w:val="24"/>
          <w:lang w:eastAsia="ru-RU"/>
        </w:rPr>
        <w:t xml:space="preserve"> от плановых ассигнований</w:t>
      </w:r>
      <w:r w:rsidR="00752497">
        <w:rPr>
          <w:rFonts w:ascii="Times New Roman" w:eastAsia="Times New Roman" w:hAnsi="Times New Roman" w:cs="Times New Roman"/>
          <w:bCs/>
          <w:sz w:val="24"/>
          <w:szCs w:val="24"/>
          <w:lang w:eastAsia="ru-RU"/>
        </w:rPr>
        <w:t>. Данные об исполнении дорожного фонда, отраженные в отчете, соответствуют данным</w:t>
      </w:r>
      <w:r w:rsidR="0020433D">
        <w:rPr>
          <w:rFonts w:ascii="Times New Roman" w:eastAsia="Times New Roman" w:hAnsi="Times New Roman" w:cs="Times New Roman"/>
          <w:bCs/>
          <w:sz w:val="24"/>
          <w:szCs w:val="24"/>
          <w:lang w:eastAsia="ru-RU"/>
        </w:rPr>
        <w:t>, отраженным в отчете ф. 0503117 «Отчет об исполнении бюджета»</w:t>
      </w:r>
      <w:r w:rsidR="00C13AA7">
        <w:rPr>
          <w:rFonts w:ascii="Times New Roman" w:eastAsia="Times New Roman" w:hAnsi="Times New Roman" w:cs="Times New Roman"/>
          <w:bCs/>
          <w:sz w:val="24"/>
          <w:szCs w:val="24"/>
          <w:lang w:eastAsia="ru-RU"/>
        </w:rPr>
        <w:t>,</w:t>
      </w:r>
      <w:r w:rsidR="00752497">
        <w:rPr>
          <w:rFonts w:ascii="Times New Roman" w:eastAsia="Times New Roman" w:hAnsi="Times New Roman" w:cs="Times New Roman"/>
          <w:bCs/>
          <w:sz w:val="24"/>
          <w:szCs w:val="24"/>
          <w:lang w:eastAsia="ru-RU"/>
        </w:rPr>
        <w:t xml:space="preserve"> по разделу 0409</w:t>
      </w:r>
      <w:r w:rsidR="00752497" w:rsidRPr="00752497">
        <w:t xml:space="preserve"> </w:t>
      </w:r>
      <w:r w:rsidR="00752497">
        <w:t>«</w:t>
      </w:r>
      <w:r w:rsidR="00752497" w:rsidRPr="00752497">
        <w:rPr>
          <w:rFonts w:ascii="Times New Roman" w:eastAsia="Times New Roman" w:hAnsi="Times New Roman" w:cs="Times New Roman"/>
          <w:bCs/>
          <w:sz w:val="24"/>
          <w:szCs w:val="24"/>
          <w:lang w:eastAsia="ru-RU"/>
        </w:rPr>
        <w:t>Дорожное хозяйство (дорожные фонды)</w:t>
      </w:r>
      <w:r w:rsidR="0075249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из них:</w:t>
      </w:r>
    </w:p>
    <w:p w14:paraId="0BCEAEBB" w14:textId="456FC5ED" w:rsidR="00595357" w:rsidRPr="0020433D" w:rsidRDefault="00E97823" w:rsidP="00524D4B">
      <w:pPr>
        <w:pStyle w:val="af2"/>
        <w:numPr>
          <w:ilvl w:val="0"/>
          <w:numId w:val="5"/>
        </w:numPr>
        <w:suppressAutoHyphens/>
        <w:autoSpaceDE w:val="0"/>
        <w:autoSpaceDN w:val="0"/>
        <w:adjustRightInd w:val="0"/>
        <w:ind w:left="0" w:firstLine="709"/>
        <w:jc w:val="both"/>
        <w:rPr>
          <w:bCs/>
          <w:sz w:val="24"/>
          <w:szCs w:val="24"/>
        </w:rPr>
      </w:pPr>
      <w:r w:rsidRPr="0020433D">
        <w:rPr>
          <w:bCs/>
          <w:sz w:val="24"/>
          <w:szCs w:val="24"/>
        </w:rPr>
        <w:lastRenderedPageBreak/>
        <w:t>Р</w:t>
      </w:r>
      <w:r w:rsidR="00400F1F" w:rsidRPr="0020433D">
        <w:rPr>
          <w:bCs/>
          <w:sz w:val="24"/>
          <w:szCs w:val="24"/>
        </w:rPr>
        <w:t xml:space="preserve">асходы на строительство (реконструкцию) исполнено в сумме </w:t>
      </w:r>
      <w:r w:rsidR="0020433D" w:rsidRPr="0020433D">
        <w:rPr>
          <w:bCs/>
          <w:sz w:val="24"/>
          <w:szCs w:val="24"/>
        </w:rPr>
        <w:t>100715,52 тыс. руб. или 78,3%, не исполнено расходов на сумму 27899,51 руб., из них основная причина:</w:t>
      </w:r>
    </w:p>
    <w:p w14:paraId="5D9C4C52" w14:textId="51566E6D" w:rsidR="00524D4B" w:rsidRPr="0020433D" w:rsidRDefault="00524D4B" w:rsidP="00524D4B">
      <w:pPr>
        <w:pStyle w:val="af2"/>
        <w:suppressAutoHyphens/>
        <w:autoSpaceDE w:val="0"/>
        <w:autoSpaceDN w:val="0"/>
        <w:adjustRightInd w:val="0"/>
        <w:ind w:left="0" w:firstLine="709"/>
        <w:jc w:val="both"/>
        <w:rPr>
          <w:bCs/>
          <w:sz w:val="24"/>
          <w:szCs w:val="24"/>
        </w:rPr>
      </w:pPr>
      <w:r w:rsidRPr="0020433D">
        <w:rPr>
          <w:bCs/>
          <w:sz w:val="24"/>
          <w:szCs w:val="24"/>
        </w:rPr>
        <w:t>- не исполнены расходы на сумму 26 591,0 тыс. руб. по контракту, заключенному с ОА Газпром газораспределение Ленинградской области» от 20.07.2021 № 760-2969-21</w:t>
      </w:r>
      <w:r w:rsidRPr="0020433D">
        <w:rPr>
          <w:sz w:val="24"/>
          <w:szCs w:val="24"/>
        </w:rPr>
        <w:t xml:space="preserve"> о компенсационной</w:t>
      </w:r>
      <w:r w:rsidRPr="0020433D">
        <w:rPr>
          <w:bCs/>
          <w:sz w:val="24"/>
          <w:szCs w:val="24"/>
        </w:rPr>
        <w:t xml:space="preserve"> выплате, связанной с реконструкцией (переустройством) объекта газораспределения с целью ликвидации технологических ограничений использования земельного участка</w:t>
      </w:r>
      <w:r w:rsidRPr="0020433D">
        <w:rPr>
          <w:sz w:val="24"/>
          <w:szCs w:val="24"/>
        </w:rPr>
        <w:t xml:space="preserve"> </w:t>
      </w:r>
      <w:r w:rsidRPr="0020433D">
        <w:rPr>
          <w:bCs/>
          <w:sz w:val="24"/>
          <w:szCs w:val="24"/>
        </w:rPr>
        <w:t xml:space="preserve">в связи с реализацией проекта строительства «Реконструкция </w:t>
      </w:r>
      <w:proofErr w:type="spellStart"/>
      <w:r w:rsidRPr="0020433D">
        <w:rPr>
          <w:bCs/>
          <w:sz w:val="24"/>
          <w:szCs w:val="24"/>
        </w:rPr>
        <w:t>Копорского</w:t>
      </w:r>
      <w:proofErr w:type="spellEnd"/>
      <w:r w:rsidRPr="0020433D">
        <w:rPr>
          <w:bCs/>
          <w:sz w:val="24"/>
          <w:szCs w:val="24"/>
        </w:rPr>
        <w:t xml:space="preserve"> шоссе (1 этап: участок </w:t>
      </w:r>
      <w:proofErr w:type="spellStart"/>
      <w:r w:rsidRPr="0020433D">
        <w:rPr>
          <w:bCs/>
          <w:sz w:val="24"/>
          <w:szCs w:val="24"/>
        </w:rPr>
        <w:t>Копорского</w:t>
      </w:r>
      <w:proofErr w:type="spellEnd"/>
      <w:r w:rsidRPr="0020433D">
        <w:rPr>
          <w:bCs/>
          <w:sz w:val="24"/>
          <w:szCs w:val="24"/>
        </w:rPr>
        <w:t xml:space="preserve"> шоссе от перекрестка с ул. Ленинградская до проезда на базу ВНИПЭТ)». Оплата по контракту осуществляется после представления межбюджетных трансфертов из бюджета Ленинградской области на реконструкцию </w:t>
      </w:r>
      <w:proofErr w:type="spellStart"/>
      <w:r w:rsidRPr="0020433D">
        <w:rPr>
          <w:bCs/>
          <w:sz w:val="24"/>
          <w:szCs w:val="24"/>
        </w:rPr>
        <w:t>Копорского</w:t>
      </w:r>
      <w:proofErr w:type="spellEnd"/>
      <w:r w:rsidRPr="0020433D">
        <w:rPr>
          <w:bCs/>
          <w:sz w:val="24"/>
          <w:szCs w:val="24"/>
        </w:rPr>
        <w:t xml:space="preserve"> шоссе</w:t>
      </w:r>
      <w:r w:rsidRPr="0020433D">
        <w:t xml:space="preserve"> </w:t>
      </w:r>
      <w:r w:rsidRPr="0020433D">
        <w:rPr>
          <w:bCs/>
          <w:sz w:val="24"/>
          <w:szCs w:val="24"/>
        </w:rPr>
        <w:t>после получения положительного заключения Государственной экспертизы проекта, за счет средств дорожного фонда Ленинградской области.</w:t>
      </w:r>
    </w:p>
    <w:p w14:paraId="5D2F5C9C" w14:textId="77777777" w:rsidR="0020433D" w:rsidRPr="0020433D" w:rsidRDefault="00400F1F" w:rsidP="00B553DF">
      <w:pPr>
        <w:pStyle w:val="af2"/>
        <w:numPr>
          <w:ilvl w:val="0"/>
          <w:numId w:val="5"/>
        </w:numPr>
        <w:suppressAutoHyphens/>
        <w:autoSpaceDE w:val="0"/>
        <w:autoSpaceDN w:val="0"/>
        <w:adjustRightInd w:val="0"/>
        <w:ind w:left="0" w:firstLine="709"/>
        <w:jc w:val="both"/>
        <w:rPr>
          <w:bCs/>
          <w:sz w:val="24"/>
          <w:szCs w:val="24"/>
        </w:rPr>
      </w:pPr>
      <w:r w:rsidRPr="0020433D">
        <w:rPr>
          <w:bCs/>
          <w:sz w:val="24"/>
          <w:szCs w:val="24"/>
        </w:rPr>
        <w:t xml:space="preserve"> </w:t>
      </w:r>
      <w:r w:rsidR="00DD3F20" w:rsidRPr="0020433D">
        <w:rPr>
          <w:bCs/>
          <w:sz w:val="24"/>
          <w:szCs w:val="24"/>
        </w:rPr>
        <w:t>Р</w:t>
      </w:r>
      <w:r w:rsidRPr="0020433D">
        <w:rPr>
          <w:bCs/>
          <w:sz w:val="24"/>
          <w:szCs w:val="24"/>
        </w:rPr>
        <w:t>асходы</w:t>
      </w:r>
      <w:r w:rsidR="00DA7CF3" w:rsidRPr="0020433D">
        <w:rPr>
          <w:bCs/>
          <w:sz w:val="24"/>
          <w:szCs w:val="24"/>
        </w:rPr>
        <w:t xml:space="preserve"> на</w:t>
      </w:r>
      <w:r w:rsidRPr="0020433D">
        <w:rPr>
          <w:bCs/>
          <w:sz w:val="24"/>
          <w:szCs w:val="24"/>
        </w:rPr>
        <w:t xml:space="preserve"> капитальный ремонт исполнен</w:t>
      </w:r>
      <w:r w:rsidR="00DA7CF3" w:rsidRPr="0020433D">
        <w:rPr>
          <w:bCs/>
          <w:sz w:val="24"/>
          <w:szCs w:val="24"/>
        </w:rPr>
        <w:t>ы</w:t>
      </w:r>
      <w:r w:rsidRPr="0020433D">
        <w:rPr>
          <w:bCs/>
          <w:sz w:val="24"/>
          <w:szCs w:val="24"/>
        </w:rPr>
        <w:t xml:space="preserve"> в сумме 1</w:t>
      </w:r>
      <w:r w:rsidR="0020433D" w:rsidRPr="0020433D">
        <w:rPr>
          <w:bCs/>
          <w:sz w:val="24"/>
          <w:szCs w:val="24"/>
        </w:rPr>
        <w:t>74257,33</w:t>
      </w:r>
      <w:r w:rsidRPr="0020433D">
        <w:rPr>
          <w:bCs/>
          <w:sz w:val="24"/>
          <w:szCs w:val="24"/>
        </w:rPr>
        <w:t xml:space="preserve"> тыс. руб., что составляет 9</w:t>
      </w:r>
      <w:r w:rsidR="0020433D" w:rsidRPr="0020433D">
        <w:rPr>
          <w:bCs/>
          <w:sz w:val="24"/>
          <w:szCs w:val="24"/>
        </w:rPr>
        <w:t>9,9</w:t>
      </w:r>
      <w:r w:rsidRPr="0020433D">
        <w:rPr>
          <w:bCs/>
          <w:sz w:val="24"/>
          <w:szCs w:val="24"/>
        </w:rPr>
        <w:t xml:space="preserve"> %</w:t>
      </w:r>
      <w:r w:rsidR="002C483C" w:rsidRPr="0020433D">
        <w:rPr>
          <w:bCs/>
          <w:sz w:val="24"/>
          <w:szCs w:val="24"/>
        </w:rPr>
        <w:t xml:space="preserve"> от плановых ассигнований</w:t>
      </w:r>
      <w:r w:rsidR="00DD3F20" w:rsidRPr="0020433D">
        <w:rPr>
          <w:bCs/>
          <w:sz w:val="24"/>
          <w:szCs w:val="24"/>
        </w:rPr>
        <w:t xml:space="preserve">. </w:t>
      </w:r>
    </w:p>
    <w:p w14:paraId="47047F77" w14:textId="35F04399" w:rsidR="0020433D" w:rsidRPr="0020433D" w:rsidRDefault="00F1597D" w:rsidP="00C91760">
      <w:pPr>
        <w:pStyle w:val="af2"/>
        <w:numPr>
          <w:ilvl w:val="0"/>
          <w:numId w:val="5"/>
        </w:numPr>
        <w:suppressAutoHyphens/>
        <w:autoSpaceDE w:val="0"/>
        <w:autoSpaceDN w:val="0"/>
        <w:adjustRightInd w:val="0"/>
        <w:ind w:left="0" w:firstLine="709"/>
        <w:jc w:val="both"/>
        <w:rPr>
          <w:bCs/>
          <w:sz w:val="24"/>
          <w:szCs w:val="24"/>
        </w:rPr>
      </w:pPr>
      <w:r w:rsidRPr="0020433D">
        <w:rPr>
          <w:bCs/>
          <w:sz w:val="24"/>
          <w:szCs w:val="24"/>
        </w:rPr>
        <w:t>Р</w:t>
      </w:r>
      <w:r w:rsidR="002C483C" w:rsidRPr="0020433D">
        <w:rPr>
          <w:bCs/>
          <w:sz w:val="24"/>
          <w:szCs w:val="24"/>
        </w:rPr>
        <w:t>асходы на содержание дорог исполнены на сумму 1</w:t>
      </w:r>
      <w:r w:rsidR="0020433D" w:rsidRPr="0020433D">
        <w:rPr>
          <w:bCs/>
          <w:sz w:val="24"/>
          <w:szCs w:val="24"/>
        </w:rPr>
        <w:t>48030,76</w:t>
      </w:r>
      <w:r w:rsidR="002C483C" w:rsidRPr="0020433D">
        <w:rPr>
          <w:bCs/>
          <w:sz w:val="24"/>
          <w:szCs w:val="24"/>
        </w:rPr>
        <w:t xml:space="preserve"> тыс. руб., что составляет 100% от плановых ассигнований</w:t>
      </w:r>
      <w:r w:rsidR="0020433D" w:rsidRPr="0020433D">
        <w:rPr>
          <w:bCs/>
          <w:sz w:val="24"/>
          <w:szCs w:val="24"/>
        </w:rPr>
        <w:t>.</w:t>
      </w:r>
    </w:p>
    <w:p w14:paraId="7E23E94E" w14:textId="09705818" w:rsidR="0045148B" w:rsidRPr="0020433D" w:rsidRDefault="00A602FF" w:rsidP="0020433D">
      <w:pPr>
        <w:pStyle w:val="af2"/>
        <w:numPr>
          <w:ilvl w:val="0"/>
          <w:numId w:val="5"/>
        </w:numPr>
        <w:suppressAutoHyphens/>
        <w:autoSpaceDE w:val="0"/>
        <w:autoSpaceDN w:val="0"/>
        <w:adjustRightInd w:val="0"/>
        <w:ind w:left="0" w:firstLine="709"/>
        <w:jc w:val="both"/>
        <w:rPr>
          <w:bCs/>
          <w:sz w:val="24"/>
          <w:szCs w:val="24"/>
        </w:rPr>
      </w:pPr>
      <w:r w:rsidRPr="0020433D">
        <w:rPr>
          <w:bCs/>
          <w:sz w:val="24"/>
          <w:szCs w:val="24"/>
        </w:rPr>
        <w:t xml:space="preserve"> </w:t>
      </w:r>
      <w:r w:rsidR="00F1597D" w:rsidRPr="0020433D">
        <w:rPr>
          <w:bCs/>
          <w:sz w:val="24"/>
          <w:szCs w:val="24"/>
        </w:rPr>
        <w:t>П</w:t>
      </w:r>
      <w:r w:rsidRPr="0020433D">
        <w:rPr>
          <w:bCs/>
          <w:sz w:val="24"/>
          <w:szCs w:val="24"/>
        </w:rPr>
        <w:t>рочие расходы</w:t>
      </w:r>
      <w:r w:rsidR="002C483C" w:rsidRPr="0020433D">
        <w:rPr>
          <w:bCs/>
          <w:sz w:val="24"/>
          <w:szCs w:val="24"/>
        </w:rPr>
        <w:t xml:space="preserve"> </w:t>
      </w:r>
      <w:r w:rsidRPr="0020433D">
        <w:rPr>
          <w:bCs/>
          <w:sz w:val="24"/>
          <w:szCs w:val="24"/>
        </w:rPr>
        <w:t xml:space="preserve">в рамках мероприятия по ВЦП «Обеспечение безопасности дорожного движения Сосновоборского городского округа» в рамках подпрограммы </w:t>
      </w:r>
      <w:r w:rsidR="00DA7CF3" w:rsidRPr="0020433D">
        <w:rPr>
          <w:bCs/>
          <w:sz w:val="24"/>
          <w:szCs w:val="24"/>
        </w:rPr>
        <w:t>«</w:t>
      </w:r>
      <w:r w:rsidRPr="0020433D">
        <w:rPr>
          <w:bCs/>
          <w:sz w:val="24"/>
          <w:szCs w:val="24"/>
        </w:rPr>
        <w:t>Содержание территорий общего пользования</w:t>
      </w:r>
      <w:r w:rsidR="00DA7CF3" w:rsidRPr="0020433D">
        <w:rPr>
          <w:bCs/>
          <w:sz w:val="24"/>
          <w:szCs w:val="24"/>
        </w:rPr>
        <w:t>»</w:t>
      </w:r>
      <w:r w:rsidRPr="0020433D">
        <w:rPr>
          <w:bCs/>
          <w:sz w:val="24"/>
          <w:szCs w:val="24"/>
        </w:rPr>
        <w:t xml:space="preserve"> по МП </w:t>
      </w:r>
      <w:r w:rsidR="00DA7CF3" w:rsidRPr="0020433D">
        <w:rPr>
          <w:bCs/>
          <w:sz w:val="24"/>
          <w:szCs w:val="24"/>
        </w:rPr>
        <w:t>«</w:t>
      </w:r>
      <w:r w:rsidRPr="0020433D">
        <w:rPr>
          <w:bCs/>
          <w:sz w:val="24"/>
          <w:szCs w:val="24"/>
        </w:rPr>
        <w:t>Городское хозяйство</w:t>
      </w:r>
      <w:r w:rsidR="00DA7CF3" w:rsidRPr="0020433D">
        <w:rPr>
          <w:bCs/>
          <w:sz w:val="24"/>
          <w:szCs w:val="24"/>
        </w:rPr>
        <w:t>»</w:t>
      </w:r>
      <w:r w:rsidRPr="0020433D">
        <w:rPr>
          <w:bCs/>
          <w:sz w:val="24"/>
          <w:szCs w:val="24"/>
        </w:rPr>
        <w:t xml:space="preserve"> исполнены на</w:t>
      </w:r>
      <w:r w:rsidR="0020433D" w:rsidRPr="0020433D">
        <w:rPr>
          <w:bCs/>
          <w:sz w:val="24"/>
          <w:szCs w:val="24"/>
        </w:rPr>
        <w:t xml:space="preserve"> сумму 55795,83</w:t>
      </w:r>
      <w:r w:rsidRPr="0020433D">
        <w:rPr>
          <w:bCs/>
          <w:sz w:val="24"/>
          <w:szCs w:val="24"/>
        </w:rPr>
        <w:t xml:space="preserve"> тыс. руб., что составляет 99%.</w:t>
      </w:r>
      <w:r w:rsidR="00F1597D" w:rsidRPr="0020433D">
        <w:rPr>
          <w:bCs/>
          <w:sz w:val="24"/>
          <w:szCs w:val="24"/>
        </w:rPr>
        <w:t xml:space="preserve"> </w:t>
      </w:r>
    </w:p>
    <w:p w14:paraId="7FAFF50D" w14:textId="77777777" w:rsidR="0045148B"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0BC608EA" w14:textId="5634B0EB" w:rsidR="0045148B" w:rsidRPr="00AD0824" w:rsidRDefault="00954536" w:rsidP="0065357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5148B" w:rsidRPr="00AD0824">
        <w:rPr>
          <w:rFonts w:ascii="Times New Roman" w:eastAsia="Times New Roman" w:hAnsi="Times New Roman" w:cs="Times New Roman"/>
          <w:b/>
          <w:sz w:val="24"/>
          <w:szCs w:val="24"/>
          <w:lang w:eastAsia="ru-RU"/>
        </w:rPr>
        <w:t>.</w:t>
      </w:r>
      <w:r w:rsidR="0045148B">
        <w:rPr>
          <w:rFonts w:ascii="Times New Roman" w:eastAsia="Times New Roman" w:hAnsi="Times New Roman" w:cs="Times New Roman"/>
          <w:b/>
          <w:sz w:val="24"/>
          <w:szCs w:val="24"/>
          <w:lang w:eastAsia="ru-RU"/>
        </w:rPr>
        <w:t>1</w:t>
      </w:r>
      <w:r w:rsidR="00205BDD">
        <w:rPr>
          <w:rFonts w:ascii="Times New Roman" w:eastAsia="Times New Roman" w:hAnsi="Times New Roman" w:cs="Times New Roman"/>
          <w:b/>
          <w:sz w:val="24"/>
          <w:szCs w:val="24"/>
          <w:lang w:eastAsia="ru-RU"/>
        </w:rPr>
        <w:t>0</w:t>
      </w:r>
      <w:r w:rsidR="0045148B" w:rsidRPr="00AD0824">
        <w:rPr>
          <w:rFonts w:ascii="Times New Roman" w:eastAsia="Times New Roman" w:hAnsi="Times New Roman" w:cs="Times New Roman"/>
          <w:b/>
          <w:sz w:val="24"/>
          <w:szCs w:val="24"/>
          <w:lang w:eastAsia="ru-RU"/>
        </w:rPr>
        <w:t>. Анализ муниципального внутреннего долга, долговых обязательств.</w:t>
      </w:r>
    </w:p>
    <w:p w14:paraId="4750A49E" w14:textId="77777777" w:rsidR="0045148B" w:rsidRDefault="0045148B" w:rsidP="00653578">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7BC81EAC" w14:textId="274D92FD"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Статьей 121 Бюджетного кодекса РФ </w:t>
      </w:r>
      <w:r w:rsidR="00DA7CF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пределен порядок ведения муниципальной долговой книги. В</w:t>
      </w:r>
      <w:r w:rsidRPr="0091668A">
        <w:rPr>
          <w:rFonts w:ascii="Times New Roman" w:eastAsia="Times New Roman" w:hAnsi="Times New Roman" w:cs="Times New Roman"/>
          <w:sz w:val="24"/>
          <w:szCs w:val="24"/>
          <w:lang w:eastAsia="ru-RU"/>
        </w:rPr>
        <w:t>едение муниципальной долговой книги осуществляется финансовым органом муниципального образования.</w:t>
      </w:r>
      <w:r>
        <w:rPr>
          <w:rFonts w:ascii="Times New Roman" w:eastAsia="Times New Roman" w:hAnsi="Times New Roman" w:cs="Times New Roman"/>
          <w:sz w:val="24"/>
          <w:szCs w:val="24"/>
          <w:lang w:eastAsia="ru-RU"/>
        </w:rPr>
        <w:t xml:space="preserve"> </w:t>
      </w:r>
    </w:p>
    <w:p w14:paraId="474DA2DF" w14:textId="1E5FA88A"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исполнения бюджета за 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проанализированы данные муниципальной долговой книги за 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 </w:t>
      </w:r>
    </w:p>
    <w:p w14:paraId="086E1E8E" w14:textId="409A3649"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состоянию на 01.01.20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и на 01.01.20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проверены разделы:</w:t>
      </w:r>
    </w:p>
    <w:p w14:paraId="4E9E107A" w14:textId="77777777"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ценные бумаги;</w:t>
      </w:r>
    </w:p>
    <w:p w14:paraId="5FF52199" w14:textId="77777777" w:rsidR="000F786F" w:rsidRDefault="000F786F"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Кредиты, бюджетные кредиты</w:t>
      </w:r>
      <w:r w:rsidR="0045148B" w:rsidRPr="00AD0824">
        <w:rPr>
          <w:rFonts w:ascii="Times New Roman" w:eastAsia="Times New Roman" w:hAnsi="Times New Roman" w:cs="Times New Roman"/>
          <w:sz w:val="24"/>
          <w:szCs w:val="24"/>
          <w:lang w:eastAsia="ru-RU"/>
        </w:rPr>
        <w:t xml:space="preserve"> </w:t>
      </w:r>
    </w:p>
    <w:p w14:paraId="20EAE50D" w14:textId="17B0015A" w:rsidR="0045148B" w:rsidRDefault="000F786F"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148B" w:rsidRPr="00AD0824">
        <w:rPr>
          <w:rFonts w:ascii="Times New Roman" w:eastAsia="Times New Roman" w:hAnsi="Times New Roman" w:cs="Times New Roman"/>
          <w:sz w:val="24"/>
          <w:szCs w:val="24"/>
          <w:lang w:eastAsia="ru-RU"/>
        </w:rPr>
        <w:t>Муниципальные гарантии</w:t>
      </w:r>
      <w:r>
        <w:rPr>
          <w:rFonts w:ascii="Times New Roman" w:eastAsia="Times New Roman" w:hAnsi="Times New Roman" w:cs="Times New Roman"/>
          <w:sz w:val="24"/>
          <w:szCs w:val="24"/>
          <w:lang w:eastAsia="ru-RU"/>
        </w:rPr>
        <w:t>,</w:t>
      </w:r>
    </w:p>
    <w:p w14:paraId="41D623D9" w14:textId="5B32A2C6" w:rsidR="000F786F" w:rsidRPr="00AD0824" w:rsidRDefault="000F786F"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долговые обязательства.</w:t>
      </w:r>
    </w:p>
    <w:p w14:paraId="6E61D732" w14:textId="77777777"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муниципальной долговой книги долговые обязательства в муниципальном образовании отсутствуют.</w:t>
      </w:r>
    </w:p>
    <w:p w14:paraId="3A899133" w14:textId="28F59708"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Установленные пункт</w:t>
      </w:r>
      <w:r>
        <w:rPr>
          <w:rFonts w:ascii="Times New Roman" w:eastAsia="Times New Roman" w:hAnsi="Times New Roman" w:cs="Times New Roman"/>
          <w:sz w:val="24"/>
          <w:szCs w:val="24"/>
          <w:lang w:eastAsia="ru-RU"/>
        </w:rPr>
        <w:t>о</w:t>
      </w:r>
      <w:r w:rsidRPr="00AD0824">
        <w:rPr>
          <w:rFonts w:ascii="Times New Roman" w:eastAsia="Times New Roman" w:hAnsi="Times New Roman" w:cs="Times New Roman"/>
          <w:sz w:val="24"/>
          <w:szCs w:val="24"/>
          <w:lang w:eastAsia="ru-RU"/>
        </w:rPr>
        <w:t xml:space="preserve">м 1 статьи 8 решения совета депутатов от </w:t>
      </w:r>
      <w:r w:rsidR="000F786F" w:rsidRPr="000F786F">
        <w:rPr>
          <w:rFonts w:ascii="Times New Roman" w:eastAsia="Times New Roman" w:hAnsi="Times New Roman" w:cs="Times New Roman"/>
          <w:sz w:val="24"/>
          <w:szCs w:val="24"/>
          <w:lang w:eastAsia="ru-RU"/>
        </w:rPr>
        <w:t xml:space="preserve"> 13.12.2021г. №184 </w:t>
      </w:r>
      <w:r w:rsidR="000F786F">
        <w:rPr>
          <w:rFonts w:ascii="Times New Roman" w:eastAsia="Times New Roman" w:hAnsi="Times New Roman" w:cs="Times New Roman"/>
          <w:sz w:val="24"/>
          <w:szCs w:val="24"/>
          <w:lang w:eastAsia="ru-RU"/>
        </w:rPr>
        <w:t xml:space="preserve">(с изменениями от 21.12.2022 № 143) </w:t>
      </w:r>
      <w:r w:rsidR="000F786F" w:rsidRPr="000F786F">
        <w:rPr>
          <w:rFonts w:ascii="Times New Roman" w:eastAsia="Times New Roman" w:hAnsi="Times New Roman" w:cs="Times New Roman"/>
          <w:sz w:val="24"/>
          <w:szCs w:val="24"/>
          <w:lang w:eastAsia="ru-RU"/>
        </w:rPr>
        <w:t>«О бюджете Сосновоборского городского округа на 2022 год и на плановый период 2023 и 2024 годов»</w:t>
      </w:r>
      <w:r w:rsidR="000F786F">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верхний предел муниципального внутреннего долга</w:t>
      </w:r>
      <w:r>
        <w:rPr>
          <w:rFonts w:ascii="Times New Roman" w:eastAsia="Times New Roman" w:hAnsi="Times New Roman" w:cs="Times New Roman"/>
          <w:sz w:val="24"/>
          <w:szCs w:val="24"/>
          <w:lang w:eastAsia="ru-RU"/>
        </w:rPr>
        <w:t xml:space="preserve">, в том числе муниципальные гарантии, </w:t>
      </w:r>
      <w:r w:rsidRPr="00AD0824">
        <w:rPr>
          <w:rFonts w:ascii="Times New Roman" w:eastAsia="Times New Roman" w:hAnsi="Times New Roman" w:cs="Times New Roman"/>
          <w:sz w:val="24"/>
          <w:szCs w:val="24"/>
          <w:lang w:eastAsia="ru-RU"/>
        </w:rPr>
        <w:t>Сосновоборского городского округа на 1 января 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(0 руб.) соблюдены и не превысили предельные величины, установленные стать</w:t>
      </w:r>
      <w:r>
        <w:rPr>
          <w:rFonts w:ascii="Times New Roman" w:eastAsia="Times New Roman" w:hAnsi="Times New Roman" w:cs="Times New Roman"/>
          <w:sz w:val="24"/>
          <w:szCs w:val="24"/>
          <w:lang w:eastAsia="ru-RU"/>
        </w:rPr>
        <w:t>ей</w:t>
      </w:r>
      <w:r w:rsidRPr="00AD0824">
        <w:rPr>
          <w:rFonts w:ascii="Times New Roman" w:eastAsia="Times New Roman" w:hAnsi="Times New Roman" w:cs="Times New Roman"/>
          <w:sz w:val="24"/>
          <w:szCs w:val="24"/>
          <w:lang w:eastAsia="ru-RU"/>
        </w:rPr>
        <w:t xml:space="preserve"> 107 Бюджетного кодекса РФ и статьей 53 Положения о бюджетном процессе в Сосновоборском городском округе.</w:t>
      </w:r>
    </w:p>
    <w:p w14:paraId="4A942B11" w14:textId="30A41F88"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пояснительной записки и при проверке муниципальной долговой книги муниципального образования Сосновоборский городской округ установлено, что гарантии в 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году городским округом не предоставлялись, гарантийные обязательства городского округа по состоянию на 01.01.20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года отсутствуют.</w:t>
      </w:r>
    </w:p>
    <w:p w14:paraId="31450757" w14:textId="5D5FF9F6" w:rsidR="0045148B" w:rsidRPr="00AD0824" w:rsidRDefault="0045148B" w:rsidP="006535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 на обслуживание муниципального долга в 20</w:t>
      </w:r>
      <w:r>
        <w:rPr>
          <w:rFonts w:ascii="Times New Roman" w:eastAsia="Times New Roman" w:hAnsi="Times New Roman" w:cs="Times New Roman"/>
          <w:sz w:val="24"/>
          <w:szCs w:val="24"/>
          <w:lang w:eastAsia="ru-RU"/>
        </w:rPr>
        <w:t>2</w:t>
      </w:r>
      <w:r w:rsidR="000F786F">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году не производились.</w:t>
      </w:r>
    </w:p>
    <w:p w14:paraId="60E10C9A" w14:textId="77777777" w:rsidR="0095666B" w:rsidRDefault="0095666B" w:rsidP="0065357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3" w:name="_Hlk132621584"/>
    </w:p>
    <w:p w14:paraId="35C69498" w14:textId="77777777" w:rsidR="00954536"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8406CC" w14:textId="77777777" w:rsidR="00E50D62" w:rsidRDefault="00E50D62"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0A30DFE" w14:textId="77777777" w:rsidR="00E50D62" w:rsidRDefault="00E50D62"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EDC01DA" w14:textId="77777777" w:rsidR="00E50D62" w:rsidRDefault="00E50D62"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3F6B0E" w14:textId="77777777" w:rsidR="00954536" w:rsidRPr="00E82870"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2870">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6</w:t>
      </w:r>
      <w:r w:rsidRPr="00E82870">
        <w:rPr>
          <w:rFonts w:ascii="Times New Roman" w:eastAsia="Times New Roman" w:hAnsi="Times New Roman" w:cs="Times New Roman"/>
          <w:b/>
          <w:sz w:val="24"/>
          <w:szCs w:val="24"/>
          <w:lang w:eastAsia="ru-RU"/>
        </w:rPr>
        <w:t>. Выводы.</w:t>
      </w:r>
    </w:p>
    <w:p w14:paraId="01FAB7C7" w14:textId="77777777" w:rsidR="00954536" w:rsidRPr="00461AFC"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color w:val="993300"/>
          <w:sz w:val="24"/>
          <w:szCs w:val="24"/>
          <w:highlight w:val="yellow"/>
          <w:lang w:eastAsia="ru-RU"/>
        </w:rPr>
      </w:pPr>
    </w:p>
    <w:p w14:paraId="0A690FE8" w14:textId="77777777" w:rsidR="00954536" w:rsidRDefault="00954536" w:rsidP="00954536">
      <w:pPr>
        <w:pStyle w:val="af2"/>
        <w:numPr>
          <w:ilvl w:val="0"/>
          <w:numId w:val="12"/>
        </w:numPr>
        <w:suppressAutoHyphens/>
        <w:autoSpaceDE w:val="0"/>
        <w:autoSpaceDN w:val="0"/>
        <w:adjustRightInd w:val="0"/>
        <w:ind w:left="0" w:firstLine="570"/>
        <w:jc w:val="both"/>
        <w:rPr>
          <w:sz w:val="24"/>
          <w:szCs w:val="24"/>
        </w:rPr>
      </w:pPr>
      <w:r w:rsidRPr="003366F7">
        <w:rPr>
          <w:sz w:val="24"/>
          <w:szCs w:val="24"/>
        </w:rPr>
        <w:t xml:space="preserve">При формировании бюджета на 2022-2024 годы были приняты основные показатели Прогноза социально-экономического развития Сосновоборского городского округа на 2022-2024 годы (одобрен постановлением администрации Сосновоборского городского округа от 29.10.2021 № 2226). </w:t>
      </w:r>
    </w:p>
    <w:p w14:paraId="7B93FD1D" w14:textId="5DBD318F" w:rsidR="00954536" w:rsidRPr="003366F7" w:rsidRDefault="00954536" w:rsidP="00954536">
      <w:pPr>
        <w:pStyle w:val="af2"/>
        <w:suppressAutoHyphens/>
        <w:autoSpaceDE w:val="0"/>
        <w:autoSpaceDN w:val="0"/>
        <w:adjustRightInd w:val="0"/>
        <w:ind w:left="0" w:firstLine="570"/>
        <w:jc w:val="both"/>
        <w:rPr>
          <w:sz w:val="24"/>
          <w:szCs w:val="24"/>
        </w:rPr>
      </w:pPr>
      <w:r w:rsidRPr="003366F7">
        <w:rPr>
          <w:sz w:val="24"/>
          <w:szCs w:val="24"/>
        </w:rPr>
        <w:t>Анализ прогноза социально-экономического развития на 2022 год и Итогов социально-экономического развития за 2020-2022 год</w:t>
      </w:r>
      <w:r w:rsidR="0036501B">
        <w:rPr>
          <w:sz w:val="24"/>
          <w:szCs w:val="24"/>
        </w:rPr>
        <w:t>ы</w:t>
      </w:r>
      <w:r w:rsidRPr="003366F7">
        <w:rPr>
          <w:sz w:val="24"/>
          <w:szCs w:val="24"/>
        </w:rPr>
        <w:t xml:space="preserve"> свидетельствует, что отдельные показатели, используемые в прогнозе за предшествующие периоды, не соответствуют показателям, отраженным в Итогах социально-экономического развития за эти периоды, что позволяет сделать вывод о недостаточно  высоком качестве прогнозирования социально-экономического развития Сосновоборского городского округа и, соответственно, достоверно</w:t>
      </w:r>
      <w:r>
        <w:rPr>
          <w:sz w:val="24"/>
          <w:szCs w:val="24"/>
        </w:rPr>
        <w:t>сти</w:t>
      </w:r>
      <w:r w:rsidRPr="003366F7">
        <w:rPr>
          <w:sz w:val="24"/>
          <w:szCs w:val="24"/>
        </w:rPr>
        <w:t xml:space="preserve"> отражени</w:t>
      </w:r>
      <w:r>
        <w:rPr>
          <w:sz w:val="24"/>
          <w:szCs w:val="24"/>
        </w:rPr>
        <w:t>я</w:t>
      </w:r>
      <w:r w:rsidRPr="003366F7">
        <w:rPr>
          <w:sz w:val="24"/>
          <w:szCs w:val="24"/>
        </w:rPr>
        <w:t xml:space="preserve"> отдельных показателей итогов социально-экономического развития.  </w:t>
      </w:r>
    </w:p>
    <w:p w14:paraId="77623D74" w14:textId="58DEED78" w:rsidR="00954536" w:rsidRDefault="00954536" w:rsidP="00954536">
      <w:pPr>
        <w:pStyle w:val="af2"/>
        <w:suppressAutoHyphens/>
        <w:autoSpaceDE w:val="0"/>
        <w:autoSpaceDN w:val="0"/>
        <w:adjustRightInd w:val="0"/>
        <w:ind w:left="0" w:firstLine="570"/>
        <w:jc w:val="both"/>
        <w:rPr>
          <w:bCs/>
          <w:sz w:val="24"/>
          <w:szCs w:val="24"/>
        </w:rPr>
      </w:pPr>
      <w:r w:rsidRPr="003366F7">
        <w:rPr>
          <w:bCs/>
          <w:sz w:val="24"/>
          <w:szCs w:val="24"/>
        </w:rPr>
        <w:t xml:space="preserve">Порядком подготовки прогноза и итогов социально-экономического развития Сосновоборского городского округа (утвержден постановлением администрации СГО от 17.11.2020 № 2301 (с изменениями от 30.11.2022 № 2804)) не установлен срок размещения </w:t>
      </w:r>
      <w:r w:rsidR="009F4425" w:rsidRPr="009F4425">
        <w:rPr>
          <w:bCs/>
          <w:sz w:val="24"/>
          <w:szCs w:val="24"/>
        </w:rPr>
        <w:t xml:space="preserve">на официальном сайте округа </w:t>
      </w:r>
      <w:r w:rsidRPr="003366F7">
        <w:rPr>
          <w:bCs/>
          <w:sz w:val="24"/>
          <w:szCs w:val="24"/>
        </w:rPr>
        <w:t>информации об итогах социально-экономического развития Сосновоборского городского округа.</w:t>
      </w:r>
    </w:p>
    <w:p w14:paraId="0EDC8CD8" w14:textId="77777777" w:rsidR="00954536" w:rsidRPr="003C3CA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C3CA6">
        <w:rPr>
          <w:rFonts w:ascii="Times New Roman" w:eastAsia="Times New Roman" w:hAnsi="Times New Roman" w:cs="Times New Roman"/>
          <w:sz w:val="24"/>
          <w:szCs w:val="24"/>
          <w:lang w:eastAsia="ru-RU"/>
        </w:rPr>
        <w:t>. Отчет об исполнении бюджета Сосновоборского городского округа за 20</w:t>
      </w:r>
      <w:r>
        <w:rPr>
          <w:rFonts w:ascii="Times New Roman" w:eastAsia="Times New Roman" w:hAnsi="Times New Roman" w:cs="Times New Roman"/>
          <w:sz w:val="24"/>
          <w:szCs w:val="24"/>
          <w:lang w:eastAsia="ru-RU"/>
        </w:rPr>
        <w:t>22</w:t>
      </w:r>
      <w:r w:rsidRPr="003C3CA6">
        <w:rPr>
          <w:rFonts w:ascii="Times New Roman" w:eastAsia="Times New Roman" w:hAnsi="Times New Roman" w:cs="Times New Roman"/>
          <w:sz w:val="24"/>
          <w:szCs w:val="24"/>
          <w:lang w:eastAsia="ru-RU"/>
        </w:rPr>
        <w:t xml:space="preserve"> год представлен </w:t>
      </w:r>
      <w:r>
        <w:rPr>
          <w:rFonts w:ascii="Times New Roman" w:eastAsia="Times New Roman" w:hAnsi="Times New Roman" w:cs="Times New Roman"/>
          <w:sz w:val="24"/>
          <w:szCs w:val="24"/>
          <w:lang w:eastAsia="ru-RU"/>
        </w:rPr>
        <w:t>в установленные сроки.</w:t>
      </w:r>
    </w:p>
    <w:p w14:paraId="3E13FE21" w14:textId="7A2E41B4" w:rsidR="00954536" w:rsidRPr="003C3CA6"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54536" w:rsidRPr="003C3CA6">
        <w:rPr>
          <w:rFonts w:ascii="Times New Roman" w:eastAsia="Times New Roman" w:hAnsi="Times New Roman" w:cs="Times New Roman"/>
          <w:sz w:val="24"/>
          <w:szCs w:val="24"/>
          <w:lang w:eastAsia="ru-RU"/>
        </w:rPr>
        <w:t>. Состав бюджетной отчетности соответствует требованиям, установленным Бюджетным кодексом РФ.</w:t>
      </w:r>
    </w:p>
    <w:p w14:paraId="200912A7" w14:textId="773881A4" w:rsidR="00954536" w:rsidRPr="003C3CA6"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4536" w:rsidRPr="003C3CA6">
        <w:rPr>
          <w:rFonts w:ascii="Times New Roman" w:eastAsia="Times New Roman" w:hAnsi="Times New Roman" w:cs="Times New Roman"/>
          <w:sz w:val="24"/>
          <w:szCs w:val="24"/>
          <w:lang w:eastAsia="ru-RU"/>
        </w:rPr>
        <w:t xml:space="preserve">. </w:t>
      </w:r>
      <w:r w:rsidR="00954536">
        <w:rPr>
          <w:rFonts w:ascii="Times New Roman" w:eastAsia="Times New Roman" w:hAnsi="Times New Roman" w:cs="Times New Roman"/>
          <w:sz w:val="24"/>
          <w:szCs w:val="24"/>
          <w:lang w:eastAsia="ru-RU"/>
        </w:rPr>
        <w:t>В целом о</w:t>
      </w:r>
      <w:r w:rsidR="00954536" w:rsidRPr="003C3CA6">
        <w:rPr>
          <w:rFonts w:ascii="Times New Roman" w:eastAsia="Times New Roman" w:hAnsi="Times New Roman" w:cs="Times New Roman"/>
          <w:sz w:val="24"/>
          <w:szCs w:val="24"/>
          <w:lang w:eastAsia="ru-RU"/>
        </w:rPr>
        <w:t>тчет об исполнении бюджета Сосновоборского городского округа содержит полные и достоверные данные.</w:t>
      </w:r>
    </w:p>
    <w:p w14:paraId="171D6245" w14:textId="1B0CF38D" w:rsidR="00954536"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54536">
        <w:rPr>
          <w:rFonts w:ascii="Times New Roman" w:eastAsia="Times New Roman" w:hAnsi="Times New Roman" w:cs="Times New Roman"/>
          <w:sz w:val="24"/>
          <w:szCs w:val="24"/>
          <w:lang w:eastAsia="ru-RU"/>
        </w:rPr>
        <w:t>. Бюджет Сосновоборского городского округа исполнен со следующими характеристиками:</w:t>
      </w:r>
    </w:p>
    <w:p w14:paraId="5D4F9D1F"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доходы поступили в сумме 3 818 464,63521 тыс. руб., исполнение 100,6%;</w:t>
      </w:r>
    </w:p>
    <w:p w14:paraId="524BA6F8"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расходы исполнены на сумму </w:t>
      </w:r>
      <w:r w:rsidRPr="002A5C7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2A5C7F">
        <w:rPr>
          <w:rFonts w:ascii="Times New Roman" w:eastAsia="Times New Roman" w:hAnsi="Times New Roman" w:cs="Times New Roman"/>
          <w:sz w:val="24"/>
          <w:szCs w:val="24"/>
          <w:lang w:eastAsia="ru-RU"/>
        </w:rPr>
        <w:t>755</w:t>
      </w:r>
      <w:r>
        <w:rPr>
          <w:rFonts w:ascii="Times New Roman" w:eastAsia="Times New Roman" w:hAnsi="Times New Roman" w:cs="Times New Roman"/>
          <w:sz w:val="24"/>
          <w:szCs w:val="24"/>
          <w:lang w:eastAsia="ru-RU"/>
        </w:rPr>
        <w:t xml:space="preserve"> </w:t>
      </w:r>
      <w:r w:rsidRPr="002A5C7F">
        <w:rPr>
          <w:rFonts w:ascii="Times New Roman" w:eastAsia="Times New Roman" w:hAnsi="Times New Roman" w:cs="Times New Roman"/>
          <w:sz w:val="24"/>
          <w:szCs w:val="24"/>
          <w:lang w:eastAsia="ru-RU"/>
        </w:rPr>
        <w:t>929,43387</w:t>
      </w:r>
      <w:r>
        <w:rPr>
          <w:rFonts w:ascii="Times New Roman" w:eastAsia="Times New Roman" w:hAnsi="Times New Roman" w:cs="Times New Roman"/>
          <w:sz w:val="24"/>
          <w:szCs w:val="24"/>
          <w:lang w:eastAsia="ru-RU"/>
        </w:rPr>
        <w:t xml:space="preserve"> тыс. руб., исполнение 96,8%;</w:t>
      </w:r>
    </w:p>
    <w:p w14:paraId="3B5169D6"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исполнения бюджета составляет </w:t>
      </w:r>
      <w:r w:rsidRPr="002A5C7F">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 xml:space="preserve"> </w:t>
      </w:r>
      <w:r w:rsidRPr="002A5C7F">
        <w:rPr>
          <w:rFonts w:ascii="Times New Roman" w:eastAsia="Times New Roman" w:hAnsi="Times New Roman" w:cs="Times New Roman"/>
          <w:sz w:val="24"/>
          <w:szCs w:val="24"/>
          <w:lang w:eastAsia="ru-RU"/>
        </w:rPr>
        <w:t>013,95917</w:t>
      </w:r>
      <w:r>
        <w:rPr>
          <w:rFonts w:ascii="Times New Roman" w:eastAsia="Times New Roman" w:hAnsi="Times New Roman" w:cs="Times New Roman"/>
          <w:sz w:val="24"/>
          <w:szCs w:val="24"/>
          <w:lang w:eastAsia="ru-RU"/>
        </w:rPr>
        <w:t xml:space="preserve"> тыс. руб.;</w:t>
      </w:r>
    </w:p>
    <w:p w14:paraId="3D56063E"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муниципальный долг на 01.01.2023 отсутствует;</w:t>
      </w:r>
    </w:p>
    <w:p w14:paraId="283A47A6" w14:textId="3E0C4768"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остатки средств бюджета на счете Федерального казначейства по состоянию на 01.01.2023 составля</w:t>
      </w:r>
      <w:r w:rsidR="004325AE">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Pr="002A5C7F">
        <w:rPr>
          <w:rFonts w:ascii="Times New Roman" w:eastAsia="Times New Roman" w:hAnsi="Times New Roman" w:cs="Times New Roman"/>
          <w:sz w:val="24"/>
          <w:szCs w:val="24"/>
          <w:lang w:eastAsia="ru-RU"/>
        </w:rPr>
        <w:t>195</w:t>
      </w:r>
      <w:r>
        <w:rPr>
          <w:rFonts w:ascii="Times New Roman" w:eastAsia="Times New Roman" w:hAnsi="Times New Roman" w:cs="Times New Roman"/>
          <w:sz w:val="24"/>
          <w:szCs w:val="24"/>
          <w:lang w:eastAsia="ru-RU"/>
        </w:rPr>
        <w:t> </w:t>
      </w:r>
      <w:r w:rsidRPr="002A5C7F">
        <w:rPr>
          <w:rFonts w:ascii="Times New Roman" w:eastAsia="Times New Roman" w:hAnsi="Times New Roman" w:cs="Times New Roman"/>
          <w:sz w:val="24"/>
          <w:szCs w:val="24"/>
          <w:lang w:eastAsia="ru-RU"/>
        </w:rPr>
        <w:t>575</w:t>
      </w:r>
      <w:r>
        <w:rPr>
          <w:rFonts w:ascii="Times New Roman" w:eastAsia="Times New Roman" w:hAnsi="Times New Roman" w:cs="Times New Roman"/>
          <w:sz w:val="24"/>
          <w:szCs w:val="24"/>
          <w:lang w:eastAsia="ru-RU"/>
        </w:rPr>
        <w:t>,</w:t>
      </w:r>
      <w:r w:rsidRPr="002A5C7F">
        <w:rPr>
          <w:rFonts w:ascii="Times New Roman" w:eastAsia="Times New Roman" w:hAnsi="Times New Roman" w:cs="Times New Roman"/>
          <w:sz w:val="24"/>
          <w:szCs w:val="24"/>
          <w:lang w:eastAsia="ru-RU"/>
        </w:rPr>
        <w:t>70712</w:t>
      </w:r>
      <w:r>
        <w:rPr>
          <w:rFonts w:ascii="Times New Roman" w:eastAsia="Times New Roman" w:hAnsi="Times New Roman" w:cs="Times New Roman"/>
          <w:sz w:val="24"/>
          <w:szCs w:val="24"/>
          <w:lang w:eastAsia="ru-RU"/>
        </w:rPr>
        <w:t xml:space="preserve"> тыс. руб. </w:t>
      </w:r>
    </w:p>
    <w:p w14:paraId="5EDB7DF3"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дебиторская задолженность (с учетом долгосрочной) на 01.01.2023 составляет 3 032 706,52251 тыс. руб.</w:t>
      </w:r>
    </w:p>
    <w:p w14:paraId="257BBA88" w14:textId="77777777" w:rsidR="00954536" w:rsidRDefault="00954536"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кредиторская задолженность на 01.01.2023 (с учетом долгосрочной) составляет 100 244,39967 тыс. руб.</w:t>
      </w:r>
    </w:p>
    <w:p w14:paraId="16AFB26C" w14:textId="151C97F8" w:rsidR="00954536" w:rsidRPr="00AC2361"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54536">
        <w:rPr>
          <w:rFonts w:ascii="Times New Roman" w:eastAsia="Times New Roman" w:hAnsi="Times New Roman" w:cs="Times New Roman"/>
          <w:sz w:val="24"/>
          <w:szCs w:val="24"/>
          <w:lang w:eastAsia="ru-RU"/>
        </w:rPr>
        <w:t>.1. Остатки средств субсидий на выполнение муниципального задания на 01.01.2023 на лицевых счетах бюджетных и автономных учреждений составили 86 912,98406 тыс. руб., кредиторская задолженность учреждений на 01.01.2023 составляет 11 039,39101 тыс. руб. или 12,7% от суммы остатков.</w:t>
      </w:r>
    </w:p>
    <w:p w14:paraId="6D5CA9DB" w14:textId="6C106DCE" w:rsidR="00954536"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54536" w:rsidRPr="003C3CA6">
        <w:rPr>
          <w:rFonts w:ascii="Times New Roman" w:eastAsia="Times New Roman" w:hAnsi="Times New Roman" w:cs="Times New Roman"/>
          <w:sz w:val="24"/>
          <w:szCs w:val="24"/>
          <w:lang w:eastAsia="ru-RU"/>
        </w:rPr>
        <w:t xml:space="preserve">. В целом бюджетная отчетность </w:t>
      </w:r>
      <w:r w:rsidR="00954536">
        <w:rPr>
          <w:rFonts w:ascii="Times New Roman" w:eastAsia="Times New Roman" w:hAnsi="Times New Roman" w:cs="Times New Roman"/>
          <w:sz w:val="24"/>
          <w:szCs w:val="24"/>
          <w:lang w:eastAsia="ru-RU"/>
        </w:rPr>
        <w:t>является достоверной</w:t>
      </w:r>
      <w:r w:rsidR="00954536" w:rsidRPr="003C3CA6">
        <w:rPr>
          <w:rFonts w:ascii="Times New Roman" w:eastAsia="Times New Roman" w:hAnsi="Times New Roman" w:cs="Times New Roman"/>
          <w:sz w:val="24"/>
          <w:szCs w:val="24"/>
          <w:lang w:eastAsia="ru-RU"/>
        </w:rPr>
        <w:t>, показатели бюджетной отчетности взаимоувязаны и сопоставимы.</w:t>
      </w:r>
    </w:p>
    <w:p w14:paraId="16ED217C" w14:textId="47044593" w:rsidR="00954536" w:rsidRDefault="004325AE"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54536">
        <w:rPr>
          <w:rFonts w:ascii="Times New Roman" w:eastAsia="Times New Roman" w:hAnsi="Times New Roman" w:cs="Times New Roman"/>
          <w:sz w:val="24"/>
          <w:szCs w:val="24"/>
          <w:lang w:eastAsia="ru-RU"/>
        </w:rPr>
        <w:t xml:space="preserve">.1. Главными распорядителями бюджетных средств – администрацией Сосновоборского городского округа и Комитетом образования Сосновоборского городского округа </w:t>
      </w:r>
      <w:r w:rsidR="00954536" w:rsidRPr="001355AB">
        <w:rPr>
          <w:rFonts w:ascii="Times New Roman" w:eastAsia="Times New Roman" w:hAnsi="Times New Roman" w:cs="Times New Roman"/>
          <w:sz w:val="24"/>
          <w:szCs w:val="24"/>
          <w:lang w:eastAsia="ru-RU"/>
        </w:rPr>
        <w:t>не</w:t>
      </w:r>
      <w:r w:rsidR="00954536">
        <w:rPr>
          <w:rFonts w:ascii="Times New Roman" w:eastAsia="Times New Roman" w:hAnsi="Times New Roman" w:cs="Times New Roman"/>
          <w:sz w:val="24"/>
          <w:szCs w:val="24"/>
          <w:lang w:eastAsia="ru-RU"/>
        </w:rPr>
        <w:t xml:space="preserve"> </w:t>
      </w:r>
      <w:r w:rsidR="00954536" w:rsidRPr="001355AB">
        <w:rPr>
          <w:rFonts w:ascii="Times New Roman" w:eastAsia="Times New Roman" w:hAnsi="Times New Roman" w:cs="Times New Roman"/>
          <w:sz w:val="24"/>
          <w:szCs w:val="24"/>
          <w:lang w:eastAsia="ru-RU"/>
        </w:rPr>
        <w:t>соблюден п. 167 Инструкции № 191н: в пояснительной записке ф. 0503169 «Сведения о дебиторской задолженности» - в графе 10 по счету 120551000 не отражена долгосрочная дебиторская задолженность по межбюджетным трансфертам, срок исполнения которой на 01.01.2023 превышает 12 месяцев.</w:t>
      </w:r>
      <w:r w:rsidR="00954536">
        <w:rPr>
          <w:rFonts w:ascii="Times New Roman" w:eastAsia="Times New Roman" w:hAnsi="Times New Roman" w:cs="Times New Roman"/>
          <w:sz w:val="24"/>
          <w:szCs w:val="24"/>
          <w:lang w:eastAsia="ru-RU"/>
        </w:rPr>
        <w:t xml:space="preserve"> Соответственно в сводной форме 0503169 также не отражена долгосрочная дебиторская задолженность по доходам от межбюджетных трансфертов.</w:t>
      </w:r>
    </w:p>
    <w:p w14:paraId="3C1E59F7" w14:textId="77777777" w:rsidR="00F10930" w:rsidRPr="001342B3" w:rsidRDefault="00F10930" w:rsidP="00F10930">
      <w:pPr>
        <w:suppressAutoHyphens/>
        <w:spacing w:after="0" w:line="240" w:lineRule="auto"/>
        <w:ind w:firstLine="709"/>
        <w:jc w:val="both"/>
        <w:rPr>
          <w:rFonts w:ascii="Times New Roman" w:eastAsia="Times New Roman" w:hAnsi="Times New Roman" w:cs="Times New Roman"/>
          <w:i/>
          <w:iCs/>
          <w:sz w:val="24"/>
          <w:szCs w:val="24"/>
          <w:lang w:eastAsia="ru-RU"/>
        </w:rPr>
      </w:pPr>
      <w:r w:rsidRPr="001342B3">
        <w:rPr>
          <w:rFonts w:ascii="Times New Roman" w:eastAsia="Times New Roman" w:hAnsi="Times New Roman" w:cs="Times New Roman"/>
          <w:i/>
          <w:iCs/>
          <w:sz w:val="24"/>
          <w:szCs w:val="24"/>
          <w:lang w:eastAsia="ru-RU"/>
        </w:rPr>
        <w:t xml:space="preserve">Согласно Классификатору нарушений, выявляемых в ходе внешнего государственного аудита (контроля), утвержденному постановлением Коллегии Счетной </w:t>
      </w:r>
      <w:r w:rsidRPr="001342B3">
        <w:rPr>
          <w:rFonts w:ascii="Times New Roman" w:eastAsia="Times New Roman" w:hAnsi="Times New Roman" w:cs="Times New Roman"/>
          <w:i/>
          <w:iCs/>
          <w:sz w:val="24"/>
          <w:szCs w:val="24"/>
          <w:lang w:eastAsia="ru-RU"/>
        </w:rPr>
        <w:lastRenderedPageBreak/>
        <w:t>палаты РФ от 21.12.2021года № 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w:t>
      </w:r>
    </w:p>
    <w:p w14:paraId="736E33FE" w14:textId="77777777" w:rsidR="00F10930" w:rsidRPr="001342B3" w:rsidRDefault="00F10930" w:rsidP="00F10930">
      <w:pPr>
        <w:suppressAutoHyphens/>
        <w:spacing w:after="0" w:line="240" w:lineRule="auto"/>
        <w:ind w:firstLine="709"/>
        <w:jc w:val="both"/>
        <w:rPr>
          <w:rFonts w:ascii="Times New Roman" w:eastAsia="Times New Roman" w:hAnsi="Times New Roman" w:cs="Times New Roman"/>
          <w:i/>
          <w:iCs/>
          <w:sz w:val="24"/>
          <w:szCs w:val="24"/>
          <w:lang w:eastAsia="ru-RU"/>
        </w:rPr>
      </w:pPr>
      <w:r w:rsidRPr="001342B3">
        <w:rPr>
          <w:rFonts w:ascii="Times New Roman" w:eastAsia="Times New Roman" w:hAnsi="Times New Roman" w:cs="Times New Roman"/>
          <w:i/>
          <w:iCs/>
          <w:sz w:val="24"/>
          <w:szCs w:val="24"/>
          <w:lang w:eastAsia="ru-RU"/>
        </w:rPr>
        <w:t>- выявленное нарушение в количестве 2 случаев классифицируется по пункту 2.9 «Нарушение общих требований к бюджетной, бухгалтерской (финансовой) отчетности экономического субъекта, в том числе к ее составу».</w:t>
      </w:r>
    </w:p>
    <w:p w14:paraId="5273B61D" w14:textId="77777777" w:rsidR="00F10930" w:rsidRDefault="00F10930" w:rsidP="00954536">
      <w:pPr>
        <w:suppressAutoHyphens/>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222A4D51" w14:textId="77777777" w:rsidR="00954536" w:rsidRDefault="00954536" w:rsidP="00954536">
      <w:pPr>
        <w:widowControl w:val="0"/>
        <w:tabs>
          <w:tab w:val="left" w:pos="2552"/>
        </w:tabs>
        <w:suppressAutoHyphens/>
        <w:spacing w:after="0" w:line="240" w:lineRule="auto"/>
        <w:ind w:firstLine="540"/>
        <w:jc w:val="both"/>
        <w:rPr>
          <w:rFonts w:ascii="Times New Roman" w:hAnsi="Times New Roman"/>
          <w:color w:val="000000"/>
          <w:sz w:val="24"/>
          <w:szCs w:val="24"/>
        </w:rPr>
      </w:pPr>
      <w:r w:rsidRPr="00BF0EAD">
        <w:rPr>
          <w:rFonts w:ascii="Times New Roman" w:hAnsi="Times New Roman"/>
          <w:color w:val="000000"/>
          <w:sz w:val="24"/>
          <w:szCs w:val="24"/>
        </w:rPr>
        <w:t>Выявленное нарушение не повлекло за собой искажение в отчетности показателей активов, принятых обязательств и финансового результата</w:t>
      </w:r>
      <w:r>
        <w:rPr>
          <w:rFonts w:ascii="Times New Roman" w:hAnsi="Times New Roman"/>
          <w:color w:val="000000"/>
          <w:sz w:val="24"/>
          <w:szCs w:val="24"/>
        </w:rPr>
        <w:t>.</w:t>
      </w:r>
    </w:p>
    <w:p w14:paraId="4BE4E9E7" w14:textId="77777777" w:rsidR="00954536" w:rsidRDefault="00954536" w:rsidP="00954536">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27EE15B7" w14:textId="77777777" w:rsidR="00954536"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3FA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923FAF">
        <w:rPr>
          <w:rFonts w:ascii="Times New Roman" w:eastAsia="Times New Roman" w:hAnsi="Times New Roman" w:cs="Times New Roman"/>
          <w:b/>
          <w:sz w:val="24"/>
          <w:szCs w:val="24"/>
          <w:lang w:eastAsia="ru-RU"/>
        </w:rPr>
        <w:t>. Предложения.</w:t>
      </w:r>
    </w:p>
    <w:p w14:paraId="73C3DC4D" w14:textId="77777777" w:rsidR="00954536" w:rsidRPr="00923FAF"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BE77979" w14:textId="77777777" w:rsidR="00954536" w:rsidRPr="004C0107" w:rsidRDefault="00954536" w:rsidP="00954536">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4C0107">
        <w:rPr>
          <w:rFonts w:ascii="Times New Roman" w:hAnsi="Times New Roman" w:cs="Times New Roman"/>
          <w:sz w:val="24"/>
          <w:szCs w:val="24"/>
        </w:rPr>
        <w:t>. Контрольно-счетная палата Сосновоборского городского округа предлагает совету депутатов Сосновоборского городского округа Отчет об</w:t>
      </w:r>
      <w:r w:rsidRPr="004C0107">
        <w:rPr>
          <w:rFonts w:ascii="Times New Roman" w:hAnsi="Times New Roman" w:cs="Times New Roman"/>
          <w:bCs/>
          <w:sz w:val="24"/>
          <w:szCs w:val="24"/>
        </w:rPr>
        <w:t xml:space="preserve"> исполнении бюджета Сосновоборского городского округа за 202</w:t>
      </w:r>
      <w:r>
        <w:rPr>
          <w:rFonts w:ascii="Times New Roman" w:hAnsi="Times New Roman" w:cs="Times New Roman"/>
          <w:bCs/>
          <w:sz w:val="24"/>
          <w:szCs w:val="24"/>
        </w:rPr>
        <w:t>2</w:t>
      </w:r>
      <w:r w:rsidRPr="004C0107">
        <w:rPr>
          <w:rFonts w:ascii="Times New Roman" w:hAnsi="Times New Roman" w:cs="Times New Roman"/>
          <w:bCs/>
          <w:sz w:val="24"/>
          <w:szCs w:val="24"/>
        </w:rPr>
        <w:t xml:space="preserve"> год</w:t>
      </w:r>
      <w:r w:rsidRPr="004C0107">
        <w:rPr>
          <w:rFonts w:ascii="Times New Roman" w:hAnsi="Times New Roman" w:cs="Times New Roman"/>
          <w:sz w:val="24"/>
          <w:szCs w:val="24"/>
        </w:rPr>
        <w:t xml:space="preserve"> принять к рассмотрению с учетом замечаний, отраженных в настоящем заключении.  </w:t>
      </w:r>
    </w:p>
    <w:p w14:paraId="3A2BE868" w14:textId="77777777" w:rsidR="00954536" w:rsidRPr="00461AFC" w:rsidRDefault="00954536" w:rsidP="00954536">
      <w:pPr>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417FA244" w14:textId="4EB82572" w:rsidR="00954536" w:rsidRDefault="00954536" w:rsidP="00660A80">
      <w:pPr>
        <w:pStyle w:val="af2"/>
        <w:numPr>
          <w:ilvl w:val="0"/>
          <w:numId w:val="12"/>
        </w:numPr>
        <w:suppressAutoHyphens/>
        <w:ind w:left="0" w:firstLine="851"/>
        <w:jc w:val="both"/>
        <w:rPr>
          <w:sz w:val="24"/>
          <w:szCs w:val="24"/>
        </w:rPr>
      </w:pPr>
      <w:r>
        <w:rPr>
          <w:sz w:val="24"/>
          <w:szCs w:val="24"/>
        </w:rPr>
        <w:t>Администрации Сосновоборского городского округа в</w:t>
      </w:r>
      <w:r w:rsidRPr="00577714">
        <w:rPr>
          <w:sz w:val="24"/>
          <w:szCs w:val="24"/>
        </w:rPr>
        <w:t xml:space="preserve"> целях разработки документов стратегического планирования на основе обоснованных представлений о рисках социально-экономического развития, о направлениях социально-экономического развития Сосновоборского городского округа, а также формирования</w:t>
      </w:r>
      <w:r>
        <w:rPr>
          <w:sz w:val="24"/>
          <w:szCs w:val="24"/>
        </w:rPr>
        <w:t xml:space="preserve"> достоверных</w:t>
      </w:r>
      <w:r w:rsidRPr="00577714">
        <w:rPr>
          <w:sz w:val="24"/>
          <w:szCs w:val="24"/>
        </w:rPr>
        <w:t xml:space="preserve"> документов об итогах деятельности</w:t>
      </w:r>
      <w:r>
        <w:rPr>
          <w:sz w:val="24"/>
          <w:szCs w:val="24"/>
        </w:rPr>
        <w:t xml:space="preserve"> Сосновоборского городского округа, </w:t>
      </w:r>
      <w:r w:rsidRPr="00577714">
        <w:rPr>
          <w:sz w:val="24"/>
          <w:szCs w:val="24"/>
        </w:rPr>
        <w:t xml:space="preserve"> необходимо усилить качество мониторинга и контроля за реализацией документов стратегического планирования в сфере социально-экономического развития Сосновоборского городского округа.</w:t>
      </w:r>
    </w:p>
    <w:p w14:paraId="7EA9AF54" w14:textId="331BFE28" w:rsidR="00660A80" w:rsidRDefault="00660A80" w:rsidP="00660A80">
      <w:pPr>
        <w:pStyle w:val="af2"/>
        <w:suppressAutoHyphens/>
        <w:ind w:left="0" w:firstLine="851"/>
        <w:jc w:val="both"/>
        <w:rPr>
          <w:sz w:val="24"/>
          <w:szCs w:val="24"/>
        </w:rPr>
      </w:pPr>
      <w:r>
        <w:rPr>
          <w:sz w:val="24"/>
          <w:szCs w:val="24"/>
        </w:rPr>
        <w:t>Рассмотреть вопрос об установлении</w:t>
      </w:r>
      <w:r w:rsidRPr="00660A80">
        <w:t xml:space="preserve"> </w:t>
      </w:r>
      <w:r w:rsidRPr="00660A80">
        <w:rPr>
          <w:sz w:val="24"/>
          <w:szCs w:val="24"/>
        </w:rPr>
        <w:t>Порядком подготовки прогноза и итогов социально-экономического развития Сосновоборского городского округа</w:t>
      </w:r>
      <w:r>
        <w:rPr>
          <w:sz w:val="24"/>
          <w:szCs w:val="24"/>
        </w:rPr>
        <w:t xml:space="preserve"> сроков подготовки и размещения итогов социально-экономического развития </w:t>
      </w:r>
      <w:proofErr w:type="spellStart"/>
      <w:r>
        <w:rPr>
          <w:sz w:val="24"/>
          <w:szCs w:val="24"/>
        </w:rPr>
        <w:t>Сосновоборскго</w:t>
      </w:r>
      <w:proofErr w:type="spellEnd"/>
      <w:r>
        <w:rPr>
          <w:sz w:val="24"/>
          <w:szCs w:val="24"/>
        </w:rPr>
        <w:t xml:space="preserve"> городского округа за истекший финансовый год.</w:t>
      </w:r>
    </w:p>
    <w:p w14:paraId="63E938DF" w14:textId="22BE240A" w:rsidR="00954536" w:rsidRDefault="00954536" w:rsidP="00954536">
      <w:pPr>
        <w:pStyle w:val="af2"/>
        <w:suppressAutoHyphens/>
        <w:ind w:left="0" w:firstLine="851"/>
        <w:jc w:val="both"/>
        <w:rPr>
          <w:sz w:val="24"/>
          <w:szCs w:val="24"/>
        </w:rPr>
      </w:pPr>
      <w:r>
        <w:rPr>
          <w:sz w:val="24"/>
          <w:szCs w:val="24"/>
        </w:rPr>
        <w:t>3.</w:t>
      </w:r>
      <w:r w:rsidR="00473FF3">
        <w:rPr>
          <w:sz w:val="24"/>
          <w:szCs w:val="24"/>
        </w:rPr>
        <w:t xml:space="preserve"> </w:t>
      </w:r>
      <w:r>
        <w:rPr>
          <w:sz w:val="24"/>
          <w:szCs w:val="24"/>
        </w:rPr>
        <w:t xml:space="preserve">При формировании информации о дебиторской задолженности отражать долгосрочную дебиторскую задолженность в соответствии с требованиями </w:t>
      </w:r>
      <w:r w:rsidRPr="00577714">
        <w:rPr>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4"/>
          <w:szCs w:val="24"/>
        </w:rPr>
        <w:t>.</w:t>
      </w:r>
    </w:p>
    <w:p w14:paraId="42E2FC67" w14:textId="77777777" w:rsidR="00473FF3" w:rsidRDefault="00473FF3" w:rsidP="00954536">
      <w:pPr>
        <w:pStyle w:val="af2"/>
        <w:suppressAutoHyphens/>
        <w:ind w:left="0" w:firstLine="851"/>
        <w:jc w:val="both"/>
        <w:rPr>
          <w:sz w:val="24"/>
          <w:szCs w:val="24"/>
        </w:rPr>
      </w:pPr>
      <w:r>
        <w:rPr>
          <w:sz w:val="24"/>
          <w:szCs w:val="24"/>
        </w:rPr>
        <w:t>4.</w:t>
      </w:r>
      <w:r w:rsidR="00954536" w:rsidRPr="00577714">
        <w:t xml:space="preserve"> </w:t>
      </w:r>
      <w:r w:rsidRPr="00577714">
        <w:rPr>
          <w:sz w:val="24"/>
          <w:szCs w:val="24"/>
        </w:rPr>
        <w:t xml:space="preserve">Главным администраторам </w:t>
      </w:r>
      <w:r>
        <w:rPr>
          <w:sz w:val="24"/>
          <w:szCs w:val="24"/>
        </w:rPr>
        <w:t>(главным распорядителям) бюджетных средств:</w:t>
      </w:r>
    </w:p>
    <w:p w14:paraId="0537BFEC" w14:textId="453D4237" w:rsidR="00954536" w:rsidRDefault="00473FF3" w:rsidP="00954536">
      <w:pPr>
        <w:pStyle w:val="af2"/>
        <w:suppressAutoHyphens/>
        <w:ind w:left="0" w:firstLine="851"/>
        <w:jc w:val="both"/>
        <w:rPr>
          <w:sz w:val="24"/>
          <w:szCs w:val="24"/>
        </w:rPr>
      </w:pPr>
      <w:r>
        <w:rPr>
          <w:sz w:val="24"/>
          <w:szCs w:val="24"/>
        </w:rPr>
        <w:t>в</w:t>
      </w:r>
      <w:r w:rsidR="00954536" w:rsidRPr="00833EE4">
        <w:rPr>
          <w:sz w:val="24"/>
          <w:szCs w:val="24"/>
        </w:rPr>
        <w:t xml:space="preserve"> целях эффективного использования бюджетных средств проводить анализ расчета нормативных затрат на оказание муниципальных услуг (выполнение работ) муниципальными учреждениями при определении объема финансового обеспечения выполнения муниципального задания. При наличии значительных остатков неиспользованных субсидий осуществлять анализ причин их образования. В целях эффективного (экономного) использования бюджетных средств при принятии решений о выделении средств целевых субсидий учреждениям, учитывать наличие в этих учреждениях остатков неиспользованных средств субсидии на выполнение муниципального задания.</w:t>
      </w:r>
      <w:r w:rsidR="00954536" w:rsidRPr="00577714">
        <w:rPr>
          <w:sz w:val="24"/>
          <w:szCs w:val="24"/>
        </w:rPr>
        <w:t xml:space="preserve">   </w:t>
      </w:r>
    </w:p>
    <w:p w14:paraId="46CA6C58" w14:textId="77777777" w:rsidR="00954536" w:rsidRDefault="00954536" w:rsidP="00954536"/>
    <w:bookmarkEnd w:id="13"/>
    <w:p w14:paraId="1998B00F" w14:textId="77777777"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p>
    <w:p w14:paraId="11A6EF97" w14:textId="77777777"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p>
    <w:p w14:paraId="4C4239EA" w14:textId="77777777" w:rsidR="00AD0824" w:rsidRPr="00AD0824" w:rsidRDefault="00AD0824" w:rsidP="00653578">
      <w:pPr>
        <w:suppressAutoHyphen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Председатель Контрольно-счетной палаты</w:t>
      </w:r>
    </w:p>
    <w:p w14:paraId="6D1B2007" w14:textId="44D75DA3" w:rsidR="00A0577F" w:rsidRDefault="00AD0824" w:rsidP="00653578">
      <w:pPr>
        <w:suppressAutoHyphens/>
        <w:spacing w:after="0" w:line="240" w:lineRule="auto"/>
        <w:jc w:val="both"/>
      </w:pPr>
      <w:r w:rsidRPr="00AD0824">
        <w:rPr>
          <w:rFonts w:ascii="Times New Roman" w:eastAsia="Times New Roman" w:hAnsi="Times New Roman" w:cs="Times New Roman"/>
          <w:sz w:val="24"/>
          <w:szCs w:val="24"/>
          <w:lang w:eastAsia="ru-RU"/>
        </w:rPr>
        <w:t>Сосновоборского городского округа                                       ____________       М.Н. Морозова</w:t>
      </w:r>
    </w:p>
    <w:sectPr w:rsidR="00A0577F" w:rsidSect="0048234E">
      <w:footerReference w:type="default" r:id="rId26"/>
      <w:pgSz w:w="11906" w:h="16838"/>
      <w:pgMar w:top="1134" w:right="851" w:bottom="992"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2D9C" w14:textId="77777777" w:rsidR="00E45ECA" w:rsidRDefault="00E45ECA">
      <w:pPr>
        <w:spacing w:after="0" w:line="240" w:lineRule="auto"/>
      </w:pPr>
      <w:r>
        <w:separator/>
      </w:r>
    </w:p>
  </w:endnote>
  <w:endnote w:type="continuationSeparator" w:id="0">
    <w:p w14:paraId="71D3B801" w14:textId="77777777" w:rsidR="00E45ECA" w:rsidRDefault="00E4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A8D" w14:textId="77777777" w:rsidR="00CD2D6C" w:rsidRDefault="00CD2D6C">
    <w:pPr>
      <w:pStyle w:val="a9"/>
      <w:jc w:val="right"/>
    </w:pPr>
    <w:r>
      <w:fldChar w:fldCharType="begin"/>
    </w:r>
    <w:r>
      <w:instrText xml:space="preserve"> PAGE   \* MERGEFORMAT </w:instrText>
    </w:r>
    <w:r>
      <w:fldChar w:fldCharType="separate"/>
    </w:r>
    <w:r>
      <w:rPr>
        <w:noProof/>
      </w:rPr>
      <w:t>1</w:t>
    </w:r>
    <w:r>
      <w:fldChar w:fldCharType="end"/>
    </w:r>
  </w:p>
  <w:p w14:paraId="791A419A" w14:textId="77777777" w:rsidR="00CD2D6C" w:rsidRDefault="00CD2D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98F6" w14:textId="77777777" w:rsidR="00E45ECA" w:rsidRDefault="00E45ECA">
      <w:pPr>
        <w:spacing w:after="0" w:line="240" w:lineRule="auto"/>
      </w:pPr>
      <w:r>
        <w:separator/>
      </w:r>
    </w:p>
  </w:footnote>
  <w:footnote w:type="continuationSeparator" w:id="0">
    <w:p w14:paraId="3F30D738" w14:textId="77777777" w:rsidR="00E45ECA" w:rsidRDefault="00E4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C2"/>
    <w:multiLevelType w:val="hybridMultilevel"/>
    <w:tmpl w:val="D0EA48D6"/>
    <w:lvl w:ilvl="0" w:tplc="0CBE37AA">
      <w:start w:val="1"/>
      <w:numFmt w:val="decimal"/>
      <w:lvlText w:val="%1."/>
      <w:lvlJc w:val="left"/>
      <w:pPr>
        <w:ind w:left="1050" w:hanging="48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00C10FC3"/>
    <w:multiLevelType w:val="hybridMultilevel"/>
    <w:tmpl w:val="36B2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0209C"/>
    <w:multiLevelType w:val="hybridMultilevel"/>
    <w:tmpl w:val="8C2E5F4A"/>
    <w:lvl w:ilvl="0" w:tplc="E242A1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544B06"/>
    <w:multiLevelType w:val="hybridMultilevel"/>
    <w:tmpl w:val="944E01C2"/>
    <w:lvl w:ilvl="0" w:tplc="4B64BDAA">
      <w:start w:val="2"/>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2206135"/>
    <w:multiLevelType w:val="multilevel"/>
    <w:tmpl w:val="362C7D76"/>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5" w15:restartNumberingAfterBreak="0">
    <w:nsid w:val="43055198"/>
    <w:multiLevelType w:val="hybridMultilevel"/>
    <w:tmpl w:val="7BB68854"/>
    <w:lvl w:ilvl="0" w:tplc="03E00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F5EA0"/>
    <w:multiLevelType w:val="hybridMultilevel"/>
    <w:tmpl w:val="E6F60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6456C6"/>
    <w:multiLevelType w:val="hybridMultilevel"/>
    <w:tmpl w:val="8F6EF4A0"/>
    <w:lvl w:ilvl="0" w:tplc="04190003">
      <w:start w:val="1"/>
      <w:numFmt w:val="bullet"/>
      <w:lvlText w:val="o"/>
      <w:lvlJc w:val="left"/>
      <w:pPr>
        <w:ind w:left="1350" w:hanging="360"/>
      </w:pPr>
      <w:rPr>
        <w:rFonts w:ascii="Courier New" w:hAnsi="Courier New" w:cs="Courier New"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8" w15:restartNumberingAfterBreak="0">
    <w:nsid w:val="565D0533"/>
    <w:multiLevelType w:val="hybridMultilevel"/>
    <w:tmpl w:val="BB880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502580E"/>
    <w:multiLevelType w:val="multilevel"/>
    <w:tmpl w:val="ABDA5F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62030BE"/>
    <w:multiLevelType w:val="hybridMultilevel"/>
    <w:tmpl w:val="63CAA7F6"/>
    <w:lvl w:ilvl="0" w:tplc="4ADC5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B8E4EA0"/>
    <w:multiLevelType w:val="multilevel"/>
    <w:tmpl w:val="7F8EF2C0"/>
    <w:lvl w:ilvl="0">
      <w:start w:val="1"/>
      <w:numFmt w:val="decimal"/>
      <w:lvlText w:val="%1."/>
      <w:lvlJc w:val="left"/>
      <w:pPr>
        <w:ind w:left="900" w:hanging="360"/>
      </w:pPr>
      <w:rPr>
        <w:rFonts w:hint="default"/>
      </w:rPr>
    </w:lvl>
    <w:lvl w:ilvl="1">
      <w:start w:val="2"/>
      <w:numFmt w:val="decimal"/>
      <w:isLgl/>
      <w:lvlText w:val="%1.%2."/>
      <w:lvlJc w:val="left"/>
      <w:pPr>
        <w:ind w:left="1495" w:hanging="360"/>
      </w:pPr>
      <w:rPr>
        <w:rFonts w:hint="default"/>
        <w:b/>
        <w:bCs w:val="0"/>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num w:numId="1" w16cid:durableId="1431009244">
    <w:abstractNumId w:val="11"/>
  </w:num>
  <w:num w:numId="2" w16cid:durableId="413748702">
    <w:abstractNumId w:val="9"/>
  </w:num>
  <w:num w:numId="3" w16cid:durableId="1064328716">
    <w:abstractNumId w:val="6"/>
  </w:num>
  <w:num w:numId="4" w16cid:durableId="475070834">
    <w:abstractNumId w:val="7"/>
  </w:num>
  <w:num w:numId="5" w16cid:durableId="2440505">
    <w:abstractNumId w:val="5"/>
  </w:num>
  <w:num w:numId="6" w16cid:durableId="756950138">
    <w:abstractNumId w:val="3"/>
  </w:num>
  <w:num w:numId="7" w16cid:durableId="1646817748">
    <w:abstractNumId w:val="1"/>
  </w:num>
  <w:num w:numId="8" w16cid:durableId="553276594">
    <w:abstractNumId w:val="2"/>
  </w:num>
  <w:num w:numId="9" w16cid:durableId="800150734">
    <w:abstractNumId w:val="10"/>
  </w:num>
  <w:num w:numId="10" w16cid:durableId="1843277979">
    <w:abstractNumId w:val="4"/>
  </w:num>
  <w:num w:numId="11" w16cid:durableId="1020207825">
    <w:abstractNumId w:val="8"/>
  </w:num>
  <w:num w:numId="12" w16cid:durableId="182524377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24"/>
    <w:rsid w:val="000021A8"/>
    <w:rsid w:val="0000390F"/>
    <w:rsid w:val="0000581F"/>
    <w:rsid w:val="00010549"/>
    <w:rsid w:val="00013FD9"/>
    <w:rsid w:val="00020109"/>
    <w:rsid w:val="000219E1"/>
    <w:rsid w:val="000226C1"/>
    <w:rsid w:val="00023058"/>
    <w:rsid w:val="00023B0C"/>
    <w:rsid w:val="000252BF"/>
    <w:rsid w:val="00025308"/>
    <w:rsid w:val="000301D3"/>
    <w:rsid w:val="00035DDE"/>
    <w:rsid w:val="00041991"/>
    <w:rsid w:val="00042579"/>
    <w:rsid w:val="00042F90"/>
    <w:rsid w:val="00044A10"/>
    <w:rsid w:val="000514F3"/>
    <w:rsid w:val="00052FC2"/>
    <w:rsid w:val="00053E97"/>
    <w:rsid w:val="0006110A"/>
    <w:rsid w:val="000637A6"/>
    <w:rsid w:val="00064EA9"/>
    <w:rsid w:val="000718C2"/>
    <w:rsid w:val="000726BB"/>
    <w:rsid w:val="0007716F"/>
    <w:rsid w:val="00077197"/>
    <w:rsid w:val="0008420B"/>
    <w:rsid w:val="00094811"/>
    <w:rsid w:val="000A31D3"/>
    <w:rsid w:val="000A40C6"/>
    <w:rsid w:val="000A6E0C"/>
    <w:rsid w:val="000B25E3"/>
    <w:rsid w:val="000B3CC0"/>
    <w:rsid w:val="000B6090"/>
    <w:rsid w:val="000B70F8"/>
    <w:rsid w:val="000C3194"/>
    <w:rsid w:val="000C68AE"/>
    <w:rsid w:val="000C773C"/>
    <w:rsid w:val="000C7A6E"/>
    <w:rsid w:val="000E3F8E"/>
    <w:rsid w:val="000E67F0"/>
    <w:rsid w:val="000F2C5F"/>
    <w:rsid w:val="000F46AE"/>
    <w:rsid w:val="000F786F"/>
    <w:rsid w:val="000F7F67"/>
    <w:rsid w:val="00103E29"/>
    <w:rsid w:val="00105FCA"/>
    <w:rsid w:val="00110D7C"/>
    <w:rsid w:val="00111AEF"/>
    <w:rsid w:val="00115DBE"/>
    <w:rsid w:val="00122918"/>
    <w:rsid w:val="00124CB4"/>
    <w:rsid w:val="0012552C"/>
    <w:rsid w:val="00127A8A"/>
    <w:rsid w:val="00133778"/>
    <w:rsid w:val="001342B3"/>
    <w:rsid w:val="00134A8B"/>
    <w:rsid w:val="00134E11"/>
    <w:rsid w:val="00145133"/>
    <w:rsid w:val="001452F6"/>
    <w:rsid w:val="00145D79"/>
    <w:rsid w:val="00146E21"/>
    <w:rsid w:val="00147906"/>
    <w:rsid w:val="00152DD9"/>
    <w:rsid w:val="00154C93"/>
    <w:rsid w:val="0015732C"/>
    <w:rsid w:val="0016165A"/>
    <w:rsid w:val="00162B63"/>
    <w:rsid w:val="001640E8"/>
    <w:rsid w:val="001646C1"/>
    <w:rsid w:val="00165EF5"/>
    <w:rsid w:val="00166332"/>
    <w:rsid w:val="00170226"/>
    <w:rsid w:val="001704A6"/>
    <w:rsid w:val="0017092A"/>
    <w:rsid w:val="00170CF0"/>
    <w:rsid w:val="00173395"/>
    <w:rsid w:val="00180DE7"/>
    <w:rsid w:val="00181FC6"/>
    <w:rsid w:val="00182E7E"/>
    <w:rsid w:val="00184419"/>
    <w:rsid w:val="0018452C"/>
    <w:rsid w:val="001851F0"/>
    <w:rsid w:val="00185A20"/>
    <w:rsid w:val="001864A6"/>
    <w:rsid w:val="00187DAD"/>
    <w:rsid w:val="00190659"/>
    <w:rsid w:val="00190907"/>
    <w:rsid w:val="001923BD"/>
    <w:rsid w:val="001935CC"/>
    <w:rsid w:val="00193CA5"/>
    <w:rsid w:val="00197517"/>
    <w:rsid w:val="001A3578"/>
    <w:rsid w:val="001A4059"/>
    <w:rsid w:val="001A5A50"/>
    <w:rsid w:val="001B0AD6"/>
    <w:rsid w:val="001B38F6"/>
    <w:rsid w:val="001B562D"/>
    <w:rsid w:val="001B6488"/>
    <w:rsid w:val="001B73C0"/>
    <w:rsid w:val="001C0A19"/>
    <w:rsid w:val="001C19F2"/>
    <w:rsid w:val="001C1AF0"/>
    <w:rsid w:val="001C3C18"/>
    <w:rsid w:val="001C3DAF"/>
    <w:rsid w:val="001C4920"/>
    <w:rsid w:val="001C5E50"/>
    <w:rsid w:val="001D0C30"/>
    <w:rsid w:val="001D2C99"/>
    <w:rsid w:val="001E1EFE"/>
    <w:rsid w:val="001F0548"/>
    <w:rsid w:val="001F0FD4"/>
    <w:rsid w:val="001F17E9"/>
    <w:rsid w:val="001F1B4F"/>
    <w:rsid w:val="001F1C7E"/>
    <w:rsid w:val="001F2231"/>
    <w:rsid w:val="001F4AAC"/>
    <w:rsid w:val="001F6C8D"/>
    <w:rsid w:val="002003E6"/>
    <w:rsid w:val="0020433D"/>
    <w:rsid w:val="00204414"/>
    <w:rsid w:val="00204C91"/>
    <w:rsid w:val="00204E73"/>
    <w:rsid w:val="00205BDD"/>
    <w:rsid w:val="00211E5F"/>
    <w:rsid w:val="00217D1A"/>
    <w:rsid w:val="00220449"/>
    <w:rsid w:val="00221348"/>
    <w:rsid w:val="0022502B"/>
    <w:rsid w:val="00225802"/>
    <w:rsid w:val="00231F7F"/>
    <w:rsid w:val="00232629"/>
    <w:rsid w:val="00233222"/>
    <w:rsid w:val="002409C2"/>
    <w:rsid w:val="00243AD9"/>
    <w:rsid w:val="00246A4F"/>
    <w:rsid w:val="002478FA"/>
    <w:rsid w:val="00254492"/>
    <w:rsid w:val="00254936"/>
    <w:rsid w:val="0025772C"/>
    <w:rsid w:val="0026295F"/>
    <w:rsid w:val="00262BE5"/>
    <w:rsid w:val="00262DC0"/>
    <w:rsid w:val="00264F50"/>
    <w:rsid w:val="00265457"/>
    <w:rsid w:val="0026622F"/>
    <w:rsid w:val="0026738A"/>
    <w:rsid w:val="002734FD"/>
    <w:rsid w:val="0027516A"/>
    <w:rsid w:val="002829F5"/>
    <w:rsid w:val="00284065"/>
    <w:rsid w:val="002919D5"/>
    <w:rsid w:val="00292445"/>
    <w:rsid w:val="0029390B"/>
    <w:rsid w:val="002A12A5"/>
    <w:rsid w:val="002A6D19"/>
    <w:rsid w:val="002B0064"/>
    <w:rsid w:val="002B14EA"/>
    <w:rsid w:val="002B6259"/>
    <w:rsid w:val="002C1131"/>
    <w:rsid w:val="002C11D3"/>
    <w:rsid w:val="002C20C6"/>
    <w:rsid w:val="002C483C"/>
    <w:rsid w:val="002C5EC2"/>
    <w:rsid w:val="002C6A36"/>
    <w:rsid w:val="002D0B8E"/>
    <w:rsid w:val="002D1CD9"/>
    <w:rsid w:val="002D2411"/>
    <w:rsid w:val="002D48AD"/>
    <w:rsid w:val="002D61FB"/>
    <w:rsid w:val="002D6E7F"/>
    <w:rsid w:val="002E0884"/>
    <w:rsid w:val="002E0C0F"/>
    <w:rsid w:val="002E1958"/>
    <w:rsid w:val="002E4D06"/>
    <w:rsid w:val="002E527F"/>
    <w:rsid w:val="002E58CB"/>
    <w:rsid w:val="002F38F1"/>
    <w:rsid w:val="002F4070"/>
    <w:rsid w:val="002F6A6A"/>
    <w:rsid w:val="00300E73"/>
    <w:rsid w:val="00301855"/>
    <w:rsid w:val="003019BA"/>
    <w:rsid w:val="00305D46"/>
    <w:rsid w:val="00306010"/>
    <w:rsid w:val="003061CB"/>
    <w:rsid w:val="0030725C"/>
    <w:rsid w:val="003075E4"/>
    <w:rsid w:val="0030784D"/>
    <w:rsid w:val="00307E26"/>
    <w:rsid w:val="00310CD6"/>
    <w:rsid w:val="0031229E"/>
    <w:rsid w:val="003137C5"/>
    <w:rsid w:val="00313955"/>
    <w:rsid w:val="003165A0"/>
    <w:rsid w:val="003165FB"/>
    <w:rsid w:val="003175EB"/>
    <w:rsid w:val="0032495C"/>
    <w:rsid w:val="003410CF"/>
    <w:rsid w:val="00343DF8"/>
    <w:rsid w:val="00346521"/>
    <w:rsid w:val="00346575"/>
    <w:rsid w:val="00346BC3"/>
    <w:rsid w:val="003512D4"/>
    <w:rsid w:val="0035378A"/>
    <w:rsid w:val="00353D3D"/>
    <w:rsid w:val="003565F1"/>
    <w:rsid w:val="0036501B"/>
    <w:rsid w:val="003668A8"/>
    <w:rsid w:val="00366FF0"/>
    <w:rsid w:val="00370AC2"/>
    <w:rsid w:val="00371329"/>
    <w:rsid w:val="003729F1"/>
    <w:rsid w:val="00373029"/>
    <w:rsid w:val="003775F6"/>
    <w:rsid w:val="00377A40"/>
    <w:rsid w:val="0038138B"/>
    <w:rsid w:val="00385C11"/>
    <w:rsid w:val="00387B3C"/>
    <w:rsid w:val="003912BF"/>
    <w:rsid w:val="00396992"/>
    <w:rsid w:val="00397351"/>
    <w:rsid w:val="003A4BBD"/>
    <w:rsid w:val="003A5407"/>
    <w:rsid w:val="003A71E3"/>
    <w:rsid w:val="003A7E45"/>
    <w:rsid w:val="003B28D5"/>
    <w:rsid w:val="003B3CF6"/>
    <w:rsid w:val="003B48F0"/>
    <w:rsid w:val="003B54C8"/>
    <w:rsid w:val="003B7781"/>
    <w:rsid w:val="003C3CA6"/>
    <w:rsid w:val="003C5BDA"/>
    <w:rsid w:val="003D194F"/>
    <w:rsid w:val="003D1DA1"/>
    <w:rsid w:val="003D1F26"/>
    <w:rsid w:val="003D3A72"/>
    <w:rsid w:val="003D3AE8"/>
    <w:rsid w:val="003D507D"/>
    <w:rsid w:val="003D6049"/>
    <w:rsid w:val="003D66BC"/>
    <w:rsid w:val="003E372C"/>
    <w:rsid w:val="003E645D"/>
    <w:rsid w:val="003F132D"/>
    <w:rsid w:val="003F42C7"/>
    <w:rsid w:val="003F4437"/>
    <w:rsid w:val="003F5974"/>
    <w:rsid w:val="003F5A1E"/>
    <w:rsid w:val="003F741C"/>
    <w:rsid w:val="003F7C9D"/>
    <w:rsid w:val="00400B04"/>
    <w:rsid w:val="00400F1F"/>
    <w:rsid w:val="00401CD1"/>
    <w:rsid w:val="00404D61"/>
    <w:rsid w:val="00411FAF"/>
    <w:rsid w:val="00412BBF"/>
    <w:rsid w:val="00413077"/>
    <w:rsid w:val="00416A52"/>
    <w:rsid w:val="004211FA"/>
    <w:rsid w:val="00424B06"/>
    <w:rsid w:val="00427BF9"/>
    <w:rsid w:val="00431D3D"/>
    <w:rsid w:val="00431D7A"/>
    <w:rsid w:val="004325AE"/>
    <w:rsid w:val="004329F6"/>
    <w:rsid w:val="00432BBE"/>
    <w:rsid w:val="00432D65"/>
    <w:rsid w:val="00435EEA"/>
    <w:rsid w:val="00437310"/>
    <w:rsid w:val="0043749D"/>
    <w:rsid w:val="00437E88"/>
    <w:rsid w:val="00441D90"/>
    <w:rsid w:val="00442918"/>
    <w:rsid w:val="00446D31"/>
    <w:rsid w:val="00447EE1"/>
    <w:rsid w:val="00450392"/>
    <w:rsid w:val="00451477"/>
    <w:rsid w:val="0045148B"/>
    <w:rsid w:val="00460E89"/>
    <w:rsid w:val="00461AFC"/>
    <w:rsid w:val="004624C0"/>
    <w:rsid w:val="00462F09"/>
    <w:rsid w:val="00467082"/>
    <w:rsid w:val="004736E6"/>
    <w:rsid w:val="00473FF3"/>
    <w:rsid w:val="00480930"/>
    <w:rsid w:val="0048096C"/>
    <w:rsid w:val="0048234E"/>
    <w:rsid w:val="00482FF3"/>
    <w:rsid w:val="00484FA7"/>
    <w:rsid w:val="00485C11"/>
    <w:rsid w:val="00486056"/>
    <w:rsid w:val="00493EA4"/>
    <w:rsid w:val="004941C5"/>
    <w:rsid w:val="00494639"/>
    <w:rsid w:val="00494819"/>
    <w:rsid w:val="004A1D9E"/>
    <w:rsid w:val="004A3CA5"/>
    <w:rsid w:val="004A479A"/>
    <w:rsid w:val="004A693D"/>
    <w:rsid w:val="004B234C"/>
    <w:rsid w:val="004B5CD6"/>
    <w:rsid w:val="004C55FC"/>
    <w:rsid w:val="004C56C1"/>
    <w:rsid w:val="004C6C31"/>
    <w:rsid w:val="004D4343"/>
    <w:rsid w:val="004D4790"/>
    <w:rsid w:val="004D4A53"/>
    <w:rsid w:val="004D74FE"/>
    <w:rsid w:val="004E0926"/>
    <w:rsid w:val="004E2C1C"/>
    <w:rsid w:val="004F0E39"/>
    <w:rsid w:val="004F18B0"/>
    <w:rsid w:val="004F2F87"/>
    <w:rsid w:val="004F5F41"/>
    <w:rsid w:val="004F6B59"/>
    <w:rsid w:val="00501678"/>
    <w:rsid w:val="00502BE8"/>
    <w:rsid w:val="00504ABD"/>
    <w:rsid w:val="0050535A"/>
    <w:rsid w:val="005054A4"/>
    <w:rsid w:val="00507052"/>
    <w:rsid w:val="00507F2F"/>
    <w:rsid w:val="0051453B"/>
    <w:rsid w:val="00515E12"/>
    <w:rsid w:val="005165D1"/>
    <w:rsid w:val="00516875"/>
    <w:rsid w:val="005176A6"/>
    <w:rsid w:val="00523D14"/>
    <w:rsid w:val="00524D4B"/>
    <w:rsid w:val="00525D3A"/>
    <w:rsid w:val="00525E63"/>
    <w:rsid w:val="005263E7"/>
    <w:rsid w:val="005310CE"/>
    <w:rsid w:val="00534731"/>
    <w:rsid w:val="00537A06"/>
    <w:rsid w:val="005419B0"/>
    <w:rsid w:val="0054211C"/>
    <w:rsid w:val="00542D17"/>
    <w:rsid w:val="0054412B"/>
    <w:rsid w:val="00545901"/>
    <w:rsid w:val="00546271"/>
    <w:rsid w:val="00546D9C"/>
    <w:rsid w:val="005477CE"/>
    <w:rsid w:val="00551685"/>
    <w:rsid w:val="005519DE"/>
    <w:rsid w:val="005532DE"/>
    <w:rsid w:val="005533A8"/>
    <w:rsid w:val="005540CA"/>
    <w:rsid w:val="0055590F"/>
    <w:rsid w:val="00556361"/>
    <w:rsid w:val="00557109"/>
    <w:rsid w:val="00560BE2"/>
    <w:rsid w:val="00560E3E"/>
    <w:rsid w:val="00562C17"/>
    <w:rsid w:val="00562E61"/>
    <w:rsid w:val="005702D9"/>
    <w:rsid w:val="00570B27"/>
    <w:rsid w:val="00570E7E"/>
    <w:rsid w:val="00571A48"/>
    <w:rsid w:val="00575E01"/>
    <w:rsid w:val="005760BB"/>
    <w:rsid w:val="005773C8"/>
    <w:rsid w:val="00580AA4"/>
    <w:rsid w:val="00585991"/>
    <w:rsid w:val="00587324"/>
    <w:rsid w:val="00592876"/>
    <w:rsid w:val="0059368B"/>
    <w:rsid w:val="00595357"/>
    <w:rsid w:val="005A200D"/>
    <w:rsid w:val="005A2C41"/>
    <w:rsid w:val="005A64B5"/>
    <w:rsid w:val="005A7457"/>
    <w:rsid w:val="005B11A5"/>
    <w:rsid w:val="005B2F32"/>
    <w:rsid w:val="005B6AC9"/>
    <w:rsid w:val="005B7EDA"/>
    <w:rsid w:val="005C19C4"/>
    <w:rsid w:val="005C2F8A"/>
    <w:rsid w:val="005C34C4"/>
    <w:rsid w:val="005C4DEF"/>
    <w:rsid w:val="005C7E98"/>
    <w:rsid w:val="005D0124"/>
    <w:rsid w:val="005D252D"/>
    <w:rsid w:val="005D589A"/>
    <w:rsid w:val="005D7154"/>
    <w:rsid w:val="005E21AE"/>
    <w:rsid w:val="005E44C4"/>
    <w:rsid w:val="005F049F"/>
    <w:rsid w:val="005F04E7"/>
    <w:rsid w:val="005F11D6"/>
    <w:rsid w:val="005F2F7A"/>
    <w:rsid w:val="005F3672"/>
    <w:rsid w:val="005F3DA8"/>
    <w:rsid w:val="005F571A"/>
    <w:rsid w:val="005F57A5"/>
    <w:rsid w:val="006024CD"/>
    <w:rsid w:val="0060270E"/>
    <w:rsid w:val="00603079"/>
    <w:rsid w:val="0060339F"/>
    <w:rsid w:val="0060621B"/>
    <w:rsid w:val="006129EE"/>
    <w:rsid w:val="00614672"/>
    <w:rsid w:val="006158CE"/>
    <w:rsid w:val="00616DD6"/>
    <w:rsid w:val="00617775"/>
    <w:rsid w:val="00617DC2"/>
    <w:rsid w:val="00620EEE"/>
    <w:rsid w:val="00623DB9"/>
    <w:rsid w:val="006269B4"/>
    <w:rsid w:val="00627751"/>
    <w:rsid w:val="00632703"/>
    <w:rsid w:val="00632DD6"/>
    <w:rsid w:val="00632F64"/>
    <w:rsid w:val="00634936"/>
    <w:rsid w:val="006350AB"/>
    <w:rsid w:val="0063591E"/>
    <w:rsid w:val="00635D53"/>
    <w:rsid w:val="006419EA"/>
    <w:rsid w:val="00645771"/>
    <w:rsid w:val="0065027A"/>
    <w:rsid w:val="00653578"/>
    <w:rsid w:val="00655B69"/>
    <w:rsid w:val="0065644B"/>
    <w:rsid w:val="00660A80"/>
    <w:rsid w:val="00671333"/>
    <w:rsid w:val="00672111"/>
    <w:rsid w:val="006731B0"/>
    <w:rsid w:val="006853EF"/>
    <w:rsid w:val="00686869"/>
    <w:rsid w:val="006871E9"/>
    <w:rsid w:val="00687F85"/>
    <w:rsid w:val="00695E0F"/>
    <w:rsid w:val="00695EAE"/>
    <w:rsid w:val="00697C05"/>
    <w:rsid w:val="006A0CFF"/>
    <w:rsid w:val="006A1EF5"/>
    <w:rsid w:val="006A2469"/>
    <w:rsid w:val="006A2F46"/>
    <w:rsid w:val="006A4B89"/>
    <w:rsid w:val="006A74B5"/>
    <w:rsid w:val="006A786C"/>
    <w:rsid w:val="006B093A"/>
    <w:rsid w:val="006B5C47"/>
    <w:rsid w:val="006B7867"/>
    <w:rsid w:val="006C5FCE"/>
    <w:rsid w:val="006D0DCB"/>
    <w:rsid w:val="006D212D"/>
    <w:rsid w:val="006D4053"/>
    <w:rsid w:val="006D682C"/>
    <w:rsid w:val="006D6BCA"/>
    <w:rsid w:val="006E0832"/>
    <w:rsid w:val="006E091C"/>
    <w:rsid w:val="006E1BEF"/>
    <w:rsid w:val="006E4F1A"/>
    <w:rsid w:val="006F1C11"/>
    <w:rsid w:val="006F435B"/>
    <w:rsid w:val="006F45AA"/>
    <w:rsid w:val="006F69F5"/>
    <w:rsid w:val="006F774D"/>
    <w:rsid w:val="007031D1"/>
    <w:rsid w:val="007038EB"/>
    <w:rsid w:val="007061F5"/>
    <w:rsid w:val="00714D53"/>
    <w:rsid w:val="00715595"/>
    <w:rsid w:val="00720D05"/>
    <w:rsid w:val="0072247C"/>
    <w:rsid w:val="00722FAA"/>
    <w:rsid w:val="00723277"/>
    <w:rsid w:val="007238B2"/>
    <w:rsid w:val="00724E58"/>
    <w:rsid w:val="00724F0A"/>
    <w:rsid w:val="007262A8"/>
    <w:rsid w:val="00727B7C"/>
    <w:rsid w:val="007331AD"/>
    <w:rsid w:val="0073426B"/>
    <w:rsid w:val="00735D67"/>
    <w:rsid w:val="00737CCD"/>
    <w:rsid w:val="00742F2C"/>
    <w:rsid w:val="00744DDF"/>
    <w:rsid w:val="00750F4B"/>
    <w:rsid w:val="007511A9"/>
    <w:rsid w:val="00751978"/>
    <w:rsid w:val="00751B3A"/>
    <w:rsid w:val="00751C69"/>
    <w:rsid w:val="00751DF8"/>
    <w:rsid w:val="00752497"/>
    <w:rsid w:val="007535FF"/>
    <w:rsid w:val="00757815"/>
    <w:rsid w:val="00762A65"/>
    <w:rsid w:val="007667E3"/>
    <w:rsid w:val="00766E88"/>
    <w:rsid w:val="00770FD6"/>
    <w:rsid w:val="007752A7"/>
    <w:rsid w:val="0078025A"/>
    <w:rsid w:val="0078184A"/>
    <w:rsid w:val="00784177"/>
    <w:rsid w:val="0078679F"/>
    <w:rsid w:val="007917D3"/>
    <w:rsid w:val="00796BEF"/>
    <w:rsid w:val="007A3D5A"/>
    <w:rsid w:val="007A4F15"/>
    <w:rsid w:val="007B47C2"/>
    <w:rsid w:val="007B6517"/>
    <w:rsid w:val="007C2B4B"/>
    <w:rsid w:val="007D25D2"/>
    <w:rsid w:val="007D2FFC"/>
    <w:rsid w:val="007D54EC"/>
    <w:rsid w:val="007D798C"/>
    <w:rsid w:val="007E2849"/>
    <w:rsid w:val="007E412C"/>
    <w:rsid w:val="007E67FC"/>
    <w:rsid w:val="007E7509"/>
    <w:rsid w:val="007F0962"/>
    <w:rsid w:val="007F0EF4"/>
    <w:rsid w:val="007F29E4"/>
    <w:rsid w:val="007F32BE"/>
    <w:rsid w:val="007F59FB"/>
    <w:rsid w:val="007F5DAE"/>
    <w:rsid w:val="007F6151"/>
    <w:rsid w:val="00802064"/>
    <w:rsid w:val="008051C6"/>
    <w:rsid w:val="00807EF1"/>
    <w:rsid w:val="00814F5A"/>
    <w:rsid w:val="00815E95"/>
    <w:rsid w:val="00817000"/>
    <w:rsid w:val="00821AEB"/>
    <w:rsid w:val="00821D26"/>
    <w:rsid w:val="0082687C"/>
    <w:rsid w:val="0083167E"/>
    <w:rsid w:val="00831848"/>
    <w:rsid w:val="00843DD1"/>
    <w:rsid w:val="00847809"/>
    <w:rsid w:val="00851412"/>
    <w:rsid w:val="00854BD0"/>
    <w:rsid w:val="00862370"/>
    <w:rsid w:val="00863949"/>
    <w:rsid w:val="00865204"/>
    <w:rsid w:val="008665AA"/>
    <w:rsid w:val="00867087"/>
    <w:rsid w:val="008675F0"/>
    <w:rsid w:val="00872373"/>
    <w:rsid w:val="00873A35"/>
    <w:rsid w:val="008741D3"/>
    <w:rsid w:val="008752E4"/>
    <w:rsid w:val="008753D2"/>
    <w:rsid w:val="0087666F"/>
    <w:rsid w:val="00877A98"/>
    <w:rsid w:val="00880212"/>
    <w:rsid w:val="0088259E"/>
    <w:rsid w:val="00887728"/>
    <w:rsid w:val="008906FE"/>
    <w:rsid w:val="008910D4"/>
    <w:rsid w:val="008914AF"/>
    <w:rsid w:val="00892C76"/>
    <w:rsid w:val="00893288"/>
    <w:rsid w:val="0089711F"/>
    <w:rsid w:val="008A1E5F"/>
    <w:rsid w:val="008A3BC4"/>
    <w:rsid w:val="008A6B1C"/>
    <w:rsid w:val="008A7F14"/>
    <w:rsid w:val="008B0FC3"/>
    <w:rsid w:val="008B3DC4"/>
    <w:rsid w:val="008B530F"/>
    <w:rsid w:val="008C4463"/>
    <w:rsid w:val="008C7898"/>
    <w:rsid w:val="008D18EF"/>
    <w:rsid w:val="008D2FF2"/>
    <w:rsid w:val="008D5A0E"/>
    <w:rsid w:val="008E3F15"/>
    <w:rsid w:val="008E638D"/>
    <w:rsid w:val="008E6C7C"/>
    <w:rsid w:val="008F0DA3"/>
    <w:rsid w:val="008F1159"/>
    <w:rsid w:val="008F337B"/>
    <w:rsid w:val="008F6B15"/>
    <w:rsid w:val="0091148A"/>
    <w:rsid w:val="009121A9"/>
    <w:rsid w:val="00914AFD"/>
    <w:rsid w:val="00915F64"/>
    <w:rsid w:val="0091668A"/>
    <w:rsid w:val="00920627"/>
    <w:rsid w:val="00920B19"/>
    <w:rsid w:val="00922E08"/>
    <w:rsid w:val="00923FAF"/>
    <w:rsid w:val="00924F24"/>
    <w:rsid w:val="00934064"/>
    <w:rsid w:val="00936A20"/>
    <w:rsid w:val="00941BAA"/>
    <w:rsid w:val="00941C2E"/>
    <w:rsid w:val="0094227B"/>
    <w:rsid w:val="00942A6F"/>
    <w:rsid w:val="00942EC0"/>
    <w:rsid w:val="0094417D"/>
    <w:rsid w:val="00945F25"/>
    <w:rsid w:val="00946486"/>
    <w:rsid w:val="009475A1"/>
    <w:rsid w:val="009475C7"/>
    <w:rsid w:val="0095050A"/>
    <w:rsid w:val="00954536"/>
    <w:rsid w:val="0095666B"/>
    <w:rsid w:val="00957458"/>
    <w:rsid w:val="00957B6F"/>
    <w:rsid w:val="00962FB9"/>
    <w:rsid w:val="0096326A"/>
    <w:rsid w:val="00963BDA"/>
    <w:rsid w:val="00970637"/>
    <w:rsid w:val="00970F8D"/>
    <w:rsid w:val="00971BAF"/>
    <w:rsid w:val="009722A2"/>
    <w:rsid w:val="00975482"/>
    <w:rsid w:val="00975A3D"/>
    <w:rsid w:val="009773C0"/>
    <w:rsid w:val="00981806"/>
    <w:rsid w:val="009841E8"/>
    <w:rsid w:val="00986988"/>
    <w:rsid w:val="009876CD"/>
    <w:rsid w:val="00993DC5"/>
    <w:rsid w:val="009942E7"/>
    <w:rsid w:val="00997E46"/>
    <w:rsid w:val="009B3BF8"/>
    <w:rsid w:val="009C5D93"/>
    <w:rsid w:val="009E26A7"/>
    <w:rsid w:val="009E4754"/>
    <w:rsid w:val="009F4425"/>
    <w:rsid w:val="00A0577F"/>
    <w:rsid w:val="00A063C5"/>
    <w:rsid w:val="00A0673C"/>
    <w:rsid w:val="00A070BA"/>
    <w:rsid w:val="00A073FF"/>
    <w:rsid w:val="00A103ED"/>
    <w:rsid w:val="00A11085"/>
    <w:rsid w:val="00A11D92"/>
    <w:rsid w:val="00A1268F"/>
    <w:rsid w:val="00A12CE4"/>
    <w:rsid w:val="00A14062"/>
    <w:rsid w:val="00A14079"/>
    <w:rsid w:val="00A21C9C"/>
    <w:rsid w:val="00A22A4A"/>
    <w:rsid w:val="00A231B4"/>
    <w:rsid w:val="00A27FC6"/>
    <w:rsid w:val="00A33857"/>
    <w:rsid w:val="00A33958"/>
    <w:rsid w:val="00A40328"/>
    <w:rsid w:val="00A458D8"/>
    <w:rsid w:val="00A50CB2"/>
    <w:rsid w:val="00A53E0C"/>
    <w:rsid w:val="00A602FF"/>
    <w:rsid w:val="00A604DD"/>
    <w:rsid w:val="00A6075A"/>
    <w:rsid w:val="00A6104A"/>
    <w:rsid w:val="00A6127B"/>
    <w:rsid w:val="00A6228B"/>
    <w:rsid w:val="00A62BB6"/>
    <w:rsid w:val="00A6614F"/>
    <w:rsid w:val="00A66636"/>
    <w:rsid w:val="00A70B2C"/>
    <w:rsid w:val="00A71DD8"/>
    <w:rsid w:val="00A724B8"/>
    <w:rsid w:val="00A733E0"/>
    <w:rsid w:val="00A74E25"/>
    <w:rsid w:val="00A75109"/>
    <w:rsid w:val="00A856FE"/>
    <w:rsid w:val="00A8588C"/>
    <w:rsid w:val="00A87385"/>
    <w:rsid w:val="00A87CE9"/>
    <w:rsid w:val="00A92BFC"/>
    <w:rsid w:val="00A9334E"/>
    <w:rsid w:val="00A93F45"/>
    <w:rsid w:val="00A966B0"/>
    <w:rsid w:val="00A97388"/>
    <w:rsid w:val="00A97414"/>
    <w:rsid w:val="00A97FA1"/>
    <w:rsid w:val="00AA2493"/>
    <w:rsid w:val="00AA39C4"/>
    <w:rsid w:val="00AA3F01"/>
    <w:rsid w:val="00AB0908"/>
    <w:rsid w:val="00AB2D0A"/>
    <w:rsid w:val="00AB6999"/>
    <w:rsid w:val="00AB6D65"/>
    <w:rsid w:val="00AC033A"/>
    <w:rsid w:val="00AC69E3"/>
    <w:rsid w:val="00AD03F9"/>
    <w:rsid w:val="00AD0824"/>
    <w:rsid w:val="00AD2A95"/>
    <w:rsid w:val="00AD4391"/>
    <w:rsid w:val="00AD76DD"/>
    <w:rsid w:val="00AE0B8C"/>
    <w:rsid w:val="00AE1ACD"/>
    <w:rsid w:val="00AE35B9"/>
    <w:rsid w:val="00AE39AB"/>
    <w:rsid w:val="00AF0BD1"/>
    <w:rsid w:val="00AF318C"/>
    <w:rsid w:val="00AF3AAF"/>
    <w:rsid w:val="00AF67C2"/>
    <w:rsid w:val="00AF7037"/>
    <w:rsid w:val="00B02DB4"/>
    <w:rsid w:val="00B04712"/>
    <w:rsid w:val="00B0601E"/>
    <w:rsid w:val="00B13142"/>
    <w:rsid w:val="00B158F2"/>
    <w:rsid w:val="00B1666C"/>
    <w:rsid w:val="00B201AE"/>
    <w:rsid w:val="00B2191E"/>
    <w:rsid w:val="00B33EDA"/>
    <w:rsid w:val="00B3514B"/>
    <w:rsid w:val="00B371AB"/>
    <w:rsid w:val="00B40107"/>
    <w:rsid w:val="00B43195"/>
    <w:rsid w:val="00B45589"/>
    <w:rsid w:val="00B45DEB"/>
    <w:rsid w:val="00B468B7"/>
    <w:rsid w:val="00B5323E"/>
    <w:rsid w:val="00B70F26"/>
    <w:rsid w:val="00B7131F"/>
    <w:rsid w:val="00B72BAE"/>
    <w:rsid w:val="00B75794"/>
    <w:rsid w:val="00B77DB5"/>
    <w:rsid w:val="00B844AC"/>
    <w:rsid w:val="00BA6AC6"/>
    <w:rsid w:val="00BB0310"/>
    <w:rsid w:val="00BB0395"/>
    <w:rsid w:val="00BB3CB5"/>
    <w:rsid w:val="00BB6814"/>
    <w:rsid w:val="00BB7535"/>
    <w:rsid w:val="00BC0315"/>
    <w:rsid w:val="00BC2237"/>
    <w:rsid w:val="00BC4ED0"/>
    <w:rsid w:val="00BC714A"/>
    <w:rsid w:val="00BD2693"/>
    <w:rsid w:val="00BD2B6F"/>
    <w:rsid w:val="00BD480F"/>
    <w:rsid w:val="00BD6F31"/>
    <w:rsid w:val="00BD74D8"/>
    <w:rsid w:val="00BE0012"/>
    <w:rsid w:val="00BE13D4"/>
    <w:rsid w:val="00BE1F51"/>
    <w:rsid w:val="00BE2FE9"/>
    <w:rsid w:val="00BE395D"/>
    <w:rsid w:val="00BE6D44"/>
    <w:rsid w:val="00BE7000"/>
    <w:rsid w:val="00C01B43"/>
    <w:rsid w:val="00C024AC"/>
    <w:rsid w:val="00C06712"/>
    <w:rsid w:val="00C0729B"/>
    <w:rsid w:val="00C11A60"/>
    <w:rsid w:val="00C122FF"/>
    <w:rsid w:val="00C13AA7"/>
    <w:rsid w:val="00C1682E"/>
    <w:rsid w:val="00C206F9"/>
    <w:rsid w:val="00C217AA"/>
    <w:rsid w:val="00C22C23"/>
    <w:rsid w:val="00C23465"/>
    <w:rsid w:val="00C2463C"/>
    <w:rsid w:val="00C26518"/>
    <w:rsid w:val="00C339EA"/>
    <w:rsid w:val="00C35A00"/>
    <w:rsid w:val="00C430AA"/>
    <w:rsid w:val="00C452D3"/>
    <w:rsid w:val="00C50D81"/>
    <w:rsid w:val="00C56D13"/>
    <w:rsid w:val="00C56E1B"/>
    <w:rsid w:val="00C56E5D"/>
    <w:rsid w:val="00C61358"/>
    <w:rsid w:val="00C637D2"/>
    <w:rsid w:val="00C64781"/>
    <w:rsid w:val="00C6733F"/>
    <w:rsid w:val="00C71C52"/>
    <w:rsid w:val="00C71CAC"/>
    <w:rsid w:val="00C72EF8"/>
    <w:rsid w:val="00C73AB7"/>
    <w:rsid w:val="00C73BBC"/>
    <w:rsid w:val="00C75950"/>
    <w:rsid w:val="00C77323"/>
    <w:rsid w:val="00C8002C"/>
    <w:rsid w:val="00C81366"/>
    <w:rsid w:val="00C84445"/>
    <w:rsid w:val="00C8518F"/>
    <w:rsid w:val="00C86A91"/>
    <w:rsid w:val="00C91C15"/>
    <w:rsid w:val="00C92E0B"/>
    <w:rsid w:val="00C93D26"/>
    <w:rsid w:val="00C973F5"/>
    <w:rsid w:val="00C97B99"/>
    <w:rsid w:val="00CA761D"/>
    <w:rsid w:val="00CA7D5D"/>
    <w:rsid w:val="00CB10BF"/>
    <w:rsid w:val="00CB552B"/>
    <w:rsid w:val="00CB6133"/>
    <w:rsid w:val="00CB66DB"/>
    <w:rsid w:val="00CB7767"/>
    <w:rsid w:val="00CC10D3"/>
    <w:rsid w:val="00CD2D6C"/>
    <w:rsid w:val="00CD361C"/>
    <w:rsid w:val="00CE2BB2"/>
    <w:rsid w:val="00CE64A1"/>
    <w:rsid w:val="00CE6CC1"/>
    <w:rsid w:val="00CE7326"/>
    <w:rsid w:val="00CE79D9"/>
    <w:rsid w:val="00CF0F9A"/>
    <w:rsid w:val="00CF50B8"/>
    <w:rsid w:val="00D0286F"/>
    <w:rsid w:val="00D0583D"/>
    <w:rsid w:val="00D06222"/>
    <w:rsid w:val="00D063FF"/>
    <w:rsid w:val="00D10942"/>
    <w:rsid w:val="00D11A35"/>
    <w:rsid w:val="00D152AE"/>
    <w:rsid w:val="00D20147"/>
    <w:rsid w:val="00D20A2A"/>
    <w:rsid w:val="00D247F9"/>
    <w:rsid w:val="00D24CC7"/>
    <w:rsid w:val="00D3309A"/>
    <w:rsid w:val="00D338CA"/>
    <w:rsid w:val="00D34082"/>
    <w:rsid w:val="00D405F7"/>
    <w:rsid w:val="00D42570"/>
    <w:rsid w:val="00D42E6F"/>
    <w:rsid w:val="00D45202"/>
    <w:rsid w:val="00D4618B"/>
    <w:rsid w:val="00D50AF0"/>
    <w:rsid w:val="00D53157"/>
    <w:rsid w:val="00D53867"/>
    <w:rsid w:val="00D55556"/>
    <w:rsid w:val="00D55D80"/>
    <w:rsid w:val="00D57C96"/>
    <w:rsid w:val="00D6095C"/>
    <w:rsid w:val="00D610FA"/>
    <w:rsid w:val="00D65D8B"/>
    <w:rsid w:val="00D6672D"/>
    <w:rsid w:val="00D67278"/>
    <w:rsid w:val="00D72056"/>
    <w:rsid w:val="00D7483E"/>
    <w:rsid w:val="00D74A8F"/>
    <w:rsid w:val="00D774F2"/>
    <w:rsid w:val="00D7778D"/>
    <w:rsid w:val="00D80C0F"/>
    <w:rsid w:val="00D82470"/>
    <w:rsid w:val="00D849A2"/>
    <w:rsid w:val="00D865F2"/>
    <w:rsid w:val="00D87B49"/>
    <w:rsid w:val="00D91719"/>
    <w:rsid w:val="00D928F4"/>
    <w:rsid w:val="00D96194"/>
    <w:rsid w:val="00D9789C"/>
    <w:rsid w:val="00DA1305"/>
    <w:rsid w:val="00DA22A7"/>
    <w:rsid w:val="00DA2B70"/>
    <w:rsid w:val="00DA4179"/>
    <w:rsid w:val="00DA4FB9"/>
    <w:rsid w:val="00DA50EB"/>
    <w:rsid w:val="00DA5195"/>
    <w:rsid w:val="00DA6A93"/>
    <w:rsid w:val="00DA7CF3"/>
    <w:rsid w:val="00DB23CB"/>
    <w:rsid w:val="00DB2609"/>
    <w:rsid w:val="00DB51ED"/>
    <w:rsid w:val="00DB7D2C"/>
    <w:rsid w:val="00DC2FF8"/>
    <w:rsid w:val="00DC4D73"/>
    <w:rsid w:val="00DC67CB"/>
    <w:rsid w:val="00DD0411"/>
    <w:rsid w:val="00DD0EBC"/>
    <w:rsid w:val="00DD1E5B"/>
    <w:rsid w:val="00DD1FC0"/>
    <w:rsid w:val="00DD354A"/>
    <w:rsid w:val="00DD3F20"/>
    <w:rsid w:val="00DE1E28"/>
    <w:rsid w:val="00DE21D8"/>
    <w:rsid w:val="00DE2D2C"/>
    <w:rsid w:val="00DF2ACB"/>
    <w:rsid w:val="00DF66B0"/>
    <w:rsid w:val="00E00E14"/>
    <w:rsid w:val="00E027A9"/>
    <w:rsid w:val="00E0303D"/>
    <w:rsid w:val="00E06CE5"/>
    <w:rsid w:val="00E073E3"/>
    <w:rsid w:val="00E11A84"/>
    <w:rsid w:val="00E121A4"/>
    <w:rsid w:val="00E12ED8"/>
    <w:rsid w:val="00E13A64"/>
    <w:rsid w:val="00E13D1D"/>
    <w:rsid w:val="00E16B91"/>
    <w:rsid w:val="00E210E6"/>
    <w:rsid w:val="00E222CD"/>
    <w:rsid w:val="00E238A8"/>
    <w:rsid w:val="00E246FC"/>
    <w:rsid w:val="00E24A4C"/>
    <w:rsid w:val="00E3693F"/>
    <w:rsid w:val="00E37A1D"/>
    <w:rsid w:val="00E40C54"/>
    <w:rsid w:val="00E41E22"/>
    <w:rsid w:val="00E42A34"/>
    <w:rsid w:val="00E42CAF"/>
    <w:rsid w:val="00E45653"/>
    <w:rsid w:val="00E45ECA"/>
    <w:rsid w:val="00E50D62"/>
    <w:rsid w:val="00E52F8A"/>
    <w:rsid w:val="00E546E8"/>
    <w:rsid w:val="00E560F3"/>
    <w:rsid w:val="00E571F0"/>
    <w:rsid w:val="00E57630"/>
    <w:rsid w:val="00E600E8"/>
    <w:rsid w:val="00E6022E"/>
    <w:rsid w:val="00E60E8A"/>
    <w:rsid w:val="00E63D2C"/>
    <w:rsid w:val="00E641D6"/>
    <w:rsid w:val="00E65E9B"/>
    <w:rsid w:val="00E670F0"/>
    <w:rsid w:val="00E80C23"/>
    <w:rsid w:val="00E82870"/>
    <w:rsid w:val="00E83D31"/>
    <w:rsid w:val="00E9141D"/>
    <w:rsid w:val="00E9275F"/>
    <w:rsid w:val="00E9365F"/>
    <w:rsid w:val="00E96B78"/>
    <w:rsid w:val="00E97823"/>
    <w:rsid w:val="00EA00CA"/>
    <w:rsid w:val="00EA4475"/>
    <w:rsid w:val="00EB5419"/>
    <w:rsid w:val="00EB62B8"/>
    <w:rsid w:val="00EB6644"/>
    <w:rsid w:val="00EB7667"/>
    <w:rsid w:val="00EC2640"/>
    <w:rsid w:val="00EC281E"/>
    <w:rsid w:val="00EC2890"/>
    <w:rsid w:val="00EC5CBE"/>
    <w:rsid w:val="00EC6267"/>
    <w:rsid w:val="00ED1A23"/>
    <w:rsid w:val="00ED2740"/>
    <w:rsid w:val="00ED30BE"/>
    <w:rsid w:val="00ED36D4"/>
    <w:rsid w:val="00ED7DBD"/>
    <w:rsid w:val="00EE26EB"/>
    <w:rsid w:val="00EE4122"/>
    <w:rsid w:val="00EF09B5"/>
    <w:rsid w:val="00F02D78"/>
    <w:rsid w:val="00F0301F"/>
    <w:rsid w:val="00F055C0"/>
    <w:rsid w:val="00F058C6"/>
    <w:rsid w:val="00F10930"/>
    <w:rsid w:val="00F12DB7"/>
    <w:rsid w:val="00F1597D"/>
    <w:rsid w:val="00F16785"/>
    <w:rsid w:val="00F170A1"/>
    <w:rsid w:val="00F1793A"/>
    <w:rsid w:val="00F2486C"/>
    <w:rsid w:val="00F27B34"/>
    <w:rsid w:val="00F3466B"/>
    <w:rsid w:val="00F37680"/>
    <w:rsid w:val="00F4180F"/>
    <w:rsid w:val="00F4384F"/>
    <w:rsid w:val="00F4628A"/>
    <w:rsid w:val="00F53C2D"/>
    <w:rsid w:val="00F54483"/>
    <w:rsid w:val="00F55F88"/>
    <w:rsid w:val="00F652BE"/>
    <w:rsid w:val="00F815D0"/>
    <w:rsid w:val="00F82092"/>
    <w:rsid w:val="00F82E35"/>
    <w:rsid w:val="00F846C7"/>
    <w:rsid w:val="00F916BA"/>
    <w:rsid w:val="00F929CF"/>
    <w:rsid w:val="00F93A85"/>
    <w:rsid w:val="00F93F02"/>
    <w:rsid w:val="00F943DA"/>
    <w:rsid w:val="00F95BD2"/>
    <w:rsid w:val="00F970B9"/>
    <w:rsid w:val="00FA4083"/>
    <w:rsid w:val="00FA5344"/>
    <w:rsid w:val="00FA54F6"/>
    <w:rsid w:val="00FA6404"/>
    <w:rsid w:val="00FA6E27"/>
    <w:rsid w:val="00FA71B3"/>
    <w:rsid w:val="00FA75A0"/>
    <w:rsid w:val="00FB0ABB"/>
    <w:rsid w:val="00FB0EE8"/>
    <w:rsid w:val="00FC38B5"/>
    <w:rsid w:val="00FC4DE9"/>
    <w:rsid w:val="00FC5E75"/>
    <w:rsid w:val="00FC703C"/>
    <w:rsid w:val="00FC70AD"/>
    <w:rsid w:val="00FD00C8"/>
    <w:rsid w:val="00FD201A"/>
    <w:rsid w:val="00FD2B46"/>
    <w:rsid w:val="00FD3A68"/>
    <w:rsid w:val="00FD3C4C"/>
    <w:rsid w:val="00FD4DC7"/>
    <w:rsid w:val="00FD5AC6"/>
    <w:rsid w:val="00FD6CC6"/>
    <w:rsid w:val="00FE3D66"/>
    <w:rsid w:val="00FE44AA"/>
    <w:rsid w:val="00FE6500"/>
    <w:rsid w:val="00FE7732"/>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F85"/>
  <w15:chartTrackingRefBased/>
  <w15:docId w15:val="{2F5697E3-0775-4869-9C81-709550F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36"/>
  </w:style>
  <w:style w:type="paragraph" w:styleId="1">
    <w:name w:val="heading 1"/>
    <w:basedOn w:val="a"/>
    <w:next w:val="a"/>
    <w:link w:val="10"/>
    <w:qFormat/>
    <w:rsid w:val="00AD0824"/>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AD082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D0824"/>
    <w:pPr>
      <w:keepNext/>
      <w:spacing w:after="0" w:line="240" w:lineRule="auto"/>
      <w:jc w:val="both"/>
      <w:outlineLvl w:val="2"/>
    </w:pPr>
    <w:rPr>
      <w:rFonts w:ascii="Times New Roman" w:eastAsia="Calibri" w:hAnsi="Times New Roman" w:cs="Times New Roman"/>
      <w:bCs/>
      <w:sz w:val="28"/>
      <w:szCs w:val="28"/>
      <w:lang w:eastAsia="ru-RU"/>
    </w:rPr>
  </w:style>
  <w:style w:type="paragraph" w:styleId="5">
    <w:name w:val="heading 5"/>
    <w:basedOn w:val="a"/>
    <w:next w:val="a"/>
    <w:link w:val="50"/>
    <w:semiHidden/>
    <w:unhideWhenUsed/>
    <w:qFormat/>
    <w:rsid w:val="00AD082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824"/>
    <w:rPr>
      <w:rFonts w:ascii="Arial" w:eastAsia="Calibri" w:hAnsi="Arial" w:cs="Arial"/>
      <w:b/>
      <w:bCs/>
      <w:kern w:val="32"/>
      <w:sz w:val="32"/>
      <w:szCs w:val="32"/>
      <w:lang w:eastAsia="ru-RU"/>
    </w:rPr>
  </w:style>
  <w:style w:type="character" w:customStyle="1" w:styleId="20">
    <w:name w:val="Заголовок 2 Знак"/>
    <w:basedOn w:val="a0"/>
    <w:link w:val="2"/>
    <w:rsid w:val="00AD0824"/>
    <w:rPr>
      <w:rFonts w:ascii="Arial" w:eastAsia="Calibri" w:hAnsi="Arial" w:cs="Arial"/>
      <w:b/>
      <w:bCs/>
      <w:i/>
      <w:iCs/>
      <w:sz w:val="28"/>
      <w:szCs w:val="28"/>
      <w:lang w:eastAsia="ru-RU"/>
    </w:rPr>
  </w:style>
  <w:style w:type="character" w:customStyle="1" w:styleId="30">
    <w:name w:val="Заголовок 3 Знак"/>
    <w:basedOn w:val="a0"/>
    <w:link w:val="3"/>
    <w:rsid w:val="00AD0824"/>
    <w:rPr>
      <w:rFonts w:ascii="Times New Roman" w:eastAsia="Calibri" w:hAnsi="Times New Roman" w:cs="Times New Roman"/>
      <w:bCs/>
      <w:sz w:val="28"/>
      <w:szCs w:val="28"/>
      <w:lang w:eastAsia="ru-RU"/>
    </w:rPr>
  </w:style>
  <w:style w:type="character" w:customStyle="1" w:styleId="50">
    <w:name w:val="Заголовок 5 Знак"/>
    <w:basedOn w:val="a0"/>
    <w:link w:val="5"/>
    <w:semiHidden/>
    <w:rsid w:val="00AD082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AD0824"/>
  </w:style>
  <w:style w:type="paragraph" w:customStyle="1" w:styleId="ConsPlusNonformat">
    <w:name w:val="ConsPlu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AD0824"/>
    <w:rPr>
      <w:color w:val="0000FF"/>
      <w:u w:val="single"/>
    </w:rPr>
  </w:style>
  <w:style w:type="paragraph" w:customStyle="1" w:styleId="a4">
    <w:basedOn w:val="a"/>
    <w:next w:val="a5"/>
    <w:link w:val="a6"/>
    <w:rsid w:val="00AD0824"/>
    <w:pPr>
      <w:spacing w:before="100" w:beforeAutospacing="1" w:after="100" w:afterAutospacing="1" w:line="240" w:lineRule="auto"/>
    </w:pPr>
    <w:rPr>
      <w:b/>
      <w:bCs/>
      <w:sz w:val="28"/>
      <w:szCs w:val="24"/>
    </w:rPr>
  </w:style>
  <w:style w:type="character" w:customStyle="1" w:styleId="a6">
    <w:name w:val="Название Знак"/>
    <w:link w:val="a4"/>
    <w:locked/>
    <w:rsid w:val="00AD0824"/>
    <w:rPr>
      <w:b/>
      <w:bCs/>
      <w:sz w:val="28"/>
      <w:szCs w:val="24"/>
    </w:rPr>
  </w:style>
  <w:style w:type="table" w:styleId="a7">
    <w:name w:val="Table Grid"/>
    <w:basedOn w:val="a1"/>
    <w:rsid w:val="00AD0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D0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Знак"/>
    <w:basedOn w:val="a0"/>
    <w:link w:val="22"/>
    <w:rsid w:val="00AD0824"/>
  </w:style>
  <w:style w:type="paragraph" w:styleId="22">
    <w:name w:val="Body Text 2"/>
    <w:basedOn w:val="a"/>
    <w:link w:val="21"/>
    <w:rsid w:val="00AD0824"/>
    <w:pPr>
      <w:spacing w:after="120" w:line="480" w:lineRule="auto"/>
    </w:pPr>
  </w:style>
  <w:style w:type="character" w:customStyle="1" w:styleId="210">
    <w:name w:val="Основной текст 2 Знак1"/>
    <w:basedOn w:val="a0"/>
    <w:uiPriority w:val="99"/>
    <w:semiHidden/>
    <w:rsid w:val="00AD0824"/>
  </w:style>
  <w:style w:type="character" w:customStyle="1" w:styleId="a8">
    <w:name w:val="Нижний колонтитул Знак"/>
    <w:link w:val="a9"/>
    <w:uiPriority w:val="99"/>
    <w:rsid w:val="00AD0824"/>
    <w:rPr>
      <w:sz w:val="24"/>
      <w:szCs w:val="24"/>
    </w:rPr>
  </w:style>
  <w:style w:type="paragraph" w:styleId="a9">
    <w:name w:val="footer"/>
    <w:basedOn w:val="a"/>
    <w:link w:val="a8"/>
    <w:uiPriority w:val="99"/>
    <w:rsid w:val="00AD0824"/>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AD0824"/>
  </w:style>
  <w:style w:type="paragraph" w:customStyle="1" w:styleId="ConsPlusNormal">
    <w:name w:val="ConsPlusNormal"/>
    <w:rsid w:val="00AD08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Текст выноски Знак"/>
    <w:link w:val="ab"/>
    <w:rsid w:val="00AD0824"/>
    <w:rPr>
      <w:rFonts w:ascii="Tahoma" w:hAnsi="Tahoma" w:cs="Tahoma"/>
      <w:sz w:val="16"/>
      <w:szCs w:val="16"/>
    </w:rPr>
  </w:style>
  <w:style w:type="paragraph" w:styleId="ab">
    <w:name w:val="Balloon Text"/>
    <w:basedOn w:val="a"/>
    <w:link w:val="aa"/>
    <w:rsid w:val="00AD082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0824"/>
    <w:rPr>
      <w:rFonts w:ascii="Segoe UI" w:hAnsi="Segoe UI" w:cs="Segoe UI"/>
      <w:sz w:val="18"/>
      <w:szCs w:val="18"/>
    </w:rPr>
  </w:style>
  <w:style w:type="character" w:customStyle="1" w:styleId="ac">
    <w:name w:val="Основной текст Знак"/>
    <w:link w:val="ad"/>
    <w:rsid w:val="00AD0824"/>
    <w:rPr>
      <w:sz w:val="24"/>
      <w:szCs w:val="24"/>
    </w:rPr>
  </w:style>
  <w:style w:type="paragraph" w:styleId="ad">
    <w:name w:val="Body Text"/>
    <w:basedOn w:val="a"/>
    <w:link w:val="ac"/>
    <w:rsid w:val="00AD0824"/>
    <w:pPr>
      <w:spacing w:after="120" w:line="240" w:lineRule="auto"/>
    </w:pPr>
    <w:rPr>
      <w:sz w:val="24"/>
      <w:szCs w:val="24"/>
    </w:rPr>
  </w:style>
  <w:style w:type="character" w:customStyle="1" w:styleId="14">
    <w:name w:val="Основной текст Знак1"/>
    <w:basedOn w:val="a0"/>
    <w:uiPriority w:val="99"/>
    <w:semiHidden/>
    <w:rsid w:val="00AD0824"/>
  </w:style>
  <w:style w:type="paragraph" w:customStyle="1" w:styleId="ConsNormal">
    <w:name w:val="ConsNormal"/>
    <w:rsid w:val="00AD08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Основной текст с отступом Знак"/>
    <w:link w:val="af"/>
    <w:rsid w:val="00AD0824"/>
    <w:rPr>
      <w:sz w:val="24"/>
      <w:szCs w:val="24"/>
    </w:rPr>
  </w:style>
  <w:style w:type="paragraph" w:styleId="af">
    <w:name w:val="Body Text Indent"/>
    <w:basedOn w:val="a"/>
    <w:link w:val="ae"/>
    <w:rsid w:val="00AD0824"/>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D0824"/>
  </w:style>
  <w:style w:type="paragraph" w:customStyle="1" w:styleId="ConsNonformat">
    <w:name w:val="Con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D08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 Знак"/>
    <w:link w:val="32"/>
    <w:rsid w:val="00AD0824"/>
    <w:rPr>
      <w:sz w:val="16"/>
      <w:szCs w:val="16"/>
    </w:rPr>
  </w:style>
  <w:style w:type="paragraph" w:styleId="32">
    <w:name w:val="Body Text 3"/>
    <w:basedOn w:val="a"/>
    <w:link w:val="31"/>
    <w:rsid w:val="00AD0824"/>
    <w:pPr>
      <w:spacing w:after="120" w:line="240" w:lineRule="auto"/>
    </w:pPr>
    <w:rPr>
      <w:sz w:val="16"/>
      <w:szCs w:val="16"/>
    </w:rPr>
  </w:style>
  <w:style w:type="character" w:customStyle="1" w:styleId="310">
    <w:name w:val="Основной текст 3 Знак1"/>
    <w:basedOn w:val="a0"/>
    <w:uiPriority w:val="99"/>
    <w:semiHidden/>
    <w:rsid w:val="00AD0824"/>
    <w:rPr>
      <w:sz w:val="16"/>
      <w:szCs w:val="16"/>
    </w:rPr>
  </w:style>
  <w:style w:type="character" w:customStyle="1" w:styleId="af0">
    <w:name w:val="Верхний колонтитул Знак"/>
    <w:link w:val="af1"/>
    <w:uiPriority w:val="99"/>
    <w:rsid w:val="00AD0824"/>
    <w:rPr>
      <w:sz w:val="24"/>
      <w:szCs w:val="24"/>
    </w:rPr>
  </w:style>
  <w:style w:type="paragraph" w:styleId="af1">
    <w:name w:val="header"/>
    <w:basedOn w:val="a"/>
    <w:link w:val="af0"/>
    <w:uiPriority w:val="99"/>
    <w:unhideWhenUsed/>
    <w:rsid w:val="00AD0824"/>
    <w:pPr>
      <w:tabs>
        <w:tab w:val="center" w:pos="4677"/>
        <w:tab w:val="right" w:pos="9355"/>
      </w:tabs>
      <w:spacing w:after="0" w:line="240" w:lineRule="auto"/>
    </w:pPr>
    <w:rPr>
      <w:sz w:val="24"/>
      <w:szCs w:val="24"/>
    </w:rPr>
  </w:style>
  <w:style w:type="character" w:customStyle="1" w:styleId="16">
    <w:name w:val="Верхний колонтитул Знак1"/>
    <w:basedOn w:val="a0"/>
    <w:rsid w:val="00AD0824"/>
  </w:style>
  <w:style w:type="paragraph" w:styleId="af2">
    <w:name w:val="List Paragraph"/>
    <w:basedOn w:val="a"/>
    <w:uiPriority w:val="34"/>
    <w:qFormat/>
    <w:rsid w:val="00AD0824"/>
    <w:pPr>
      <w:spacing w:after="0" w:line="240" w:lineRule="auto"/>
      <w:ind w:left="720"/>
      <w:contextualSpacing/>
    </w:pPr>
    <w:rPr>
      <w:rFonts w:ascii="Times New Roman" w:eastAsia="Times New Roman" w:hAnsi="Times New Roman" w:cs="Times New Roman"/>
      <w:sz w:val="20"/>
      <w:szCs w:val="20"/>
      <w:lang w:eastAsia="ru-RU"/>
    </w:rPr>
  </w:style>
  <w:style w:type="paragraph" w:styleId="af3">
    <w:name w:val="No Spacing"/>
    <w:uiPriority w:val="1"/>
    <w:qFormat/>
    <w:rsid w:val="00AD0824"/>
    <w:pPr>
      <w:spacing w:after="0" w:line="240" w:lineRule="auto"/>
    </w:pPr>
    <w:rPr>
      <w:rFonts w:ascii="Calibri" w:eastAsia="Times New Roman" w:hAnsi="Calibri" w:cs="Times New Roman"/>
      <w:lang w:eastAsia="ru-RU"/>
    </w:rPr>
  </w:style>
  <w:style w:type="paragraph" w:styleId="af4">
    <w:name w:val="Title"/>
    <w:basedOn w:val="a"/>
    <w:next w:val="a"/>
    <w:link w:val="af5"/>
    <w:uiPriority w:val="10"/>
    <w:qFormat/>
    <w:rsid w:val="00AD0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AD0824"/>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AD0824"/>
    <w:rPr>
      <w:rFonts w:ascii="Times New Roman" w:hAnsi="Times New Roman" w:cs="Times New Roman"/>
      <w:sz w:val="24"/>
      <w:szCs w:val="24"/>
    </w:rPr>
  </w:style>
  <w:style w:type="table" w:customStyle="1" w:styleId="17">
    <w:name w:val="Обычная таблица1"/>
    <w:rsid w:val="00E9365F"/>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paragraph" w:customStyle="1" w:styleId="Default">
    <w:name w:val="Default"/>
    <w:rsid w:val="00E600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26">
      <w:bodyDiv w:val="1"/>
      <w:marLeft w:val="0"/>
      <w:marRight w:val="0"/>
      <w:marTop w:val="0"/>
      <w:marBottom w:val="0"/>
      <w:divBdr>
        <w:top w:val="none" w:sz="0" w:space="0" w:color="auto"/>
        <w:left w:val="none" w:sz="0" w:space="0" w:color="auto"/>
        <w:bottom w:val="none" w:sz="0" w:space="0" w:color="auto"/>
        <w:right w:val="none" w:sz="0" w:space="0" w:color="auto"/>
      </w:divBdr>
    </w:div>
    <w:div w:id="38743856">
      <w:bodyDiv w:val="1"/>
      <w:marLeft w:val="0"/>
      <w:marRight w:val="0"/>
      <w:marTop w:val="0"/>
      <w:marBottom w:val="0"/>
      <w:divBdr>
        <w:top w:val="none" w:sz="0" w:space="0" w:color="auto"/>
        <w:left w:val="none" w:sz="0" w:space="0" w:color="auto"/>
        <w:bottom w:val="none" w:sz="0" w:space="0" w:color="auto"/>
        <w:right w:val="none" w:sz="0" w:space="0" w:color="auto"/>
      </w:divBdr>
    </w:div>
    <w:div w:id="61493581">
      <w:bodyDiv w:val="1"/>
      <w:marLeft w:val="0"/>
      <w:marRight w:val="0"/>
      <w:marTop w:val="0"/>
      <w:marBottom w:val="0"/>
      <w:divBdr>
        <w:top w:val="none" w:sz="0" w:space="0" w:color="auto"/>
        <w:left w:val="none" w:sz="0" w:space="0" w:color="auto"/>
        <w:bottom w:val="none" w:sz="0" w:space="0" w:color="auto"/>
        <w:right w:val="none" w:sz="0" w:space="0" w:color="auto"/>
      </w:divBdr>
    </w:div>
    <w:div w:id="90274989">
      <w:bodyDiv w:val="1"/>
      <w:marLeft w:val="0"/>
      <w:marRight w:val="0"/>
      <w:marTop w:val="0"/>
      <w:marBottom w:val="0"/>
      <w:divBdr>
        <w:top w:val="none" w:sz="0" w:space="0" w:color="auto"/>
        <w:left w:val="none" w:sz="0" w:space="0" w:color="auto"/>
        <w:bottom w:val="none" w:sz="0" w:space="0" w:color="auto"/>
        <w:right w:val="none" w:sz="0" w:space="0" w:color="auto"/>
      </w:divBdr>
    </w:div>
    <w:div w:id="139270499">
      <w:bodyDiv w:val="1"/>
      <w:marLeft w:val="0"/>
      <w:marRight w:val="0"/>
      <w:marTop w:val="0"/>
      <w:marBottom w:val="0"/>
      <w:divBdr>
        <w:top w:val="none" w:sz="0" w:space="0" w:color="auto"/>
        <w:left w:val="none" w:sz="0" w:space="0" w:color="auto"/>
        <w:bottom w:val="none" w:sz="0" w:space="0" w:color="auto"/>
        <w:right w:val="none" w:sz="0" w:space="0" w:color="auto"/>
      </w:divBdr>
    </w:div>
    <w:div w:id="191457876">
      <w:bodyDiv w:val="1"/>
      <w:marLeft w:val="0"/>
      <w:marRight w:val="0"/>
      <w:marTop w:val="0"/>
      <w:marBottom w:val="0"/>
      <w:divBdr>
        <w:top w:val="none" w:sz="0" w:space="0" w:color="auto"/>
        <w:left w:val="none" w:sz="0" w:space="0" w:color="auto"/>
        <w:bottom w:val="none" w:sz="0" w:space="0" w:color="auto"/>
        <w:right w:val="none" w:sz="0" w:space="0" w:color="auto"/>
      </w:divBdr>
    </w:div>
    <w:div w:id="206337235">
      <w:bodyDiv w:val="1"/>
      <w:marLeft w:val="0"/>
      <w:marRight w:val="0"/>
      <w:marTop w:val="0"/>
      <w:marBottom w:val="0"/>
      <w:divBdr>
        <w:top w:val="none" w:sz="0" w:space="0" w:color="auto"/>
        <w:left w:val="none" w:sz="0" w:space="0" w:color="auto"/>
        <w:bottom w:val="none" w:sz="0" w:space="0" w:color="auto"/>
        <w:right w:val="none" w:sz="0" w:space="0" w:color="auto"/>
      </w:divBdr>
    </w:div>
    <w:div w:id="231741736">
      <w:bodyDiv w:val="1"/>
      <w:marLeft w:val="0"/>
      <w:marRight w:val="0"/>
      <w:marTop w:val="0"/>
      <w:marBottom w:val="0"/>
      <w:divBdr>
        <w:top w:val="none" w:sz="0" w:space="0" w:color="auto"/>
        <w:left w:val="none" w:sz="0" w:space="0" w:color="auto"/>
        <w:bottom w:val="none" w:sz="0" w:space="0" w:color="auto"/>
        <w:right w:val="none" w:sz="0" w:space="0" w:color="auto"/>
      </w:divBdr>
    </w:div>
    <w:div w:id="244804994">
      <w:bodyDiv w:val="1"/>
      <w:marLeft w:val="0"/>
      <w:marRight w:val="0"/>
      <w:marTop w:val="0"/>
      <w:marBottom w:val="0"/>
      <w:divBdr>
        <w:top w:val="none" w:sz="0" w:space="0" w:color="auto"/>
        <w:left w:val="none" w:sz="0" w:space="0" w:color="auto"/>
        <w:bottom w:val="none" w:sz="0" w:space="0" w:color="auto"/>
        <w:right w:val="none" w:sz="0" w:space="0" w:color="auto"/>
      </w:divBdr>
    </w:div>
    <w:div w:id="308294362">
      <w:bodyDiv w:val="1"/>
      <w:marLeft w:val="0"/>
      <w:marRight w:val="0"/>
      <w:marTop w:val="0"/>
      <w:marBottom w:val="0"/>
      <w:divBdr>
        <w:top w:val="none" w:sz="0" w:space="0" w:color="auto"/>
        <w:left w:val="none" w:sz="0" w:space="0" w:color="auto"/>
        <w:bottom w:val="none" w:sz="0" w:space="0" w:color="auto"/>
        <w:right w:val="none" w:sz="0" w:space="0" w:color="auto"/>
      </w:divBdr>
    </w:div>
    <w:div w:id="358547978">
      <w:bodyDiv w:val="1"/>
      <w:marLeft w:val="0"/>
      <w:marRight w:val="0"/>
      <w:marTop w:val="0"/>
      <w:marBottom w:val="0"/>
      <w:divBdr>
        <w:top w:val="none" w:sz="0" w:space="0" w:color="auto"/>
        <w:left w:val="none" w:sz="0" w:space="0" w:color="auto"/>
        <w:bottom w:val="none" w:sz="0" w:space="0" w:color="auto"/>
        <w:right w:val="none" w:sz="0" w:space="0" w:color="auto"/>
      </w:divBdr>
    </w:div>
    <w:div w:id="369493828">
      <w:bodyDiv w:val="1"/>
      <w:marLeft w:val="0"/>
      <w:marRight w:val="0"/>
      <w:marTop w:val="0"/>
      <w:marBottom w:val="0"/>
      <w:divBdr>
        <w:top w:val="none" w:sz="0" w:space="0" w:color="auto"/>
        <w:left w:val="none" w:sz="0" w:space="0" w:color="auto"/>
        <w:bottom w:val="none" w:sz="0" w:space="0" w:color="auto"/>
        <w:right w:val="none" w:sz="0" w:space="0" w:color="auto"/>
      </w:divBdr>
    </w:div>
    <w:div w:id="440103676">
      <w:bodyDiv w:val="1"/>
      <w:marLeft w:val="0"/>
      <w:marRight w:val="0"/>
      <w:marTop w:val="0"/>
      <w:marBottom w:val="0"/>
      <w:divBdr>
        <w:top w:val="none" w:sz="0" w:space="0" w:color="auto"/>
        <w:left w:val="none" w:sz="0" w:space="0" w:color="auto"/>
        <w:bottom w:val="none" w:sz="0" w:space="0" w:color="auto"/>
        <w:right w:val="none" w:sz="0" w:space="0" w:color="auto"/>
      </w:divBdr>
    </w:div>
    <w:div w:id="440878319">
      <w:bodyDiv w:val="1"/>
      <w:marLeft w:val="0"/>
      <w:marRight w:val="0"/>
      <w:marTop w:val="0"/>
      <w:marBottom w:val="0"/>
      <w:divBdr>
        <w:top w:val="none" w:sz="0" w:space="0" w:color="auto"/>
        <w:left w:val="none" w:sz="0" w:space="0" w:color="auto"/>
        <w:bottom w:val="none" w:sz="0" w:space="0" w:color="auto"/>
        <w:right w:val="none" w:sz="0" w:space="0" w:color="auto"/>
      </w:divBdr>
    </w:div>
    <w:div w:id="510687472">
      <w:bodyDiv w:val="1"/>
      <w:marLeft w:val="0"/>
      <w:marRight w:val="0"/>
      <w:marTop w:val="0"/>
      <w:marBottom w:val="0"/>
      <w:divBdr>
        <w:top w:val="none" w:sz="0" w:space="0" w:color="auto"/>
        <w:left w:val="none" w:sz="0" w:space="0" w:color="auto"/>
        <w:bottom w:val="none" w:sz="0" w:space="0" w:color="auto"/>
        <w:right w:val="none" w:sz="0" w:space="0" w:color="auto"/>
      </w:divBdr>
    </w:div>
    <w:div w:id="613826902">
      <w:bodyDiv w:val="1"/>
      <w:marLeft w:val="0"/>
      <w:marRight w:val="0"/>
      <w:marTop w:val="0"/>
      <w:marBottom w:val="0"/>
      <w:divBdr>
        <w:top w:val="none" w:sz="0" w:space="0" w:color="auto"/>
        <w:left w:val="none" w:sz="0" w:space="0" w:color="auto"/>
        <w:bottom w:val="none" w:sz="0" w:space="0" w:color="auto"/>
        <w:right w:val="none" w:sz="0" w:space="0" w:color="auto"/>
      </w:divBdr>
    </w:div>
    <w:div w:id="618071682">
      <w:bodyDiv w:val="1"/>
      <w:marLeft w:val="0"/>
      <w:marRight w:val="0"/>
      <w:marTop w:val="0"/>
      <w:marBottom w:val="0"/>
      <w:divBdr>
        <w:top w:val="none" w:sz="0" w:space="0" w:color="auto"/>
        <w:left w:val="none" w:sz="0" w:space="0" w:color="auto"/>
        <w:bottom w:val="none" w:sz="0" w:space="0" w:color="auto"/>
        <w:right w:val="none" w:sz="0" w:space="0" w:color="auto"/>
      </w:divBdr>
    </w:div>
    <w:div w:id="663171172">
      <w:bodyDiv w:val="1"/>
      <w:marLeft w:val="0"/>
      <w:marRight w:val="0"/>
      <w:marTop w:val="0"/>
      <w:marBottom w:val="0"/>
      <w:divBdr>
        <w:top w:val="none" w:sz="0" w:space="0" w:color="auto"/>
        <w:left w:val="none" w:sz="0" w:space="0" w:color="auto"/>
        <w:bottom w:val="none" w:sz="0" w:space="0" w:color="auto"/>
        <w:right w:val="none" w:sz="0" w:space="0" w:color="auto"/>
      </w:divBdr>
    </w:div>
    <w:div w:id="697316335">
      <w:bodyDiv w:val="1"/>
      <w:marLeft w:val="0"/>
      <w:marRight w:val="0"/>
      <w:marTop w:val="0"/>
      <w:marBottom w:val="0"/>
      <w:divBdr>
        <w:top w:val="none" w:sz="0" w:space="0" w:color="auto"/>
        <w:left w:val="none" w:sz="0" w:space="0" w:color="auto"/>
        <w:bottom w:val="none" w:sz="0" w:space="0" w:color="auto"/>
        <w:right w:val="none" w:sz="0" w:space="0" w:color="auto"/>
      </w:divBdr>
    </w:div>
    <w:div w:id="707485514">
      <w:bodyDiv w:val="1"/>
      <w:marLeft w:val="0"/>
      <w:marRight w:val="0"/>
      <w:marTop w:val="0"/>
      <w:marBottom w:val="0"/>
      <w:divBdr>
        <w:top w:val="none" w:sz="0" w:space="0" w:color="auto"/>
        <w:left w:val="none" w:sz="0" w:space="0" w:color="auto"/>
        <w:bottom w:val="none" w:sz="0" w:space="0" w:color="auto"/>
        <w:right w:val="none" w:sz="0" w:space="0" w:color="auto"/>
      </w:divBdr>
    </w:div>
    <w:div w:id="728262870">
      <w:bodyDiv w:val="1"/>
      <w:marLeft w:val="0"/>
      <w:marRight w:val="0"/>
      <w:marTop w:val="0"/>
      <w:marBottom w:val="0"/>
      <w:divBdr>
        <w:top w:val="none" w:sz="0" w:space="0" w:color="auto"/>
        <w:left w:val="none" w:sz="0" w:space="0" w:color="auto"/>
        <w:bottom w:val="none" w:sz="0" w:space="0" w:color="auto"/>
        <w:right w:val="none" w:sz="0" w:space="0" w:color="auto"/>
      </w:divBdr>
    </w:div>
    <w:div w:id="731275896">
      <w:bodyDiv w:val="1"/>
      <w:marLeft w:val="0"/>
      <w:marRight w:val="0"/>
      <w:marTop w:val="0"/>
      <w:marBottom w:val="0"/>
      <w:divBdr>
        <w:top w:val="none" w:sz="0" w:space="0" w:color="auto"/>
        <w:left w:val="none" w:sz="0" w:space="0" w:color="auto"/>
        <w:bottom w:val="none" w:sz="0" w:space="0" w:color="auto"/>
        <w:right w:val="none" w:sz="0" w:space="0" w:color="auto"/>
      </w:divBdr>
    </w:div>
    <w:div w:id="786432490">
      <w:bodyDiv w:val="1"/>
      <w:marLeft w:val="0"/>
      <w:marRight w:val="0"/>
      <w:marTop w:val="0"/>
      <w:marBottom w:val="0"/>
      <w:divBdr>
        <w:top w:val="none" w:sz="0" w:space="0" w:color="auto"/>
        <w:left w:val="none" w:sz="0" w:space="0" w:color="auto"/>
        <w:bottom w:val="none" w:sz="0" w:space="0" w:color="auto"/>
        <w:right w:val="none" w:sz="0" w:space="0" w:color="auto"/>
      </w:divBdr>
    </w:div>
    <w:div w:id="826088628">
      <w:bodyDiv w:val="1"/>
      <w:marLeft w:val="0"/>
      <w:marRight w:val="0"/>
      <w:marTop w:val="0"/>
      <w:marBottom w:val="0"/>
      <w:divBdr>
        <w:top w:val="none" w:sz="0" w:space="0" w:color="auto"/>
        <w:left w:val="none" w:sz="0" w:space="0" w:color="auto"/>
        <w:bottom w:val="none" w:sz="0" w:space="0" w:color="auto"/>
        <w:right w:val="none" w:sz="0" w:space="0" w:color="auto"/>
      </w:divBdr>
    </w:div>
    <w:div w:id="860703828">
      <w:bodyDiv w:val="1"/>
      <w:marLeft w:val="0"/>
      <w:marRight w:val="0"/>
      <w:marTop w:val="0"/>
      <w:marBottom w:val="0"/>
      <w:divBdr>
        <w:top w:val="none" w:sz="0" w:space="0" w:color="auto"/>
        <w:left w:val="none" w:sz="0" w:space="0" w:color="auto"/>
        <w:bottom w:val="none" w:sz="0" w:space="0" w:color="auto"/>
        <w:right w:val="none" w:sz="0" w:space="0" w:color="auto"/>
      </w:divBdr>
    </w:div>
    <w:div w:id="869227070">
      <w:bodyDiv w:val="1"/>
      <w:marLeft w:val="0"/>
      <w:marRight w:val="0"/>
      <w:marTop w:val="0"/>
      <w:marBottom w:val="0"/>
      <w:divBdr>
        <w:top w:val="none" w:sz="0" w:space="0" w:color="auto"/>
        <w:left w:val="none" w:sz="0" w:space="0" w:color="auto"/>
        <w:bottom w:val="none" w:sz="0" w:space="0" w:color="auto"/>
        <w:right w:val="none" w:sz="0" w:space="0" w:color="auto"/>
      </w:divBdr>
    </w:div>
    <w:div w:id="930967691">
      <w:bodyDiv w:val="1"/>
      <w:marLeft w:val="0"/>
      <w:marRight w:val="0"/>
      <w:marTop w:val="0"/>
      <w:marBottom w:val="0"/>
      <w:divBdr>
        <w:top w:val="none" w:sz="0" w:space="0" w:color="auto"/>
        <w:left w:val="none" w:sz="0" w:space="0" w:color="auto"/>
        <w:bottom w:val="none" w:sz="0" w:space="0" w:color="auto"/>
        <w:right w:val="none" w:sz="0" w:space="0" w:color="auto"/>
      </w:divBdr>
    </w:div>
    <w:div w:id="954556837">
      <w:bodyDiv w:val="1"/>
      <w:marLeft w:val="0"/>
      <w:marRight w:val="0"/>
      <w:marTop w:val="0"/>
      <w:marBottom w:val="0"/>
      <w:divBdr>
        <w:top w:val="none" w:sz="0" w:space="0" w:color="auto"/>
        <w:left w:val="none" w:sz="0" w:space="0" w:color="auto"/>
        <w:bottom w:val="none" w:sz="0" w:space="0" w:color="auto"/>
        <w:right w:val="none" w:sz="0" w:space="0" w:color="auto"/>
      </w:divBdr>
    </w:div>
    <w:div w:id="988753680">
      <w:bodyDiv w:val="1"/>
      <w:marLeft w:val="0"/>
      <w:marRight w:val="0"/>
      <w:marTop w:val="0"/>
      <w:marBottom w:val="0"/>
      <w:divBdr>
        <w:top w:val="none" w:sz="0" w:space="0" w:color="auto"/>
        <w:left w:val="none" w:sz="0" w:space="0" w:color="auto"/>
        <w:bottom w:val="none" w:sz="0" w:space="0" w:color="auto"/>
        <w:right w:val="none" w:sz="0" w:space="0" w:color="auto"/>
      </w:divBdr>
    </w:div>
    <w:div w:id="997460502">
      <w:bodyDiv w:val="1"/>
      <w:marLeft w:val="0"/>
      <w:marRight w:val="0"/>
      <w:marTop w:val="0"/>
      <w:marBottom w:val="0"/>
      <w:divBdr>
        <w:top w:val="none" w:sz="0" w:space="0" w:color="auto"/>
        <w:left w:val="none" w:sz="0" w:space="0" w:color="auto"/>
        <w:bottom w:val="none" w:sz="0" w:space="0" w:color="auto"/>
        <w:right w:val="none" w:sz="0" w:space="0" w:color="auto"/>
      </w:divBdr>
    </w:div>
    <w:div w:id="1000502069">
      <w:bodyDiv w:val="1"/>
      <w:marLeft w:val="0"/>
      <w:marRight w:val="0"/>
      <w:marTop w:val="0"/>
      <w:marBottom w:val="0"/>
      <w:divBdr>
        <w:top w:val="none" w:sz="0" w:space="0" w:color="auto"/>
        <w:left w:val="none" w:sz="0" w:space="0" w:color="auto"/>
        <w:bottom w:val="none" w:sz="0" w:space="0" w:color="auto"/>
        <w:right w:val="none" w:sz="0" w:space="0" w:color="auto"/>
      </w:divBdr>
    </w:div>
    <w:div w:id="1002777458">
      <w:bodyDiv w:val="1"/>
      <w:marLeft w:val="0"/>
      <w:marRight w:val="0"/>
      <w:marTop w:val="0"/>
      <w:marBottom w:val="0"/>
      <w:divBdr>
        <w:top w:val="none" w:sz="0" w:space="0" w:color="auto"/>
        <w:left w:val="none" w:sz="0" w:space="0" w:color="auto"/>
        <w:bottom w:val="none" w:sz="0" w:space="0" w:color="auto"/>
        <w:right w:val="none" w:sz="0" w:space="0" w:color="auto"/>
      </w:divBdr>
    </w:div>
    <w:div w:id="1026516351">
      <w:bodyDiv w:val="1"/>
      <w:marLeft w:val="0"/>
      <w:marRight w:val="0"/>
      <w:marTop w:val="0"/>
      <w:marBottom w:val="0"/>
      <w:divBdr>
        <w:top w:val="none" w:sz="0" w:space="0" w:color="auto"/>
        <w:left w:val="none" w:sz="0" w:space="0" w:color="auto"/>
        <w:bottom w:val="none" w:sz="0" w:space="0" w:color="auto"/>
        <w:right w:val="none" w:sz="0" w:space="0" w:color="auto"/>
      </w:divBdr>
    </w:div>
    <w:div w:id="1028410960">
      <w:bodyDiv w:val="1"/>
      <w:marLeft w:val="0"/>
      <w:marRight w:val="0"/>
      <w:marTop w:val="0"/>
      <w:marBottom w:val="0"/>
      <w:divBdr>
        <w:top w:val="none" w:sz="0" w:space="0" w:color="auto"/>
        <w:left w:val="none" w:sz="0" w:space="0" w:color="auto"/>
        <w:bottom w:val="none" w:sz="0" w:space="0" w:color="auto"/>
        <w:right w:val="none" w:sz="0" w:space="0" w:color="auto"/>
      </w:divBdr>
    </w:div>
    <w:div w:id="1037312530">
      <w:bodyDiv w:val="1"/>
      <w:marLeft w:val="0"/>
      <w:marRight w:val="0"/>
      <w:marTop w:val="0"/>
      <w:marBottom w:val="0"/>
      <w:divBdr>
        <w:top w:val="none" w:sz="0" w:space="0" w:color="auto"/>
        <w:left w:val="none" w:sz="0" w:space="0" w:color="auto"/>
        <w:bottom w:val="none" w:sz="0" w:space="0" w:color="auto"/>
        <w:right w:val="none" w:sz="0" w:space="0" w:color="auto"/>
      </w:divBdr>
    </w:div>
    <w:div w:id="1039891321">
      <w:bodyDiv w:val="1"/>
      <w:marLeft w:val="0"/>
      <w:marRight w:val="0"/>
      <w:marTop w:val="0"/>
      <w:marBottom w:val="0"/>
      <w:divBdr>
        <w:top w:val="none" w:sz="0" w:space="0" w:color="auto"/>
        <w:left w:val="none" w:sz="0" w:space="0" w:color="auto"/>
        <w:bottom w:val="none" w:sz="0" w:space="0" w:color="auto"/>
        <w:right w:val="none" w:sz="0" w:space="0" w:color="auto"/>
      </w:divBdr>
    </w:div>
    <w:div w:id="1081098853">
      <w:bodyDiv w:val="1"/>
      <w:marLeft w:val="0"/>
      <w:marRight w:val="0"/>
      <w:marTop w:val="0"/>
      <w:marBottom w:val="0"/>
      <w:divBdr>
        <w:top w:val="none" w:sz="0" w:space="0" w:color="auto"/>
        <w:left w:val="none" w:sz="0" w:space="0" w:color="auto"/>
        <w:bottom w:val="none" w:sz="0" w:space="0" w:color="auto"/>
        <w:right w:val="none" w:sz="0" w:space="0" w:color="auto"/>
      </w:divBdr>
    </w:div>
    <w:div w:id="1090741301">
      <w:bodyDiv w:val="1"/>
      <w:marLeft w:val="0"/>
      <w:marRight w:val="0"/>
      <w:marTop w:val="0"/>
      <w:marBottom w:val="0"/>
      <w:divBdr>
        <w:top w:val="none" w:sz="0" w:space="0" w:color="auto"/>
        <w:left w:val="none" w:sz="0" w:space="0" w:color="auto"/>
        <w:bottom w:val="none" w:sz="0" w:space="0" w:color="auto"/>
        <w:right w:val="none" w:sz="0" w:space="0" w:color="auto"/>
      </w:divBdr>
    </w:div>
    <w:div w:id="1111434327">
      <w:bodyDiv w:val="1"/>
      <w:marLeft w:val="0"/>
      <w:marRight w:val="0"/>
      <w:marTop w:val="0"/>
      <w:marBottom w:val="0"/>
      <w:divBdr>
        <w:top w:val="none" w:sz="0" w:space="0" w:color="auto"/>
        <w:left w:val="none" w:sz="0" w:space="0" w:color="auto"/>
        <w:bottom w:val="none" w:sz="0" w:space="0" w:color="auto"/>
        <w:right w:val="none" w:sz="0" w:space="0" w:color="auto"/>
      </w:divBdr>
    </w:div>
    <w:div w:id="1122501785">
      <w:bodyDiv w:val="1"/>
      <w:marLeft w:val="0"/>
      <w:marRight w:val="0"/>
      <w:marTop w:val="0"/>
      <w:marBottom w:val="0"/>
      <w:divBdr>
        <w:top w:val="none" w:sz="0" w:space="0" w:color="auto"/>
        <w:left w:val="none" w:sz="0" w:space="0" w:color="auto"/>
        <w:bottom w:val="none" w:sz="0" w:space="0" w:color="auto"/>
        <w:right w:val="none" w:sz="0" w:space="0" w:color="auto"/>
      </w:divBdr>
    </w:div>
    <w:div w:id="1150748785">
      <w:bodyDiv w:val="1"/>
      <w:marLeft w:val="0"/>
      <w:marRight w:val="0"/>
      <w:marTop w:val="0"/>
      <w:marBottom w:val="0"/>
      <w:divBdr>
        <w:top w:val="none" w:sz="0" w:space="0" w:color="auto"/>
        <w:left w:val="none" w:sz="0" w:space="0" w:color="auto"/>
        <w:bottom w:val="none" w:sz="0" w:space="0" w:color="auto"/>
        <w:right w:val="none" w:sz="0" w:space="0" w:color="auto"/>
      </w:divBdr>
    </w:div>
    <w:div w:id="1170028364">
      <w:bodyDiv w:val="1"/>
      <w:marLeft w:val="0"/>
      <w:marRight w:val="0"/>
      <w:marTop w:val="0"/>
      <w:marBottom w:val="0"/>
      <w:divBdr>
        <w:top w:val="none" w:sz="0" w:space="0" w:color="auto"/>
        <w:left w:val="none" w:sz="0" w:space="0" w:color="auto"/>
        <w:bottom w:val="none" w:sz="0" w:space="0" w:color="auto"/>
        <w:right w:val="none" w:sz="0" w:space="0" w:color="auto"/>
      </w:divBdr>
    </w:div>
    <w:div w:id="1212419646">
      <w:bodyDiv w:val="1"/>
      <w:marLeft w:val="0"/>
      <w:marRight w:val="0"/>
      <w:marTop w:val="0"/>
      <w:marBottom w:val="0"/>
      <w:divBdr>
        <w:top w:val="none" w:sz="0" w:space="0" w:color="auto"/>
        <w:left w:val="none" w:sz="0" w:space="0" w:color="auto"/>
        <w:bottom w:val="none" w:sz="0" w:space="0" w:color="auto"/>
        <w:right w:val="none" w:sz="0" w:space="0" w:color="auto"/>
      </w:divBdr>
    </w:div>
    <w:div w:id="1254431743">
      <w:bodyDiv w:val="1"/>
      <w:marLeft w:val="0"/>
      <w:marRight w:val="0"/>
      <w:marTop w:val="0"/>
      <w:marBottom w:val="0"/>
      <w:divBdr>
        <w:top w:val="none" w:sz="0" w:space="0" w:color="auto"/>
        <w:left w:val="none" w:sz="0" w:space="0" w:color="auto"/>
        <w:bottom w:val="none" w:sz="0" w:space="0" w:color="auto"/>
        <w:right w:val="none" w:sz="0" w:space="0" w:color="auto"/>
      </w:divBdr>
    </w:div>
    <w:div w:id="1272207392">
      <w:bodyDiv w:val="1"/>
      <w:marLeft w:val="0"/>
      <w:marRight w:val="0"/>
      <w:marTop w:val="0"/>
      <w:marBottom w:val="0"/>
      <w:divBdr>
        <w:top w:val="none" w:sz="0" w:space="0" w:color="auto"/>
        <w:left w:val="none" w:sz="0" w:space="0" w:color="auto"/>
        <w:bottom w:val="none" w:sz="0" w:space="0" w:color="auto"/>
        <w:right w:val="none" w:sz="0" w:space="0" w:color="auto"/>
      </w:divBdr>
    </w:div>
    <w:div w:id="1332952070">
      <w:bodyDiv w:val="1"/>
      <w:marLeft w:val="0"/>
      <w:marRight w:val="0"/>
      <w:marTop w:val="0"/>
      <w:marBottom w:val="0"/>
      <w:divBdr>
        <w:top w:val="none" w:sz="0" w:space="0" w:color="auto"/>
        <w:left w:val="none" w:sz="0" w:space="0" w:color="auto"/>
        <w:bottom w:val="none" w:sz="0" w:space="0" w:color="auto"/>
        <w:right w:val="none" w:sz="0" w:space="0" w:color="auto"/>
      </w:divBdr>
    </w:div>
    <w:div w:id="1407068435">
      <w:bodyDiv w:val="1"/>
      <w:marLeft w:val="0"/>
      <w:marRight w:val="0"/>
      <w:marTop w:val="0"/>
      <w:marBottom w:val="0"/>
      <w:divBdr>
        <w:top w:val="none" w:sz="0" w:space="0" w:color="auto"/>
        <w:left w:val="none" w:sz="0" w:space="0" w:color="auto"/>
        <w:bottom w:val="none" w:sz="0" w:space="0" w:color="auto"/>
        <w:right w:val="none" w:sz="0" w:space="0" w:color="auto"/>
      </w:divBdr>
    </w:div>
    <w:div w:id="1417820249">
      <w:bodyDiv w:val="1"/>
      <w:marLeft w:val="0"/>
      <w:marRight w:val="0"/>
      <w:marTop w:val="0"/>
      <w:marBottom w:val="0"/>
      <w:divBdr>
        <w:top w:val="none" w:sz="0" w:space="0" w:color="auto"/>
        <w:left w:val="none" w:sz="0" w:space="0" w:color="auto"/>
        <w:bottom w:val="none" w:sz="0" w:space="0" w:color="auto"/>
        <w:right w:val="none" w:sz="0" w:space="0" w:color="auto"/>
      </w:divBdr>
    </w:div>
    <w:div w:id="1428965034">
      <w:bodyDiv w:val="1"/>
      <w:marLeft w:val="0"/>
      <w:marRight w:val="0"/>
      <w:marTop w:val="0"/>
      <w:marBottom w:val="0"/>
      <w:divBdr>
        <w:top w:val="none" w:sz="0" w:space="0" w:color="auto"/>
        <w:left w:val="none" w:sz="0" w:space="0" w:color="auto"/>
        <w:bottom w:val="none" w:sz="0" w:space="0" w:color="auto"/>
        <w:right w:val="none" w:sz="0" w:space="0" w:color="auto"/>
      </w:divBdr>
    </w:div>
    <w:div w:id="1509056752">
      <w:bodyDiv w:val="1"/>
      <w:marLeft w:val="0"/>
      <w:marRight w:val="0"/>
      <w:marTop w:val="0"/>
      <w:marBottom w:val="0"/>
      <w:divBdr>
        <w:top w:val="none" w:sz="0" w:space="0" w:color="auto"/>
        <w:left w:val="none" w:sz="0" w:space="0" w:color="auto"/>
        <w:bottom w:val="none" w:sz="0" w:space="0" w:color="auto"/>
        <w:right w:val="none" w:sz="0" w:space="0" w:color="auto"/>
      </w:divBdr>
    </w:div>
    <w:div w:id="1529873930">
      <w:bodyDiv w:val="1"/>
      <w:marLeft w:val="0"/>
      <w:marRight w:val="0"/>
      <w:marTop w:val="0"/>
      <w:marBottom w:val="0"/>
      <w:divBdr>
        <w:top w:val="none" w:sz="0" w:space="0" w:color="auto"/>
        <w:left w:val="none" w:sz="0" w:space="0" w:color="auto"/>
        <w:bottom w:val="none" w:sz="0" w:space="0" w:color="auto"/>
        <w:right w:val="none" w:sz="0" w:space="0" w:color="auto"/>
      </w:divBdr>
    </w:div>
    <w:div w:id="1562133050">
      <w:bodyDiv w:val="1"/>
      <w:marLeft w:val="0"/>
      <w:marRight w:val="0"/>
      <w:marTop w:val="0"/>
      <w:marBottom w:val="0"/>
      <w:divBdr>
        <w:top w:val="none" w:sz="0" w:space="0" w:color="auto"/>
        <w:left w:val="none" w:sz="0" w:space="0" w:color="auto"/>
        <w:bottom w:val="none" w:sz="0" w:space="0" w:color="auto"/>
        <w:right w:val="none" w:sz="0" w:space="0" w:color="auto"/>
      </w:divBdr>
    </w:div>
    <w:div w:id="1573813013">
      <w:bodyDiv w:val="1"/>
      <w:marLeft w:val="0"/>
      <w:marRight w:val="0"/>
      <w:marTop w:val="0"/>
      <w:marBottom w:val="0"/>
      <w:divBdr>
        <w:top w:val="none" w:sz="0" w:space="0" w:color="auto"/>
        <w:left w:val="none" w:sz="0" w:space="0" w:color="auto"/>
        <w:bottom w:val="none" w:sz="0" w:space="0" w:color="auto"/>
        <w:right w:val="none" w:sz="0" w:space="0" w:color="auto"/>
      </w:divBdr>
    </w:div>
    <w:div w:id="1608004599">
      <w:bodyDiv w:val="1"/>
      <w:marLeft w:val="0"/>
      <w:marRight w:val="0"/>
      <w:marTop w:val="0"/>
      <w:marBottom w:val="0"/>
      <w:divBdr>
        <w:top w:val="none" w:sz="0" w:space="0" w:color="auto"/>
        <w:left w:val="none" w:sz="0" w:space="0" w:color="auto"/>
        <w:bottom w:val="none" w:sz="0" w:space="0" w:color="auto"/>
        <w:right w:val="none" w:sz="0" w:space="0" w:color="auto"/>
      </w:divBdr>
    </w:div>
    <w:div w:id="1608923150">
      <w:bodyDiv w:val="1"/>
      <w:marLeft w:val="0"/>
      <w:marRight w:val="0"/>
      <w:marTop w:val="0"/>
      <w:marBottom w:val="0"/>
      <w:divBdr>
        <w:top w:val="none" w:sz="0" w:space="0" w:color="auto"/>
        <w:left w:val="none" w:sz="0" w:space="0" w:color="auto"/>
        <w:bottom w:val="none" w:sz="0" w:space="0" w:color="auto"/>
        <w:right w:val="none" w:sz="0" w:space="0" w:color="auto"/>
      </w:divBdr>
    </w:div>
    <w:div w:id="1700004835">
      <w:bodyDiv w:val="1"/>
      <w:marLeft w:val="0"/>
      <w:marRight w:val="0"/>
      <w:marTop w:val="0"/>
      <w:marBottom w:val="0"/>
      <w:divBdr>
        <w:top w:val="none" w:sz="0" w:space="0" w:color="auto"/>
        <w:left w:val="none" w:sz="0" w:space="0" w:color="auto"/>
        <w:bottom w:val="none" w:sz="0" w:space="0" w:color="auto"/>
        <w:right w:val="none" w:sz="0" w:space="0" w:color="auto"/>
      </w:divBdr>
    </w:div>
    <w:div w:id="1718702223">
      <w:bodyDiv w:val="1"/>
      <w:marLeft w:val="0"/>
      <w:marRight w:val="0"/>
      <w:marTop w:val="0"/>
      <w:marBottom w:val="0"/>
      <w:divBdr>
        <w:top w:val="none" w:sz="0" w:space="0" w:color="auto"/>
        <w:left w:val="none" w:sz="0" w:space="0" w:color="auto"/>
        <w:bottom w:val="none" w:sz="0" w:space="0" w:color="auto"/>
        <w:right w:val="none" w:sz="0" w:space="0" w:color="auto"/>
      </w:divBdr>
    </w:div>
    <w:div w:id="1751151745">
      <w:bodyDiv w:val="1"/>
      <w:marLeft w:val="0"/>
      <w:marRight w:val="0"/>
      <w:marTop w:val="0"/>
      <w:marBottom w:val="0"/>
      <w:divBdr>
        <w:top w:val="none" w:sz="0" w:space="0" w:color="auto"/>
        <w:left w:val="none" w:sz="0" w:space="0" w:color="auto"/>
        <w:bottom w:val="none" w:sz="0" w:space="0" w:color="auto"/>
        <w:right w:val="none" w:sz="0" w:space="0" w:color="auto"/>
      </w:divBdr>
    </w:div>
    <w:div w:id="1752896009">
      <w:bodyDiv w:val="1"/>
      <w:marLeft w:val="0"/>
      <w:marRight w:val="0"/>
      <w:marTop w:val="0"/>
      <w:marBottom w:val="0"/>
      <w:divBdr>
        <w:top w:val="none" w:sz="0" w:space="0" w:color="auto"/>
        <w:left w:val="none" w:sz="0" w:space="0" w:color="auto"/>
        <w:bottom w:val="none" w:sz="0" w:space="0" w:color="auto"/>
        <w:right w:val="none" w:sz="0" w:space="0" w:color="auto"/>
      </w:divBdr>
    </w:div>
    <w:div w:id="1755394506">
      <w:bodyDiv w:val="1"/>
      <w:marLeft w:val="0"/>
      <w:marRight w:val="0"/>
      <w:marTop w:val="0"/>
      <w:marBottom w:val="0"/>
      <w:divBdr>
        <w:top w:val="none" w:sz="0" w:space="0" w:color="auto"/>
        <w:left w:val="none" w:sz="0" w:space="0" w:color="auto"/>
        <w:bottom w:val="none" w:sz="0" w:space="0" w:color="auto"/>
        <w:right w:val="none" w:sz="0" w:space="0" w:color="auto"/>
      </w:divBdr>
    </w:div>
    <w:div w:id="1761294267">
      <w:bodyDiv w:val="1"/>
      <w:marLeft w:val="0"/>
      <w:marRight w:val="0"/>
      <w:marTop w:val="0"/>
      <w:marBottom w:val="0"/>
      <w:divBdr>
        <w:top w:val="none" w:sz="0" w:space="0" w:color="auto"/>
        <w:left w:val="none" w:sz="0" w:space="0" w:color="auto"/>
        <w:bottom w:val="none" w:sz="0" w:space="0" w:color="auto"/>
        <w:right w:val="none" w:sz="0" w:space="0" w:color="auto"/>
      </w:divBdr>
    </w:div>
    <w:div w:id="1772386160">
      <w:bodyDiv w:val="1"/>
      <w:marLeft w:val="0"/>
      <w:marRight w:val="0"/>
      <w:marTop w:val="0"/>
      <w:marBottom w:val="0"/>
      <w:divBdr>
        <w:top w:val="none" w:sz="0" w:space="0" w:color="auto"/>
        <w:left w:val="none" w:sz="0" w:space="0" w:color="auto"/>
        <w:bottom w:val="none" w:sz="0" w:space="0" w:color="auto"/>
        <w:right w:val="none" w:sz="0" w:space="0" w:color="auto"/>
      </w:divBdr>
    </w:div>
    <w:div w:id="1804351948">
      <w:bodyDiv w:val="1"/>
      <w:marLeft w:val="0"/>
      <w:marRight w:val="0"/>
      <w:marTop w:val="0"/>
      <w:marBottom w:val="0"/>
      <w:divBdr>
        <w:top w:val="none" w:sz="0" w:space="0" w:color="auto"/>
        <w:left w:val="none" w:sz="0" w:space="0" w:color="auto"/>
        <w:bottom w:val="none" w:sz="0" w:space="0" w:color="auto"/>
        <w:right w:val="none" w:sz="0" w:space="0" w:color="auto"/>
      </w:divBdr>
    </w:div>
    <w:div w:id="1901817302">
      <w:bodyDiv w:val="1"/>
      <w:marLeft w:val="0"/>
      <w:marRight w:val="0"/>
      <w:marTop w:val="0"/>
      <w:marBottom w:val="0"/>
      <w:divBdr>
        <w:top w:val="none" w:sz="0" w:space="0" w:color="auto"/>
        <w:left w:val="none" w:sz="0" w:space="0" w:color="auto"/>
        <w:bottom w:val="none" w:sz="0" w:space="0" w:color="auto"/>
        <w:right w:val="none" w:sz="0" w:space="0" w:color="auto"/>
      </w:divBdr>
    </w:div>
    <w:div w:id="1953242846">
      <w:bodyDiv w:val="1"/>
      <w:marLeft w:val="0"/>
      <w:marRight w:val="0"/>
      <w:marTop w:val="0"/>
      <w:marBottom w:val="0"/>
      <w:divBdr>
        <w:top w:val="none" w:sz="0" w:space="0" w:color="auto"/>
        <w:left w:val="none" w:sz="0" w:space="0" w:color="auto"/>
        <w:bottom w:val="none" w:sz="0" w:space="0" w:color="auto"/>
        <w:right w:val="none" w:sz="0" w:space="0" w:color="auto"/>
      </w:divBdr>
    </w:div>
    <w:div w:id="2020815135">
      <w:bodyDiv w:val="1"/>
      <w:marLeft w:val="0"/>
      <w:marRight w:val="0"/>
      <w:marTop w:val="0"/>
      <w:marBottom w:val="0"/>
      <w:divBdr>
        <w:top w:val="none" w:sz="0" w:space="0" w:color="auto"/>
        <w:left w:val="none" w:sz="0" w:space="0" w:color="auto"/>
        <w:bottom w:val="none" w:sz="0" w:space="0" w:color="auto"/>
        <w:right w:val="none" w:sz="0" w:space="0" w:color="auto"/>
      </w:divBdr>
    </w:div>
    <w:div w:id="2074739158">
      <w:bodyDiv w:val="1"/>
      <w:marLeft w:val="0"/>
      <w:marRight w:val="0"/>
      <w:marTop w:val="0"/>
      <w:marBottom w:val="0"/>
      <w:divBdr>
        <w:top w:val="none" w:sz="0" w:space="0" w:color="auto"/>
        <w:left w:val="none" w:sz="0" w:space="0" w:color="auto"/>
        <w:bottom w:val="none" w:sz="0" w:space="0" w:color="auto"/>
        <w:right w:val="none" w:sz="0" w:space="0" w:color="auto"/>
      </w:divBdr>
    </w:div>
    <w:div w:id="2088263074">
      <w:bodyDiv w:val="1"/>
      <w:marLeft w:val="0"/>
      <w:marRight w:val="0"/>
      <w:marTop w:val="0"/>
      <w:marBottom w:val="0"/>
      <w:divBdr>
        <w:top w:val="none" w:sz="0" w:space="0" w:color="auto"/>
        <w:left w:val="none" w:sz="0" w:space="0" w:color="auto"/>
        <w:bottom w:val="none" w:sz="0" w:space="0" w:color="auto"/>
        <w:right w:val="none" w:sz="0" w:space="0" w:color="auto"/>
      </w:divBdr>
    </w:div>
    <w:div w:id="21252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9F7A2CDD8CA6461E1BC41BE7E838B50850892B01FFB0E44782146F61A15368CBB0DAA8D0CF17FP5GAI" TargetMode="External"/><Relationship Id="rId18" Type="http://schemas.openxmlformats.org/officeDocument/2006/relationships/hyperlink" Target="consultantplus://offline/ref=3CDC6EA972B46D601B9EA7491BEEAD55ED90D041AF0791FA9155C40F46521AD4452FA248C9DAEB4B287EB6D322A321A91D256EE68ECAb3a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D404CA5B8C0B53609C3F41C036BB9A600275472581DB83FE4ECE06C77678A05841095029974C811F5D06A98D0BC65735BAB15E097D6035CO" TargetMode="External"/><Relationship Id="rId7" Type="http://schemas.openxmlformats.org/officeDocument/2006/relationships/endnotes" Target="endnotes.xml"/><Relationship Id="rId12" Type="http://schemas.openxmlformats.org/officeDocument/2006/relationships/hyperlink" Target="consultantplus://offline/ref=66D9F7A2CDD8CA6461E1BC41BE7E838B50850892B01FFB0E44782146F61A15368CBB0DAA8D0CF17FP5G1I" TargetMode="External"/><Relationship Id="rId17" Type="http://schemas.openxmlformats.org/officeDocument/2006/relationships/hyperlink" Target="consultantplus://offline/ref=5F7A59E88BDF7AF00A73355F59C1B27CB99F6B48D68BD6D98842295E4FF1A1FB6532BAF17C52B4C6u2k5M" TargetMode="External"/><Relationship Id="rId25" Type="http://schemas.openxmlformats.org/officeDocument/2006/relationships/hyperlink" Target="consultantplus://offline/ref=49EC6563FC5C9C1F69DE6871E62E7EA92C720D6F82A997D1933142C3E79E23FC95B3A6E7BBBAA634m0J2I" TargetMode="External"/><Relationship Id="rId2" Type="http://schemas.openxmlformats.org/officeDocument/2006/relationships/numbering" Target="numbering.xml"/><Relationship Id="rId16" Type="http://schemas.openxmlformats.org/officeDocument/2006/relationships/hyperlink" Target="consultantplus://offline/ref=5F7A59E88BDF7AF00A73355F59C1B27CB99F6B48D68BD6D98842295E4FF1A1FB6532BAF17C52B0C0u2k0M" TargetMode="External"/><Relationship Id="rId20" Type="http://schemas.openxmlformats.org/officeDocument/2006/relationships/hyperlink" Target="consultantplus://offline/ref=6D404CA5B8C0B53609C3F41C036BB9A600275472581DB83FE4ECE06C77678A05841095029276C411F5D06A98D0BC65735BAB15E097D6035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9F7A2CDD8CA6461E1BC41BE7E838B50850892B01FFB0E44782146F61A15368CBB0DAA8D0CF17EP5GEI" TargetMode="External"/><Relationship Id="rId24" Type="http://schemas.openxmlformats.org/officeDocument/2006/relationships/hyperlink" Target="consultantplus://offline/ref=85AF3B8359CE1B4F9AE39B97B398E517C3DEAEB4D83139A99186CD5FF40F18ACF5D96F91BE37EF3C29eAN" TargetMode="External"/><Relationship Id="rId5" Type="http://schemas.openxmlformats.org/officeDocument/2006/relationships/webSettings" Target="webSettings.xml"/><Relationship Id="rId15" Type="http://schemas.openxmlformats.org/officeDocument/2006/relationships/hyperlink" Target="consultantplus://offline/ref=85AF3B8359CE1B4F9AE39B97B398E517C3DEAEB4D83139A99186CD5FF40F18ACF5D96F91BE37E33329e5N" TargetMode="External"/><Relationship Id="rId23" Type="http://schemas.openxmlformats.org/officeDocument/2006/relationships/hyperlink" Target="consultantplus://offline/ref=85AF3B8359CE1B4F9AE39B97B398E517C3DEAEB4D83139A99186CD5FF40F18ACF5D96F91BE37E43129eAN" TargetMode="External"/><Relationship Id="rId28" Type="http://schemas.openxmlformats.org/officeDocument/2006/relationships/theme" Target="theme/theme1.xml"/><Relationship Id="rId10" Type="http://schemas.openxmlformats.org/officeDocument/2006/relationships/hyperlink" Target="consultantplus://offline/ref=EF3D078A6412DFF911A427B766C87B3122ABD986985DC748C3D5071B423A5263DC0899F605A7h5qFJ" TargetMode="External"/><Relationship Id="rId19" Type="http://schemas.openxmlformats.org/officeDocument/2006/relationships/hyperlink" Target="consultantplus://offline/ref=3CDC6EA972B46D601B9EA7491BEEAD55ED90D041AF0791FA9155C40F46521AD4452FA247CED6E94B287EB6D322A321A91D256EE68ECAb3a8J" TargetMode="External"/><Relationship Id="rId4" Type="http://schemas.openxmlformats.org/officeDocument/2006/relationships/settings" Target="settings.xml"/><Relationship Id="rId9" Type="http://schemas.openxmlformats.org/officeDocument/2006/relationships/hyperlink" Target="consultantplus://offline/ref=BDF091FB7FFA0A561725770AD7F2C5C24A3259FBE854BB0D892F42B343B3CA96AFD9635616D32059g6pCJ" TargetMode="External"/><Relationship Id="rId14" Type="http://schemas.openxmlformats.org/officeDocument/2006/relationships/hyperlink" Target="consultantplus://offline/ref=66D9F7A2CDD8CA6461E1BC41BE7E838B50850892B01FFB0E44782146F61A15368CBB0DAA8D0CF17FP5G1I" TargetMode="External"/><Relationship Id="rId22" Type="http://schemas.openxmlformats.org/officeDocument/2006/relationships/hyperlink" Target="consultantplus://offline/ref=6D404CA5B8C0B53609C3F41C036BB9A600275472581DB83FE4ECE06C77678A05841095019072C511F5D06A98D0BC65735BAB15E097D6035C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C57E-C673-4013-8346-84CCE863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18619</Words>
  <Characters>106129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КСП-Морозова М.Н.</dc:creator>
  <cp:keywords/>
  <dc:description/>
  <cp:lastModifiedBy>КСП-Морозова М.Н.</cp:lastModifiedBy>
  <cp:revision>11</cp:revision>
  <cp:lastPrinted>2023-04-21T09:25:00Z</cp:lastPrinted>
  <dcterms:created xsi:type="dcterms:W3CDTF">2023-04-20T13:07:00Z</dcterms:created>
  <dcterms:modified xsi:type="dcterms:W3CDTF">2023-04-21T09:37:00Z</dcterms:modified>
</cp:coreProperties>
</file>