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7777777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Default="005E178E" w:rsidP="005E178E">
      <w:pPr>
        <w:widowControl w:val="0"/>
        <w:rPr>
          <w:snapToGrid w:val="0"/>
          <w:color w:val="993300"/>
        </w:rPr>
      </w:pPr>
    </w:p>
    <w:p w14:paraId="5CB4BF7D" w14:textId="3AAB5902" w:rsidR="00431BF3" w:rsidRPr="0070150A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40FDF9CB" w14:textId="77777777" w:rsidR="00F34129" w:rsidRPr="002D720B" w:rsidRDefault="00F34129" w:rsidP="005E178E">
      <w:pPr>
        <w:jc w:val="center"/>
        <w:rPr>
          <w:b/>
        </w:rPr>
      </w:pPr>
      <w:bookmarkStart w:id="0" w:name="_Hlk77925557"/>
      <w:bookmarkStart w:id="1" w:name="_Hlk105151904"/>
      <w:r w:rsidRPr="002D720B">
        <w:rPr>
          <w:b/>
        </w:rPr>
        <w:t>«Проверка соблюдения действующего законодательства по владению, пользованию</w:t>
      </w:r>
    </w:p>
    <w:p w14:paraId="63B1B86B" w14:textId="4459DAE2" w:rsidR="00E60857" w:rsidRDefault="00F34129" w:rsidP="005E178E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720B">
        <w:rPr>
          <w:rFonts w:ascii="Times New Roman" w:hAnsi="Times New Roman" w:cs="Times New Roman"/>
          <w:b/>
          <w:sz w:val="24"/>
          <w:szCs w:val="24"/>
        </w:rPr>
        <w:t xml:space="preserve">и распоряжению муниципальным имуществом, переданным </w:t>
      </w:r>
      <w:r w:rsidRPr="002D72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Сосновоборскому муниципальному унитарному предприятию</w:t>
      </w:r>
    </w:p>
    <w:p w14:paraId="37CC61D8" w14:textId="27ECD952" w:rsidR="00F34129" w:rsidRDefault="00F34129" w:rsidP="005E178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2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«Теплоснабжающее предприятие»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608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r w:rsidRPr="002D720B">
        <w:rPr>
          <w:rFonts w:ascii="Times New Roman" w:hAnsi="Times New Roman" w:cs="Times New Roman"/>
          <w:b/>
          <w:sz w:val="24"/>
          <w:szCs w:val="24"/>
        </w:rPr>
        <w:t xml:space="preserve"> хозяйственное ведение.»</w:t>
      </w:r>
    </w:p>
    <w:p w14:paraId="3FD4ACF0" w14:textId="77777777" w:rsidR="00F34129" w:rsidRPr="002A53D3" w:rsidRDefault="00F34129" w:rsidP="00F34129">
      <w:pPr>
        <w:jc w:val="both"/>
      </w:pPr>
      <w:r w:rsidRPr="002A53D3">
        <w:t xml:space="preserve">на объектах: </w:t>
      </w:r>
    </w:p>
    <w:p w14:paraId="5CFB3AF8" w14:textId="77777777" w:rsidR="00F34129" w:rsidRPr="00F34129" w:rsidRDefault="00F34129" w:rsidP="00F34129">
      <w:pPr>
        <w:jc w:val="both"/>
      </w:pPr>
      <w:bookmarkStart w:id="2" w:name="_Hlk122437849"/>
      <w:r w:rsidRPr="002A53D3">
        <w:t xml:space="preserve"> - администрация Сосновоборского городского округа: </w:t>
      </w:r>
      <w:r w:rsidRPr="002A53D3">
        <w:rPr>
          <w:lang w:eastAsia="en-US"/>
        </w:rPr>
        <w:t xml:space="preserve">(Комитет по управлению муниципальным имуществом, отдел </w:t>
      </w:r>
      <w:r w:rsidRPr="00F34129">
        <w:rPr>
          <w:rStyle w:val="af1"/>
          <w:b w:val="0"/>
          <w:bCs w:val="0"/>
          <w:color w:val="000000"/>
          <w:bdr w:val="none" w:sz="0" w:space="0" w:color="auto" w:frame="1"/>
        </w:rPr>
        <w:t>жилищно-коммунального хозяйства Комитета по управлению жилищно-коммунальным хозяйством)</w:t>
      </w:r>
      <w:r w:rsidRPr="00F34129">
        <w:t>.</w:t>
      </w:r>
    </w:p>
    <w:p w14:paraId="2D121662" w14:textId="77777777" w:rsidR="00F34129" w:rsidRDefault="00F34129" w:rsidP="00F34129">
      <w:pPr>
        <w:ind w:left="-142"/>
        <w:jc w:val="both"/>
      </w:pPr>
      <w:r w:rsidRPr="00F34129">
        <w:t>- Сосновоборское муниципальное унитарное предприятие «</w:t>
      </w:r>
      <w:r w:rsidRPr="002A53D3">
        <w:rPr>
          <w:color w:val="000000"/>
          <w:shd w:val="clear" w:color="auto" w:fill="FFFFFF"/>
        </w:rPr>
        <w:t>Теплоснабжающее предприятие</w:t>
      </w:r>
      <w:r w:rsidRPr="002A53D3">
        <w:t xml:space="preserve">» (далее – СМУП «ТСП»). </w:t>
      </w:r>
    </w:p>
    <w:p w14:paraId="29F182B9" w14:textId="77777777" w:rsidR="00F34129" w:rsidRPr="005E178E" w:rsidRDefault="00F34129" w:rsidP="00F34129">
      <w:pPr>
        <w:jc w:val="both"/>
        <w:rPr>
          <w:sz w:val="16"/>
          <w:szCs w:val="16"/>
        </w:rPr>
      </w:pPr>
    </w:p>
    <w:p w14:paraId="3130B3DF" w14:textId="77777777" w:rsidR="00F34129" w:rsidRPr="005E178E" w:rsidRDefault="00F34129" w:rsidP="00F34129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178E">
        <w:rPr>
          <w:rFonts w:ascii="Times New Roman" w:hAnsi="Times New Roman" w:cs="Times New Roman"/>
          <w:bCs/>
          <w:sz w:val="24"/>
          <w:szCs w:val="24"/>
        </w:rPr>
        <w:t xml:space="preserve">1. Основание для проведения контрольного мероприятия: </w:t>
      </w:r>
      <w:bookmarkStart w:id="3" w:name="_Hlk122437876"/>
      <w:r w:rsidRPr="005E178E">
        <w:rPr>
          <w:rFonts w:ascii="Times New Roman" w:hAnsi="Times New Roman" w:cs="Times New Roman"/>
          <w:bCs/>
          <w:sz w:val="24"/>
          <w:szCs w:val="24"/>
        </w:rPr>
        <w:t xml:space="preserve">распоряжение председателя КСП Сосновоборского городского округа от 25.08.2023 года № 16, пункт 3 Плана проведения контрольных, экспертно-аналитических, информационных и иных мероприятий на 3 квартал 2023 года (раздел «Контрольные мероприятия»).  </w:t>
      </w:r>
    </w:p>
    <w:bookmarkEnd w:id="3"/>
    <w:p w14:paraId="78106C08" w14:textId="77777777" w:rsidR="00F34129" w:rsidRPr="005E178E" w:rsidRDefault="00F34129" w:rsidP="00F34129">
      <w:pPr>
        <w:jc w:val="both"/>
        <w:rPr>
          <w:bCs/>
        </w:rPr>
      </w:pPr>
      <w:r w:rsidRPr="005E178E">
        <w:rPr>
          <w:bCs/>
        </w:rPr>
        <w:t>2. Предмет контрольного мероприятия: деятельность муниципального унитарного предприятия по владению, пользованию и распоряжению имуществом, находящимся в муниципальной собственности Сосновоборского городского округа.</w:t>
      </w:r>
    </w:p>
    <w:p w14:paraId="0010DD84" w14:textId="77777777" w:rsidR="00F34129" w:rsidRPr="005E178E" w:rsidRDefault="00F34129" w:rsidP="00F34129">
      <w:pPr>
        <w:suppressAutoHyphens/>
        <w:jc w:val="both"/>
        <w:rPr>
          <w:bCs/>
        </w:rPr>
      </w:pPr>
      <w:r w:rsidRPr="005E178E">
        <w:rPr>
          <w:bCs/>
        </w:rPr>
        <w:t xml:space="preserve">3. Проверяемый период деятельности: </w:t>
      </w:r>
      <w:bookmarkStart w:id="4" w:name="_Hlk122438138"/>
      <w:r w:rsidRPr="005E178E">
        <w:rPr>
          <w:bCs/>
        </w:rPr>
        <w:t>2021 год, 2022 год, текущий период 2023 года.</w:t>
      </w:r>
    </w:p>
    <w:bookmarkEnd w:id="0"/>
    <w:bookmarkEnd w:id="1"/>
    <w:bookmarkEnd w:id="2"/>
    <w:bookmarkEnd w:id="4"/>
    <w:p w14:paraId="48B19AD9" w14:textId="449B9920" w:rsidR="00120E5B" w:rsidRPr="005E178E" w:rsidRDefault="00120E5B" w:rsidP="00120E5B">
      <w:pPr>
        <w:jc w:val="both"/>
        <w:rPr>
          <w:bCs/>
        </w:rPr>
      </w:pPr>
      <w:r w:rsidRPr="005E178E">
        <w:rPr>
          <w:bCs/>
        </w:rPr>
        <w:t>4</w:t>
      </w:r>
      <w:r w:rsidR="00E650C9" w:rsidRPr="005E178E">
        <w:rPr>
          <w:bCs/>
        </w:rPr>
        <w:t xml:space="preserve">. </w:t>
      </w:r>
      <w:bookmarkStart w:id="5" w:name="_Hlk91241183"/>
      <w:r w:rsidR="003C2E3B" w:rsidRPr="005E178E">
        <w:rPr>
          <w:bCs/>
        </w:rPr>
        <w:t>Основные выводы по результатам контрольного мероприятия</w:t>
      </w:r>
      <w:r w:rsidRPr="005E178E">
        <w:rPr>
          <w:bCs/>
        </w:rPr>
        <w:t>.</w:t>
      </w:r>
      <w:r w:rsidR="003C2E3B" w:rsidRPr="005E178E">
        <w:rPr>
          <w:bCs/>
        </w:rPr>
        <w:t xml:space="preserve"> </w:t>
      </w:r>
    </w:p>
    <w:p w14:paraId="548C665F" w14:textId="03EB3F77" w:rsidR="000E659F" w:rsidRDefault="000E659F" w:rsidP="000E659F">
      <w:pPr>
        <w:ind w:firstLine="709"/>
        <w:jc w:val="both"/>
      </w:pPr>
      <w:r w:rsidRPr="005E178E">
        <w:rPr>
          <w:bCs/>
          <w:color w:val="000000"/>
        </w:rPr>
        <w:t>4.</w:t>
      </w:r>
      <w:r w:rsidRPr="005E178E">
        <w:rPr>
          <w:bCs/>
          <w:color w:val="000000"/>
        </w:rPr>
        <w:t>1. Сосновоборское муниципальное унитарное предприятие</w:t>
      </w:r>
      <w:r w:rsidRPr="00273C08">
        <w:rPr>
          <w:color w:val="000000"/>
        </w:rPr>
        <w:t xml:space="preserve"> «</w:t>
      </w:r>
      <w:r>
        <w:rPr>
          <w:color w:val="000000"/>
        </w:rPr>
        <w:t>Теплоснабжающее предприятие» создано</w:t>
      </w:r>
      <w:r w:rsidRPr="00DA5FA7">
        <w:t xml:space="preserve"> и осуществляет деятельность в соответствии с полномочиями Сосновоборского городского округа, определенными Федеральным законом от 06.10.2003</w:t>
      </w:r>
      <w:r>
        <w:t xml:space="preserve"> года</w:t>
      </w:r>
      <w:r w:rsidRPr="00DA5FA7">
        <w:t xml:space="preserve"> N 131</w:t>
      </w:r>
      <w:r>
        <w:t xml:space="preserve"> </w:t>
      </w:r>
      <w:r w:rsidRPr="00DA5FA7">
        <w:t>- ФЗ "Об общих принципах организации местного самоуправления в Российской Федерации"</w:t>
      </w:r>
      <w:r>
        <w:t xml:space="preserve"> (с изменениями)</w:t>
      </w:r>
      <w:r w:rsidRPr="00DA5FA7">
        <w:t>, </w:t>
      </w:r>
      <w:r>
        <w:t xml:space="preserve"> Гражданским Кодексом Российской Федерации, Федеральным законом от 14.11.2002 № 161–ФЗ «О государственных и муниципальных унитарных предприятиях» (с изменениями), Федеральным законом </w:t>
      </w:r>
      <w:r w:rsidRPr="00542E28">
        <w:t xml:space="preserve">от 27.07.2010 N 190-ФЗ (ред. от 01.05.2022) </w:t>
      </w:r>
      <w:r>
        <w:t>«О теплоснабжении».</w:t>
      </w:r>
    </w:p>
    <w:p w14:paraId="1F6E6376" w14:textId="3FFD0C8C" w:rsidR="000E659F" w:rsidRPr="0026756F" w:rsidRDefault="000E659F" w:rsidP="000E659F">
      <w:pPr>
        <w:tabs>
          <w:tab w:val="left" w:pos="709"/>
        </w:tabs>
        <w:ind w:firstLine="709"/>
        <w:jc w:val="both"/>
      </w:pPr>
      <w:r>
        <w:t>4.</w:t>
      </w:r>
      <w:r w:rsidRPr="0026756F">
        <w:t>2. Создание и увеличение Уставного фонда СМУП «ТСП» осуществлено в соответствии с положениями Федерального закона от 14.11.2002 N 161-ФЗ «О государственных и муниципальных унитарных предприятиях» и Уставом предприятия. Нарушений не выявлено.</w:t>
      </w:r>
    </w:p>
    <w:p w14:paraId="034121D3" w14:textId="7E1B2437" w:rsidR="000E659F" w:rsidRPr="0026756F" w:rsidRDefault="000E659F" w:rsidP="000E659F">
      <w:pPr>
        <w:tabs>
          <w:tab w:val="left" w:pos="709"/>
        </w:tabs>
        <w:ind w:firstLine="709"/>
        <w:jc w:val="both"/>
      </w:pPr>
      <w:r>
        <w:rPr>
          <w:color w:val="04092A"/>
        </w:rPr>
        <w:t>4.</w:t>
      </w:r>
      <w:r>
        <w:rPr>
          <w:color w:val="04092A"/>
        </w:rPr>
        <w:t xml:space="preserve">3. </w:t>
      </w:r>
      <w:r w:rsidRPr="0026756F">
        <w:rPr>
          <w:color w:val="04092A"/>
        </w:rPr>
        <w:t xml:space="preserve">При проверке соблюдения положений нормативно-правовых актов при передаче в хозяйственное ведение </w:t>
      </w:r>
      <w:r w:rsidRPr="0026756F">
        <w:t xml:space="preserve">СМУП «ТСП» </w:t>
      </w:r>
      <w:r w:rsidRPr="0026756F">
        <w:rPr>
          <w:color w:val="04092A"/>
        </w:rPr>
        <w:t>муниципального имущества нарушений не выявлено.</w:t>
      </w:r>
    </w:p>
    <w:p w14:paraId="4F142AF7" w14:textId="01306ED8" w:rsidR="000E659F" w:rsidRPr="0026756F" w:rsidRDefault="000E659F" w:rsidP="000E659F">
      <w:pPr>
        <w:autoSpaceDE w:val="0"/>
        <w:autoSpaceDN w:val="0"/>
        <w:adjustRightInd w:val="0"/>
        <w:ind w:firstLine="709"/>
        <w:jc w:val="both"/>
      </w:pPr>
      <w:r>
        <w:t>4.</w:t>
      </w:r>
      <w:r>
        <w:t>4</w:t>
      </w:r>
      <w:r w:rsidRPr="0026756F">
        <w:t xml:space="preserve">. В соответствии с </w:t>
      </w:r>
      <w:r w:rsidRPr="0026756F">
        <w:rPr>
          <w:color w:val="000000"/>
        </w:rPr>
        <w:t xml:space="preserve">частью 1 статьи 13 </w:t>
      </w:r>
      <w:r w:rsidRPr="0026756F">
        <w:t xml:space="preserve">Федерального закона от 06.12.2011 N 402-ФЗ "О бухгалтерском учете" бухгалтерская (финансовая) отчетность </w:t>
      </w:r>
      <w:r w:rsidRPr="0026756F">
        <w:rPr>
          <w:color w:val="000000"/>
        </w:rPr>
        <w:t xml:space="preserve">СМУП </w:t>
      </w:r>
      <w:r w:rsidRPr="0026756F">
        <w:rPr>
          <w:color w:val="04092A"/>
        </w:rPr>
        <w:t>«ТСП» со</w:t>
      </w:r>
      <w:r>
        <w:rPr>
          <w:color w:val="04092A"/>
        </w:rPr>
        <w:t>ответствует данным бухгалтерского учета.</w:t>
      </w:r>
    </w:p>
    <w:p w14:paraId="357FD7B5" w14:textId="6C5B6BB5" w:rsidR="000E659F" w:rsidRPr="005608FA" w:rsidRDefault="000E659F" w:rsidP="000E659F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>5</w:t>
      </w:r>
      <w:r w:rsidRPr="005608FA">
        <w:rPr>
          <w:color w:val="000000"/>
        </w:rPr>
        <w:t xml:space="preserve">. </w:t>
      </w:r>
      <w:r w:rsidRPr="003755A0">
        <w:t xml:space="preserve">При проверке использования средств, предоставленных из бюджета Сосновоборского городского округа СМУП </w:t>
      </w:r>
      <w:r w:rsidRPr="003755A0">
        <w:rPr>
          <w:color w:val="000000"/>
        </w:rPr>
        <w:t>«ТСП»</w:t>
      </w:r>
      <w:r w:rsidRPr="003755A0">
        <w:t xml:space="preserve"> за 2021, 2022, полугодие 2023 года нецелевого использования средств не установлено. Объем проверенных бюджетных средств составил </w:t>
      </w:r>
      <w:r w:rsidRPr="003755A0">
        <w:rPr>
          <w:color w:val="000000"/>
        </w:rPr>
        <w:t>106 755</w:t>
      </w:r>
      <w:r w:rsidRPr="005608FA">
        <w:rPr>
          <w:color w:val="000000"/>
        </w:rPr>
        <w:t xml:space="preserve"> 276,94 руб., в том числе: стоимость </w:t>
      </w:r>
      <w:r w:rsidRPr="0026756F">
        <w:rPr>
          <w:color w:val="04092A"/>
        </w:rPr>
        <w:t>муниципального</w:t>
      </w:r>
      <w:r w:rsidRPr="005608FA">
        <w:rPr>
          <w:color w:val="000000"/>
        </w:rPr>
        <w:t xml:space="preserve"> имущества</w:t>
      </w:r>
      <w:r>
        <w:rPr>
          <w:color w:val="000000"/>
        </w:rPr>
        <w:t xml:space="preserve">, переданного в хозяйственное ведение </w:t>
      </w:r>
      <w:r w:rsidRPr="005608FA">
        <w:rPr>
          <w:color w:val="000000"/>
        </w:rPr>
        <w:t xml:space="preserve">– 75 625 152,06 руб. </w:t>
      </w:r>
    </w:p>
    <w:p w14:paraId="2071F896" w14:textId="77777777" w:rsidR="0031464C" w:rsidRDefault="00120E5B" w:rsidP="006844AE">
      <w:pPr>
        <w:jc w:val="both"/>
        <w:rPr>
          <w:bCs/>
        </w:rPr>
      </w:pPr>
      <w:bookmarkStart w:id="6" w:name="_Hlk122445535"/>
      <w:r w:rsidRPr="00750697">
        <w:rPr>
          <w:b/>
        </w:rPr>
        <w:t xml:space="preserve">5. </w:t>
      </w:r>
      <w:r w:rsidRPr="005378A3">
        <w:rPr>
          <w:bCs/>
        </w:rPr>
        <w:t>Предложения (рекомендации) по результатам проведения контрольного мероприятия</w:t>
      </w:r>
      <w:r w:rsidR="000E659F" w:rsidRPr="005378A3">
        <w:rPr>
          <w:bCs/>
        </w:rPr>
        <w:t xml:space="preserve"> направлены </w:t>
      </w:r>
      <w:r w:rsidRPr="005378A3">
        <w:rPr>
          <w:bCs/>
          <w:iCs/>
        </w:rPr>
        <w:t>Администрации С</w:t>
      </w:r>
      <w:r w:rsidR="005378A3" w:rsidRPr="005378A3">
        <w:rPr>
          <w:bCs/>
          <w:iCs/>
        </w:rPr>
        <w:t>ГО</w:t>
      </w:r>
      <w:r w:rsidRPr="005378A3">
        <w:rPr>
          <w:bCs/>
          <w:iCs/>
        </w:rPr>
        <w:t xml:space="preserve"> (Учредитель, </w:t>
      </w:r>
      <w:r w:rsidR="000E659F" w:rsidRPr="005378A3">
        <w:rPr>
          <w:bCs/>
          <w:iCs/>
        </w:rPr>
        <w:t>Работодатель)</w:t>
      </w:r>
      <w:r w:rsidR="005378A3" w:rsidRPr="005378A3">
        <w:rPr>
          <w:bCs/>
          <w:iCs/>
        </w:rPr>
        <w:t xml:space="preserve"> и </w:t>
      </w:r>
      <w:r w:rsidRPr="005378A3">
        <w:rPr>
          <w:bCs/>
        </w:rPr>
        <w:t>СМУП «</w:t>
      </w:r>
      <w:r w:rsidR="001B1948" w:rsidRPr="005378A3">
        <w:rPr>
          <w:bCs/>
        </w:rPr>
        <w:t>ТСП»</w:t>
      </w:r>
      <w:r w:rsidR="005378A3" w:rsidRPr="005378A3">
        <w:rPr>
          <w:bCs/>
        </w:rPr>
        <w:t>.</w:t>
      </w:r>
      <w:bookmarkEnd w:id="6"/>
      <w:r w:rsidR="006844AE">
        <w:rPr>
          <w:bCs/>
        </w:rPr>
        <w:t xml:space="preserve"> </w:t>
      </w:r>
    </w:p>
    <w:p w14:paraId="00E7967F" w14:textId="0BA051E2" w:rsidR="00971B2E" w:rsidRPr="00E84D22" w:rsidRDefault="00120E5B" w:rsidP="0031464C">
      <w:pPr>
        <w:ind w:firstLine="567"/>
        <w:jc w:val="both"/>
        <w:rPr>
          <w:bCs/>
          <w:color w:val="04092A"/>
          <w:sz w:val="16"/>
          <w:szCs w:val="16"/>
          <w:highlight w:val="yellow"/>
        </w:rPr>
      </w:pPr>
      <w:r w:rsidRPr="00E84D22">
        <w:rPr>
          <w:bCs/>
        </w:rPr>
        <w:t xml:space="preserve">Объектам контроля установлен срок о предоставлении информации о принятых решениях и мерах по результатам контрольного мероприятия до </w:t>
      </w:r>
      <w:r w:rsidR="0093585D">
        <w:rPr>
          <w:bCs/>
        </w:rPr>
        <w:t>30</w:t>
      </w:r>
      <w:r w:rsidRPr="00E84D22">
        <w:rPr>
          <w:bCs/>
        </w:rPr>
        <w:t xml:space="preserve"> </w:t>
      </w:r>
      <w:r w:rsidR="0093585D">
        <w:rPr>
          <w:bCs/>
        </w:rPr>
        <w:t xml:space="preserve">ноября </w:t>
      </w:r>
      <w:r w:rsidRPr="00E84D22">
        <w:rPr>
          <w:bCs/>
        </w:rPr>
        <w:t xml:space="preserve">2023 года. </w:t>
      </w:r>
      <w:bookmarkEnd w:id="5"/>
    </w:p>
    <w:sectPr w:rsidR="00971B2E" w:rsidRPr="00E84D22" w:rsidSect="006844AE">
      <w:footerReference w:type="even" r:id="rId8"/>
      <w:footerReference w:type="default" r:id="rId9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7AEA" w14:textId="77777777" w:rsidR="00C132E4" w:rsidRDefault="00C132E4">
      <w:r>
        <w:separator/>
      </w:r>
    </w:p>
  </w:endnote>
  <w:endnote w:type="continuationSeparator" w:id="0">
    <w:p w14:paraId="5EBCD6C0" w14:textId="77777777" w:rsidR="00C132E4" w:rsidRDefault="00C1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9D561A0-891F-48E2-B13A-2E87C4DC3F1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9B586EE-F9B4-495A-A2FF-5B9D12F3458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749FD59-B315-4E98-A794-6CCAA471FA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AC2931F-BA3B-45F6-89C0-E3B744E40C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1EEFC" w14:textId="77777777" w:rsidR="00C132E4" w:rsidRDefault="00C132E4">
      <w:r>
        <w:separator/>
      </w:r>
    </w:p>
  </w:footnote>
  <w:footnote w:type="continuationSeparator" w:id="0">
    <w:p w14:paraId="4DB007CC" w14:textId="77777777" w:rsidR="00C132E4" w:rsidRDefault="00C13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4"/>
  </w:num>
  <w:num w:numId="2" w16cid:durableId="2129083245">
    <w:abstractNumId w:val="0"/>
  </w:num>
  <w:num w:numId="3" w16cid:durableId="995645243">
    <w:abstractNumId w:val="5"/>
  </w:num>
  <w:num w:numId="4" w16cid:durableId="1303149365">
    <w:abstractNumId w:val="1"/>
  </w:num>
  <w:num w:numId="5" w16cid:durableId="336886652">
    <w:abstractNumId w:val="2"/>
  </w:num>
  <w:num w:numId="6" w16cid:durableId="311760583">
    <w:abstractNumId w:val="3"/>
  </w:num>
  <w:num w:numId="7" w16cid:durableId="10219278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C13B6"/>
    <w:rsid w:val="00CC30EE"/>
    <w:rsid w:val="00CC593E"/>
    <w:rsid w:val="00CC6904"/>
    <w:rsid w:val="00CC7399"/>
    <w:rsid w:val="00CD20A3"/>
    <w:rsid w:val="00CD34EE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24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3291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11</cp:revision>
  <cp:lastPrinted>2019-10-31T12:30:00Z</cp:lastPrinted>
  <dcterms:created xsi:type="dcterms:W3CDTF">2023-11-01T06:25:00Z</dcterms:created>
  <dcterms:modified xsi:type="dcterms:W3CDTF">2023-11-01T06:51:00Z</dcterms:modified>
</cp:coreProperties>
</file>