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75" w:rsidRDefault="00233375" w:rsidP="002333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375" w:rsidRDefault="00233375" w:rsidP="0023337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33375" w:rsidRDefault="00233375" w:rsidP="0023337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233375" w:rsidRDefault="00090D91" w:rsidP="0023337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38D0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33375" w:rsidRDefault="00233375" w:rsidP="00233375">
      <w:pPr>
        <w:pStyle w:val="3"/>
        <w:jc w:val="left"/>
      </w:pPr>
      <w:r>
        <w:t xml:space="preserve">                             постановление</w:t>
      </w:r>
    </w:p>
    <w:p w:rsidR="00233375" w:rsidRDefault="00233375" w:rsidP="00233375">
      <w:pPr>
        <w:jc w:val="center"/>
        <w:rPr>
          <w:sz w:val="24"/>
        </w:rPr>
      </w:pPr>
    </w:p>
    <w:p w:rsidR="00233375" w:rsidRDefault="00233375" w:rsidP="00233375">
      <w:pPr>
        <w:rPr>
          <w:sz w:val="24"/>
        </w:rPr>
      </w:pPr>
      <w:r>
        <w:rPr>
          <w:sz w:val="24"/>
        </w:rPr>
        <w:t xml:space="preserve">                                         </w:t>
      </w:r>
      <w:r w:rsidR="00CD7349">
        <w:rPr>
          <w:sz w:val="24"/>
        </w:rPr>
        <w:t xml:space="preserve">            от 24/07/2023 № 2101</w:t>
      </w:r>
    </w:p>
    <w:p w:rsidR="00233375" w:rsidRDefault="00233375" w:rsidP="00233375">
      <w:pPr>
        <w:jc w:val="both"/>
        <w:rPr>
          <w:sz w:val="24"/>
        </w:rPr>
      </w:pPr>
    </w:p>
    <w:p w:rsidR="00233375" w:rsidRPr="00DB5C07" w:rsidRDefault="00233375" w:rsidP="00233375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233375" w:rsidRDefault="00233375" w:rsidP="00233375">
      <w:pPr>
        <w:rPr>
          <w:sz w:val="24"/>
          <w:szCs w:val="24"/>
        </w:rPr>
      </w:pPr>
      <w:r w:rsidRPr="00DB5C07">
        <w:rPr>
          <w:sz w:val="24"/>
          <w:szCs w:val="24"/>
        </w:rPr>
        <w:t xml:space="preserve">Сосновоборского городского округа от 01.10.2013 </w:t>
      </w:r>
    </w:p>
    <w:p w:rsidR="00233375" w:rsidRPr="00DB5C07" w:rsidRDefault="00233375" w:rsidP="00233375">
      <w:pPr>
        <w:rPr>
          <w:sz w:val="24"/>
          <w:szCs w:val="24"/>
        </w:rPr>
      </w:pPr>
      <w:r w:rsidRPr="00DB5C07">
        <w:rPr>
          <w:sz w:val="24"/>
          <w:szCs w:val="24"/>
        </w:rPr>
        <w:t>№ 2464</w:t>
      </w:r>
      <w:r>
        <w:rPr>
          <w:sz w:val="24"/>
          <w:szCs w:val="24"/>
        </w:rPr>
        <w:t xml:space="preserve"> </w:t>
      </w:r>
      <w:r w:rsidRPr="00DB5C07">
        <w:rPr>
          <w:sz w:val="24"/>
          <w:szCs w:val="24"/>
        </w:rPr>
        <w:t>«Об утверждении муниципальной программы</w:t>
      </w:r>
    </w:p>
    <w:p w:rsidR="00233375" w:rsidRPr="00DB5C07" w:rsidRDefault="00233375" w:rsidP="00233375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233375" w:rsidRPr="00DB5C07" w:rsidRDefault="00233375" w:rsidP="00233375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233375" w:rsidRPr="00DB5C07" w:rsidRDefault="00233375" w:rsidP="00233375">
      <w:pPr>
        <w:rPr>
          <w:sz w:val="24"/>
          <w:szCs w:val="24"/>
        </w:rPr>
      </w:pPr>
      <w:r w:rsidRPr="00DB5C07">
        <w:rPr>
          <w:sz w:val="24"/>
          <w:szCs w:val="24"/>
        </w:rPr>
        <w:t>в Сосновоборском городском округе до 2030 года»</w:t>
      </w:r>
    </w:p>
    <w:p w:rsidR="00233375" w:rsidRDefault="00233375" w:rsidP="00233375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233375" w:rsidRDefault="00233375" w:rsidP="00233375">
      <w:pPr>
        <w:ind w:firstLine="709"/>
        <w:jc w:val="both"/>
        <w:rPr>
          <w:sz w:val="24"/>
          <w:szCs w:val="24"/>
        </w:rPr>
      </w:pPr>
    </w:p>
    <w:p w:rsidR="00233375" w:rsidRDefault="00233375" w:rsidP="00233375">
      <w:pPr>
        <w:ind w:firstLine="709"/>
        <w:jc w:val="both"/>
        <w:rPr>
          <w:sz w:val="24"/>
          <w:szCs w:val="24"/>
        </w:rPr>
      </w:pPr>
    </w:p>
    <w:p w:rsidR="00233375" w:rsidRPr="007727E6" w:rsidRDefault="00233375" w:rsidP="00233375">
      <w:pPr>
        <w:ind w:firstLine="709"/>
        <w:jc w:val="both"/>
        <w:rPr>
          <w:rFonts w:cs="Calibri"/>
          <w:bCs/>
          <w:sz w:val="24"/>
          <w:szCs w:val="24"/>
        </w:rPr>
      </w:pPr>
      <w:r w:rsidRPr="005914AC">
        <w:rPr>
          <w:bCs/>
          <w:sz w:val="24"/>
          <w:szCs w:val="24"/>
        </w:rPr>
        <w:t xml:space="preserve">В соответствии с </w:t>
      </w:r>
      <w:r w:rsidRPr="005914AC">
        <w:rPr>
          <w:rFonts w:cs="Calibri"/>
          <w:bCs/>
          <w:sz w:val="24"/>
          <w:szCs w:val="24"/>
        </w:rPr>
        <w:t xml:space="preserve">решением совета депутатов Сосновоборского городского округа от 28.06.2023 № 101 «О внесении изменений в решение совета депутатов от 14.12.2022 № 127 </w:t>
      </w:r>
      <w:r>
        <w:rPr>
          <w:rFonts w:cs="Calibri"/>
          <w:bCs/>
          <w:sz w:val="24"/>
          <w:szCs w:val="24"/>
        </w:rPr>
        <w:t xml:space="preserve">                   </w:t>
      </w:r>
      <w:r w:rsidRPr="005914AC">
        <w:rPr>
          <w:rFonts w:cs="Calibri"/>
          <w:bCs/>
          <w:sz w:val="24"/>
          <w:szCs w:val="24"/>
        </w:rPr>
        <w:t>«О бюджете Сосновоборского городского округа на 2023 год и на плановый период 2024 и 2025 годов», постановлением администрации Сосновоборского городского округа от 20.02.2023 № 453 «</w:t>
      </w:r>
      <w:r w:rsidRPr="005914AC">
        <w:rPr>
          <w:sz w:val="24"/>
          <w:szCs w:val="24"/>
        </w:rPr>
        <w:t>О порядке разработки, реализации и оценки эффективности муниципальных программ Сосновоборского городского округа»,</w:t>
      </w:r>
      <w:r w:rsidRPr="005914AC">
        <w:rPr>
          <w:rFonts w:cs="Calibri"/>
          <w:bCs/>
          <w:sz w:val="24"/>
          <w:szCs w:val="24"/>
        </w:rPr>
        <w:t xml:space="preserve"> администрация Сосновоборского</w:t>
      </w:r>
      <w:r w:rsidRPr="007727E6">
        <w:rPr>
          <w:rFonts w:cs="Calibri"/>
          <w:bCs/>
          <w:sz w:val="24"/>
          <w:szCs w:val="24"/>
        </w:rPr>
        <w:t xml:space="preserve"> городского округа </w:t>
      </w:r>
      <w:r w:rsidRPr="007727E6">
        <w:rPr>
          <w:rFonts w:cs="Calibri"/>
          <w:b/>
          <w:bCs/>
          <w:sz w:val="24"/>
          <w:szCs w:val="24"/>
        </w:rPr>
        <w:t>п о с т а н о в л я е т</w:t>
      </w:r>
      <w:r w:rsidRPr="007727E6">
        <w:rPr>
          <w:rFonts w:cs="Calibri"/>
          <w:bCs/>
          <w:sz w:val="24"/>
          <w:szCs w:val="24"/>
        </w:rPr>
        <w:t>:</w:t>
      </w:r>
    </w:p>
    <w:p w:rsidR="00233375" w:rsidRPr="007727E6" w:rsidRDefault="00233375" w:rsidP="00233375">
      <w:pPr>
        <w:pStyle w:val="16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3375" w:rsidRPr="00330644" w:rsidRDefault="00233375" w:rsidP="0023337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30644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</w:t>
      </w:r>
      <w:r w:rsidRPr="00330644">
        <w:rPr>
          <w:rFonts w:cs="Calibri"/>
          <w:bCs/>
          <w:sz w:val="24"/>
          <w:szCs w:val="24"/>
        </w:rPr>
        <w:t>в редакции постановления от 13.10.2022 № 2371, с изменениями от 26.05.2023 № 1577</w:t>
      </w:r>
      <w:r w:rsidRPr="00330644">
        <w:rPr>
          <w:sz w:val="24"/>
          <w:szCs w:val="24"/>
        </w:rPr>
        <w:t>).</w:t>
      </w:r>
    </w:p>
    <w:p w:rsidR="00233375" w:rsidRPr="00DB5C07" w:rsidRDefault="00233375" w:rsidP="00233375">
      <w:pPr>
        <w:pStyle w:val="16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3375" w:rsidRPr="00DB5C07" w:rsidRDefault="00233375" w:rsidP="00233375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обнародовать настоящее постановление на электронном сайте городской газеты «Маяк».</w:t>
      </w:r>
    </w:p>
    <w:p w:rsidR="00233375" w:rsidRPr="00DB5C07" w:rsidRDefault="00233375" w:rsidP="00233375">
      <w:pPr>
        <w:ind w:firstLine="709"/>
        <w:jc w:val="both"/>
        <w:rPr>
          <w:sz w:val="24"/>
          <w:szCs w:val="24"/>
        </w:rPr>
      </w:pPr>
    </w:p>
    <w:p w:rsidR="00233375" w:rsidRDefault="00233375" w:rsidP="00233375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233375" w:rsidRPr="00DB5C07" w:rsidRDefault="00233375" w:rsidP="00233375">
      <w:pPr>
        <w:jc w:val="both"/>
        <w:rPr>
          <w:sz w:val="24"/>
          <w:szCs w:val="24"/>
        </w:rPr>
      </w:pPr>
    </w:p>
    <w:p w:rsidR="00233375" w:rsidRPr="00DB5C07" w:rsidRDefault="00233375" w:rsidP="00233375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33375" w:rsidRPr="00DB5C07" w:rsidRDefault="00233375" w:rsidP="00233375">
      <w:pPr>
        <w:ind w:firstLine="709"/>
        <w:jc w:val="both"/>
        <w:rPr>
          <w:sz w:val="24"/>
          <w:szCs w:val="24"/>
        </w:rPr>
      </w:pPr>
    </w:p>
    <w:p w:rsidR="00233375" w:rsidRPr="00DB5C07" w:rsidRDefault="00233375" w:rsidP="00233375">
      <w:pPr>
        <w:ind w:firstLine="709"/>
        <w:jc w:val="both"/>
        <w:rPr>
          <w:sz w:val="24"/>
        </w:rPr>
      </w:pPr>
      <w:r w:rsidRPr="00DB5C07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33375" w:rsidRDefault="00233375" w:rsidP="00233375">
      <w:pPr>
        <w:jc w:val="both"/>
        <w:rPr>
          <w:sz w:val="24"/>
          <w:szCs w:val="24"/>
        </w:rPr>
      </w:pPr>
    </w:p>
    <w:p w:rsidR="00233375" w:rsidRDefault="00233375" w:rsidP="00233375">
      <w:pPr>
        <w:jc w:val="both"/>
        <w:rPr>
          <w:sz w:val="24"/>
          <w:szCs w:val="24"/>
        </w:rPr>
      </w:pPr>
    </w:p>
    <w:p w:rsidR="00233375" w:rsidRPr="00DB5C07" w:rsidRDefault="00233375" w:rsidP="00233375">
      <w:pPr>
        <w:jc w:val="both"/>
        <w:rPr>
          <w:sz w:val="24"/>
          <w:szCs w:val="24"/>
        </w:rPr>
      </w:pPr>
    </w:p>
    <w:p w:rsidR="00233375" w:rsidRPr="00DB5C07" w:rsidRDefault="00233375" w:rsidP="00233375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         М.В. Воронков</w:t>
      </w:r>
    </w:p>
    <w:p w:rsidR="00233375" w:rsidRDefault="00233375" w:rsidP="00233375">
      <w:pPr>
        <w:tabs>
          <w:tab w:val="left" w:pos="6946"/>
        </w:tabs>
        <w:jc w:val="both"/>
        <w:rPr>
          <w:sz w:val="24"/>
          <w:szCs w:val="24"/>
        </w:rPr>
      </w:pPr>
    </w:p>
    <w:p w:rsidR="00233375" w:rsidRDefault="00233375" w:rsidP="00233375">
      <w:pPr>
        <w:tabs>
          <w:tab w:val="left" w:pos="6946"/>
        </w:tabs>
        <w:jc w:val="both"/>
        <w:rPr>
          <w:sz w:val="24"/>
          <w:szCs w:val="24"/>
        </w:rPr>
      </w:pPr>
    </w:p>
    <w:p w:rsidR="00233375" w:rsidRDefault="00233375" w:rsidP="00233375">
      <w:pPr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 xml:space="preserve">Евгеньевна, </w:t>
      </w:r>
      <w:r w:rsidRPr="00DB5C07">
        <w:rPr>
          <w:sz w:val="12"/>
          <w:szCs w:val="12"/>
        </w:rPr>
        <w:t>(81369) 6-28-49</w:t>
      </w:r>
    </w:p>
    <w:p w:rsidR="00233375" w:rsidRPr="007D39DA" w:rsidRDefault="00233375" w:rsidP="00233375">
      <w:pPr>
        <w:rPr>
          <w:sz w:val="12"/>
          <w:szCs w:val="12"/>
        </w:rPr>
        <w:sectPr w:rsidR="00233375" w:rsidRPr="007D39DA" w:rsidSect="002132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  <w:r>
        <w:rPr>
          <w:sz w:val="12"/>
          <w:szCs w:val="12"/>
        </w:rPr>
        <w:t xml:space="preserve"> </w:t>
      </w:r>
      <w:r w:rsidRPr="00DB5C07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 xml:space="preserve"> БО</w:t>
      </w:r>
    </w:p>
    <w:p w:rsidR="00233375" w:rsidRPr="007505E8" w:rsidRDefault="00233375" w:rsidP="0023337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33375" w:rsidRPr="007505E8" w:rsidRDefault="00233375" w:rsidP="0023337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505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3375" w:rsidRPr="007505E8" w:rsidRDefault="00233375" w:rsidP="0023337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233375" w:rsidRDefault="00233375" w:rsidP="0023337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D7349">
        <w:rPr>
          <w:rFonts w:ascii="Times New Roman" w:hAnsi="Times New Roman" w:cs="Times New Roman"/>
          <w:sz w:val="24"/>
          <w:szCs w:val="24"/>
        </w:rPr>
        <w:t>4/07/2023 № 2101</w:t>
      </w:r>
    </w:p>
    <w:p w:rsidR="00233375" w:rsidRDefault="00233375" w:rsidP="0023337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375" w:rsidRPr="007505E8" w:rsidRDefault="00233375" w:rsidP="0023337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233375" w:rsidRPr="00CD263D" w:rsidRDefault="00233375" w:rsidP="0023337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375" w:rsidRDefault="00233375" w:rsidP="00233375">
      <w:pPr>
        <w:rPr>
          <w:sz w:val="24"/>
          <w:szCs w:val="24"/>
        </w:rPr>
      </w:pPr>
    </w:p>
    <w:p w:rsidR="00233375" w:rsidRPr="003C4EB8" w:rsidRDefault="00233375" w:rsidP="00233375">
      <w:pPr>
        <w:rPr>
          <w:sz w:val="24"/>
          <w:szCs w:val="24"/>
        </w:rPr>
      </w:pPr>
    </w:p>
    <w:p w:rsidR="00233375" w:rsidRPr="003C4EB8" w:rsidRDefault="00233375" w:rsidP="0023337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233375" w:rsidRDefault="00233375" w:rsidP="00233375">
      <w:pPr>
        <w:jc w:val="center"/>
        <w:rPr>
          <w:sz w:val="24"/>
          <w:szCs w:val="24"/>
        </w:rPr>
      </w:pPr>
      <w:r w:rsidRPr="003C4EB8">
        <w:rPr>
          <w:bCs/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>в</w:t>
      </w:r>
      <w:r w:rsidRPr="003C4EB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  <w:r w:rsidRPr="003C4EB8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</w:t>
      </w:r>
      <w:r>
        <w:rPr>
          <w:sz w:val="24"/>
          <w:szCs w:val="24"/>
        </w:rPr>
        <w:t>руге до 2030 года», утвержденную</w:t>
      </w:r>
      <w:r w:rsidRPr="003C4EB8">
        <w:rPr>
          <w:sz w:val="24"/>
          <w:szCs w:val="24"/>
        </w:rPr>
        <w:t xml:space="preserve"> постановлением администрации Сосновоборского городского округа</w:t>
      </w:r>
    </w:p>
    <w:p w:rsidR="00233375" w:rsidRDefault="00233375" w:rsidP="00233375">
      <w:pPr>
        <w:tabs>
          <w:tab w:val="left" w:pos="1134"/>
        </w:tabs>
        <w:ind w:firstLine="709"/>
        <w:jc w:val="center"/>
        <w:rPr>
          <w:rFonts w:cs="Calibri"/>
          <w:bCs/>
          <w:sz w:val="24"/>
          <w:szCs w:val="24"/>
        </w:rPr>
      </w:pPr>
      <w:r w:rsidRPr="003C4EB8">
        <w:rPr>
          <w:sz w:val="24"/>
          <w:szCs w:val="24"/>
        </w:rPr>
        <w:t xml:space="preserve">от </w:t>
      </w:r>
      <w:r w:rsidRPr="004952B4">
        <w:rPr>
          <w:rFonts w:cs="Calibri"/>
          <w:bCs/>
          <w:sz w:val="24"/>
          <w:szCs w:val="24"/>
        </w:rPr>
        <w:t xml:space="preserve">01.10.2013 № 2464 </w:t>
      </w:r>
      <w:r w:rsidRPr="007727E6">
        <w:rPr>
          <w:sz w:val="24"/>
          <w:szCs w:val="24"/>
        </w:rPr>
        <w:t>(</w:t>
      </w:r>
      <w:r w:rsidRPr="007727E6">
        <w:rPr>
          <w:rFonts w:cs="Calibri"/>
          <w:bCs/>
          <w:sz w:val="24"/>
          <w:szCs w:val="24"/>
        </w:rPr>
        <w:t xml:space="preserve">в редакции постановления от 13.10.2022 № 2371, </w:t>
      </w:r>
    </w:p>
    <w:p w:rsidR="00233375" w:rsidRPr="00BC4E9F" w:rsidRDefault="00233375" w:rsidP="00233375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7727E6">
        <w:rPr>
          <w:rFonts w:cs="Calibri"/>
          <w:bCs/>
          <w:sz w:val="24"/>
          <w:szCs w:val="24"/>
        </w:rPr>
        <w:t xml:space="preserve">с изменениями </w:t>
      </w:r>
      <w:r w:rsidRPr="00330644">
        <w:rPr>
          <w:rFonts w:cs="Calibri"/>
          <w:bCs/>
          <w:sz w:val="24"/>
          <w:szCs w:val="24"/>
        </w:rPr>
        <w:t>от 26.05.2023 № 1577</w:t>
      </w:r>
      <w:r>
        <w:rPr>
          <w:sz w:val="24"/>
          <w:szCs w:val="24"/>
        </w:rPr>
        <w:t>)</w:t>
      </w:r>
    </w:p>
    <w:p w:rsidR="00233375" w:rsidRPr="00F939D7" w:rsidRDefault="00233375" w:rsidP="00233375">
      <w:pPr>
        <w:jc w:val="center"/>
        <w:rPr>
          <w:sz w:val="24"/>
          <w:szCs w:val="24"/>
        </w:rPr>
      </w:pPr>
      <w:r w:rsidRPr="00F939D7">
        <w:rPr>
          <w:rFonts w:cs="Calibri"/>
          <w:bCs/>
          <w:sz w:val="24"/>
          <w:szCs w:val="24"/>
        </w:rPr>
        <w:t>(далее – муниципальная программа)</w:t>
      </w:r>
    </w:p>
    <w:p w:rsidR="00233375" w:rsidRPr="00F939D7" w:rsidRDefault="00233375" w:rsidP="00233375">
      <w:pPr>
        <w:jc w:val="center"/>
        <w:rPr>
          <w:b/>
          <w:sz w:val="24"/>
          <w:szCs w:val="24"/>
        </w:rPr>
      </w:pPr>
    </w:p>
    <w:p w:rsidR="00233375" w:rsidRPr="0021322C" w:rsidRDefault="00233375" w:rsidP="00233375">
      <w:pPr>
        <w:spacing w:before="120" w:after="120"/>
        <w:ind w:firstLine="720"/>
        <w:jc w:val="both"/>
        <w:rPr>
          <w:sz w:val="24"/>
          <w:szCs w:val="24"/>
        </w:rPr>
      </w:pPr>
      <w:r w:rsidRPr="0021322C">
        <w:rPr>
          <w:sz w:val="24"/>
          <w:szCs w:val="24"/>
        </w:rPr>
        <w:t>1. Изложить в новой редакции:</w:t>
      </w:r>
    </w:p>
    <w:p w:rsidR="00233375" w:rsidRPr="0021322C" w:rsidRDefault="00233375" w:rsidP="00233375">
      <w:pPr>
        <w:spacing w:before="120" w:after="120"/>
        <w:ind w:firstLine="720"/>
        <w:jc w:val="both"/>
        <w:rPr>
          <w:sz w:val="24"/>
          <w:szCs w:val="24"/>
        </w:rPr>
      </w:pPr>
      <w:r w:rsidRPr="0021322C">
        <w:rPr>
          <w:sz w:val="24"/>
          <w:szCs w:val="24"/>
        </w:rPr>
        <w:t>1.1. В Паспорте муниципальной программы раздел «Финансовое обеспечение муниципальной программы - всего, в том числе по годам реализации»: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87"/>
      </w:tblGrid>
      <w:tr w:rsidR="0021322C" w:rsidRPr="0021322C" w:rsidTr="0021322C">
        <w:trPr>
          <w:trHeight w:val="558"/>
          <w:jc w:val="center"/>
        </w:trPr>
        <w:tc>
          <w:tcPr>
            <w:tcW w:w="3114" w:type="dxa"/>
            <w:vAlign w:val="center"/>
          </w:tcPr>
          <w:p w:rsidR="00233375" w:rsidRPr="0021322C" w:rsidRDefault="00233375" w:rsidP="0021322C">
            <w:pPr>
              <w:rPr>
                <w:sz w:val="24"/>
                <w:szCs w:val="24"/>
              </w:rPr>
            </w:pPr>
            <w:r w:rsidRPr="0021322C">
              <w:rPr>
                <w:sz w:val="24"/>
                <w:szCs w:val="24"/>
              </w:rPr>
              <w:t>«Финансовое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233375" w:rsidRPr="0021322C" w:rsidRDefault="00233375" w:rsidP="0021322C">
            <w:pPr>
              <w:jc w:val="both"/>
              <w:rPr>
                <w:sz w:val="24"/>
                <w:szCs w:val="24"/>
              </w:rPr>
            </w:pPr>
            <w:r w:rsidRPr="0021322C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64 841,019 тыс. рублей*, в том числе (тыс. руб.):</w:t>
            </w:r>
          </w:p>
          <w:tbl>
            <w:tblPr>
              <w:tblW w:w="66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1320"/>
              <w:gridCol w:w="1418"/>
              <w:gridCol w:w="1559"/>
              <w:gridCol w:w="1401"/>
            </w:tblGrid>
            <w:tr w:rsidR="0021322C" w:rsidRPr="0021322C" w:rsidTr="0021322C">
              <w:trPr>
                <w:trHeight w:val="675"/>
                <w:jc w:val="center"/>
              </w:trPr>
              <w:tc>
                <w:tcPr>
                  <w:tcW w:w="985" w:type="dxa"/>
                  <w:vAlign w:val="center"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20" w:type="dxa"/>
                  <w:noWrap/>
                  <w:vAlign w:val="center"/>
                </w:tcPr>
                <w:p w:rsidR="00233375" w:rsidRPr="0021322C" w:rsidRDefault="00233375" w:rsidP="002132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1322C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233375" w:rsidRPr="0021322C" w:rsidRDefault="00233375" w:rsidP="002132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1322C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233375" w:rsidRPr="0021322C" w:rsidRDefault="00233375" w:rsidP="002132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1322C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01" w:type="dxa"/>
                  <w:noWrap/>
                  <w:vAlign w:val="center"/>
                </w:tcPr>
                <w:p w:rsidR="00233375" w:rsidRPr="0021322C" w:rsidRDefault="00233375" w:rsidP="002132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1322C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21322C" w:rsidRPr="0021322C" w:rsidTr="002132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2014-2022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17 086,111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13 700,464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30 786,575</w:t>
                  </w:r>
                </w:p>
              </w:tc>
            </w:tr>
            <w:tr w:rsidR="0021322C" w:rsidRPr="0021322C" w:rsidTr="002132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4 451,525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1 088,658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5 540,183</w:t>
                  </w:r>
                </w:p>
              </w:tc>
            </w:tr>
            <w:tr w:rsidR="0021322C" w:rsidRPr="0021322C" w:rsidTr="002132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1 176,804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4 928,352*</w:t>
                  </w:r>
                </w:p>
              </w:tc>
            </w:tr>
            <w:tr w:rsidR="0021322C" w:rsidRPr="0021322C" w:rsidTr="002132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1 076,621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4 828,169*</w:t>
                  </w:r>
                </w:p>
              </w:tc>
            </w:tr>
            <w:tr w:rsidR="0021322C" w:rsidRPr="0021322C" w:rsidTr="002132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21322C" w:rsidRPr="0021322C" w:rsidTr="002132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21322C" w:rsidRPr="0021322C" w:rsidTr="002132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21322C" w:rsidRPr="0021322C" w:rsidTr="002132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21322C" w:rsidRPr="0021322C" w:rsidTr="002132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center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1322C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21322C" w:rsidRPr="0021322C" w:rsidTr="0021322C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322C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47 798,472*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17 042,547*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1322C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233375" w:rsidRPr="0021322C" w:rsidRDefault="00233375" w:rsidP="0021322C">
                  <w:pPr>
                    <w:jc w:val="center"/>
                    <w:rPr>
                      <w:sz w:val="22"/>
                      <w:szCs w:val="22"/>
                    </w:rPr>
                  </w:pPr>
                  <w:r w:rsidRPr="0021322C">
                    <w:rPr>
                      <w:sz w:val="22"/>
                      <w:szCs w:val="22"/>
                    </w:rPr>
                    <w:t>64 841,019*</w:t>
                  </w:r>
                </w:p>
              </w:tc>
            </w:tr>
          </w:tbl>
          <w:p w:rsidR="00233375" w:rsidRPr="0021322C" w:rsidRDefault="00233375" w:rsidP="0021322C">
            <w:pPr>
              <w:rPr>
                <w:sz w:val="24"/>
                <w:szCs w:val="24"/>
                <w:highlight w:val="yellow"/>
              </w:rPr>
            </w:pPr>
            <w:r w:rsidRPr="0021322C">
              <w:rPr>
                <w:sz w:val="24"/>
                <w:szCs w:val="24"/>
              </w:rPr>
              <w:t>* - финансирование будет уточняться при дальнейшей разработке Программы»</w:t>
            </w:r>
          </w:p>
        </w:tc>
      </w:tr>
    </w:tbl>
    <w:p w:rsidR="00233375" w:rsidRPr="0021322C" w:rsidRDefault="00233375" w:rsidP="00233375">
      <w:pPr>
        <w:spacing w:before="120"/>
        <w:ind w:firstLine="567"/>
        <w:jc w:val="both"/>
        <w:rPr>
          <w:color w:val="FF0000"/>
          <w:sz w:val="24"/>
          <w:szCs w:val="24"/>
        </w:rPr>
      </w:pPr>
    </w:p>
    <w:p w:rsidR="00233375" w:rsidRPr="0021322C" w:rsidRDefault="00233375" w:rsidP="00233375">
      <w:pPr>
        <w:spacing w:before="120"/>
        <w:ind w:firstLine="567"/>
        <w:jc w:val="both"/>
        <w:rPr>
          <w:bCs/>
          <w:sz w:val="24"/>
          <w:szCs w:val="24"/>
        </w:rPr>
      </w:pPr>
      <w:r w:rsidRPr="0021322C">
        <w:rPr>
          <w:sz w:val="24"/>
          <w:szCs w:val="24"/>
        </w:rPr>
        <w:t>1.2. Абзацы девятнадцатый и двадцатый раздела 1 «</w:t>
      </w:r>
      <w:r w:rsidRPr="0021322C">
        <w:rPr>
          <w:bCs/>
          <w:sz w:val="24"/>
          <w:szCs w:val="24"/>
        </w:rPr>
        <w:t>Общая характеристика, основные проблемы и прогноз развития сферы малого и среднего предпринимательства в Сосновоборском городском округе»:</w:t>
      </w:r>
    </w:p>
    <w:p w:rsidR="00233375" w:rsidRPr="0021322C" w:rsidRDefault="00233375" w:rsidP="00233375">
      <w:pPr>
        <w:ind w:firstLine="567"/>
        <w:jc w:val="both"/>
        <w:rPr>
          <w:sz w:val="24"/>
          <w:szCs w:val="24"/>
        </w:rPr>
      </w:pPr>
      <w:r w:rsidRPr="0021322C">
        <w:rPr>
          <w:sz w:val="24"/>
          <w:szCs w:val="24"/>
        </w:rPr>
        <w:t xml:space="preserve">«В связи со сложным экономическим положением в стране в целом в ближайшее время не ожидается значительного роста показателя «Число субъектов малого и среднего предпринимательства в расчете на 10 тыс. человек населения», но малый бизнес постарается сохранить себя, «пересмотрев» при этом свою хозяйственную-экономическую деятельность. Результатом этого «пересмотра», возможно, станет изменение видов экономической деятельности, а также оптимизация затрат. Согласно прогнозу, к концу 2023 года значение </w:t>
      </w:r>
      <w:r w:rsidRPr="0021322C">
        <w:rPr>
          <w:sz w:val="24"/>
          <w:szCs w:val="24"/>
        </w:rPr>
        <w:lastRenderedPageBreak/>
        <w:t>данного показателя составит 303,6 единицы, к концу 2024 года – 305,1 единицы, к концу 2025</w:t>
      </w:r>
      <w:r w:rsidRPr="0021322C">
        <w:rPr>
          <w:sz w:val="24"/>
          <w:szCs w:val="24"/>
          <w:lang w:val="en-US"/>
        </w:rPr>
        <w:t> </w:t>
      </w:r>
      <w:r w:rsidRPr="0021322C">
        <w:rPr>
          <w:sz w:val="24"/>
          <w:szCs w:val="24"/>
        </w:rPr>
        <w:t>года значение данного показателя составит 306,6 единицы.</w:t>
      </w:r>
    </w:p>
    <w:p w:rsidR="00233375" w:rsidRPr="0021322C" w:rsidRDefault="00233375" w:rsidP="00233375">
      <w:pPr>
        <w:ind w:firstLine="567"/>
        <w:jc w:val="both"/>
        <w:rPr>
          <w:sz w:val="24"/>
          <w:szCs w:val="24"/>
        </w:rPr>
      </w:pPr>
      <w:r w:rsidRPr="0021322C">
        <w:rPr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2023 года составит 27,4 %, к концу 2024 года – 27,5 %, к концу 2025 года значение данного показателя составит 27,8 %.».</w:t>
      </w:r>
    </w:p>
    <w:p w:rsidR="00233375" w:rsidRPr="006F4E94" w:rsidRDefault="00233375" w:rsidP="00233375">
      <w:pPr>
        <w:ind w:firstLine="567"/>
        <w:jc w:val="both"/>
        <w:rPr>
          <w:sz w:val="24"/>
          <w:szCs w:val="24"/>
        </w:rPr>
      </w:pPr>
    </w:p>
    <w:p w:rsidR="00233375" w:rsidRPr="006F4E94" w:rsidRDefault="00233375" w:rsidP="00233375">
      <w:pPr>
        <w:ind w:firstLine="567"/>
        <w:jc w:val="both"/>
        <w:rPr>
          <w:sz w:val="24"/>
          <w:szCs w:val="24"/>
        </w:rPr>
      </w:pPr>
      <w:r w:rsidRPr="006F4E94">
        <w:rPr>
          <w:sz w:val="24"/>
          <w:szCs w:val="24"/>
        </w:rPr>
        <w:t>1.3. Подпункт «1)» комплекса процессных мероприятий 1 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 раздела 3 «Информация о проектах и комплексах процессных мероприятий муниципальной программы в Сосновоборском городском округе»:</w:t>
      </w:r>
    </w:p>
    <w:p w:rsidR="00233375" w:rsidRPr="006F4E94" w:rsidRDefault="006F4E94" w:rsidP="00233375">
      <w:pPr>
        <w:ind w:firstLine="567"/>
        <w:jc w:val="both"/>
        <w:rPr>
          <w:sz w:val="24"/>
          <w:szCs w:val="24"/>
        </w:rPr>
      </w:pPr>
      <w:r w:rsidRPr="006F4E94">
        <w:rPr>
          <w:sz w:val="24"/>
          <w:szCs w:val="24"/>
        </w:rPr>
        <w:t>«</w:t>
      </w:r>
      <w:r w:rsidR="00233375" w:rsidRPr="006F4E94">
        <w:rPr>
          <w:sz w:val="24"/>
          <w:szCs w:val="24"/>
        </w:rPr>
        <w:t>1) Предоставление субсидий:</w:t>
      </w:r>
    </w:p>
    <w:p w:rsidR="00233375" w:rsidRPr="006F4E94" w:rsidRDefault="00233375" w:rsidP="00233375">
      <w:pPr>
        <w:ind w:firstLine="567"/>
        <w:jc w:val="both"/>
        <w:rPr>
          <w:i/>
          <w:sz w:val="24"/>
          <w:szCs w:val="24"/>
        </w:rPr>
      </w:pPr>
      <w:r w:rsidRPr="006F4E94">
        <w:rPr>
          <w:sz w:val="24"/>
          <w:szCs w:val="24"/>
        </w:rPr>
        <w:t>-На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233375" w:rsidRPr="006F4E94" w:rsidRDefault="00233375" w:rsidP="00233375">
      <w:pPr>
        <w:ind w:firstLine="567"/>
        <w:jc w:val="both"/>
        <w:rPr>
          <w:sz w:val="24"/>
          <w:szCs w:val="24"/>
        </w:rPr>
      </w:pPr>
      <w:r w:rsidRPr="006F4E94">
        <w:rPr>
          <w:sz w:val="24"/>
          <w:szCs w:val="24"/>
        </w:rPr>
        <w:t>-На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233375" w:rsidRPr="006F4E94" w:rsidRDefault="00233375" w:rsidP="00233375">
      <w:pPr>
        <w:ind w:firstLine="567"/>
        <w:jc w:val="both"/>
        <w:rPr>
          <w:sz w:val="24"/>
          <w:szCs w:val="24"/>
        </w:rPr>
      </w:pPr>
      <w:r w:rsidRPr="006F4E94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33375" w:rsidRPr="006F4E94" w:rsidRDefault="00233375" w:rsidP="00233375">
      <w:pPr>
        <w:ind w:firstLine="567"/>
        <w:jc w:val="both"/>
        <w:rPr>
          <w:sz w:val="24"/>
          <w:szCs w:val="24"/>
        </w:rPr>
      </w:pPr>
      <w:r w:rsidRPr="006F4E94">
        <w:rPr>
          <w:sz w:val="24"/>
          <w:szCs w:val="24"/>
        </w:rPr>
        <w:t>-Сосновоборскому муниципальному фонду поддержки предпринимательства (далее – Фонд) на осуществление уставной деятельности (оплата труда сотрудников Фонда и начисления на оплату труда), улучшение его материально-технического обеспечения (приобретение офисной техники, компьютерного оборудования, мебели для оснащения рабочих мест сотрудников, тайм-офиса и других помещений Фонда, которые относятся к помещениям коллективного доступа, в целях осуществления Фондом уставной деятельности) (развитие организации инфраструктуры поддержки предпринимательства).</w:t>
      </w:r>
    </w:p>
    <w:p w:rsidR="00233375" w:rsidRPr="006F4E94" w:rsidRDefault="00233375" w:rsidP="00233375">
      <w:pPr>
        <w:ind w:firstLine="567"/>
        <w:jc w:val="both"/>
        <w:rPr>
          <w:sz w:val="24"/>
          <w:szCs w:val="24"/>
        </w:rPr>
      </w:pPr>
      <w:r w:rsidRPr="006F4E94">
        <w:rPr>
          <w:sz w:val="24"/>
          <w:szCs w:val="24"/>
        </w:rPr>
        <w:t>Условия и правила предоставления субсидии Фонду из бюджета Сосновоборского городского округа устанавливаются Порядком предоставления субсидии.».</w:t>
      </w:r>
    </w:p>
    <w:p w:rsidR="00233375" w:rsidRPr="006F4E94" w:rsidRDefault="00233375" w:rsidP="00233375">
      <w:pPr>
        <w:ind w:firstLine="567"/>
        <w:jc w:val="both"/>
        <w:rPr>
          <w:sz w:val="24"/>
          <w:szCs w:val="24"/>
        </w:rPr>
      </w:pPr>
    </w:p>
    <w:p w:rsidR="00233375" w:rsidRPr="006F4E94" w:rsidRDefault="00233375" w:rsidP="002333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F4E94">
        <w:rPr>
          <w:sz w:val="24"/>
          <w:szCs w:val="24"/>
        </w:rPr>
        <w:t>2. Абзац пятый Комплекса процессных мероприятий 2 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 после слов «</w:t>
      </w:r>
      <w:r w:rsidRPr="006F4E94">
        <w:rPr>
          <w:rFonts w:eastAsia="Calibri"/>
          <w:sz w:val="24"/>
          <w:szCs w:val="24"/>
          <w:lang w:eastAsia="en-US"/>
        </w:rPr>
        <w:t>в целях проведения мониторинга малого предпринимательства» дополнить словами «и потребительского рынка».</w:t>
      </w:r>
    </w:p>
    <w:p w:rsidR="00233375" w:rsidRPr="006F4E94" w:rsidRDefault="00233375" w:rsidP="002333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33375" w:rsidRPr="006F4E94" w:rsidRDefault="00233375" w:rsidP="002333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F4E94">
        <w:rPr>
          <w:rFonts w:eastAsia="Calibri"/>
          <w:sz w:val="24"/>
          <w:szCs w:val="24"/>
        </w:rPr>
        <w:t>3. </w:t>
      </w:r>
      <w:r w:rsidRPr="006F4E94">
        <w:rPr>
          <w:sz w:val="24"/>
          <w:szCs w:val="24"/>
        </w:rPr>
        <w:t>Приложение 3 к муниципальной программе «План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изложить в новой редакции:</w:t>
      </w:r>
    </w:p>
    <w:p w:rsidR="00233375" w:rsidRPr="002960AB" w:rsidRDefault="00233375" w:rsidP="002333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33375" w:rsidRPr="002960AB" w:rsidSect="0021322C">
          <w:headerReference w:type="even" r:id="rId14"/>
          <w:headerReference w:type="default" r:id="rId15"/>
          <w:footerReference w:type="even" r:id="rId16"/>
          <w:pgSz w:w="11906" w:h="16838"/>
          <w:pgMar w:top="993" w:right="993" w:bottom="1440" w:left="993" w:header="720" w:footer="720" w:gutter="0"/>
          <w:cols w:space="720"/>
          <w:docGrid w:linePitch="272"/>
        </w:sectPr>
      </w:pPr>
    </w:p>
    <w:p w:rsidR="00233375" w:rsidRPr="005974F1" w:rsidRDefault="00233375" w:rsidP="0023337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5974F1">
        <w:rPr>
          <w:sz w:val="24"/>
          <w:szCs w:val="24"/>
        </w:rPr>
        <w:t>Приложение 3</w:t>
      </w:r>
    </w:p>
    <w:p w:rsidR="00233375" w:rsidRPr="005974F1" w:rsidRDefault="00233375" w:rsidP="00233375">
      <w:pPr>
        <w:spacing w:line="240" w:lineRule="atLeast"/>
        <w:jc w:val="right"/>
        <w:rPr>
          <w:sz w:val="24"/>
          <w:szCs w:val="24"/>
        </w:rPr>
      </w:pPr>
      <w:r w:rsidRPr="005974F1">
        <w:rPr>
          <w:sz w:val="24"/>
          <w:szCs w:val="24"/>
        </w:rPr>
        <w:t>к муниципальной программе</w:t>
      </w:r>
    </w:p>
    <w:p w:rsidR="00233375" w:rsidRPr="005974F1" w:rsidRDefault="00233375" w:rsidP="0023337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33375" w:rsidRPr="005974F1" w:rsidRDefault="00233375" w:rsidP="002333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 xml:space="preserve">План реализации муниципальной программы </w:t>
      </w:r>
    </w:p>
    <w:p w:rsidR="00233375" w:rsidRPr="005974F1" w:rsidRDefault="00233375" w:rsidP="002333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233375" w:rsidRPr="005974F1" w:rsidRDefault="00233375" w:rsidP="002333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>в Сосновоборском городском округе до 2030 года»</w:t>
      </w:r>
    </w:p>
    <w:p w:rsidR="00233375" w:rsidRPr="005974F1" w:rsidRDefault="00233375" w:rsidP="0023337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4713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1463"/>
        <w:gridCol w:w="1147"/>
        <w:gridCol w:w="1386"/>
        <w:gridCol w:w="1309"/>
        <w:gridCol w:w="1578"/>
        <w:gridCol w:w="1444"/>
        <w:gridCol w:w="1029"/>
      </w:tblGrid>
      <w:tr w:rsidR="00233375" w:rsidRPr="005974F1" w:rsidTr="0021322C">
        <w:trPr>
          <w:tblHeader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Ответственный исполнитель, соисполнители, участники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Годы реализации</w:t>
            </w:r>
          </w:p>
        </w:tc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Оценка расходов (тыс. руб., в ценах соответствующих лет)</w:t>
            </w:r>
          </w:p>
        </w:tc>
      </w:tr>
      <w:tr w:rsidR="00233375" w:rsidRPr="005974F1" w:rsidTr="0021322C">
        <w:trPr>
          <w:trHeight w:val="666"/>
          <w:tblHeader/>
          <w:jc w:val="center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Федеральный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Областной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бюджет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Ленинградской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Местный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Прочие источники</w:t>
            </w:r>
          </w:p>
        </w:tc>
      </w:tr>
      <w:tr w:rsidR="00233375" w:rsidRPr="005974F1" w:rsidTr="0021322C">
        <w:trPr>
          <w:trHeight w:val="88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</w:pPr>
            <w:r w:rsidRPr="005974F1">
              <w:t xml:space="preserve">Муниципальная программа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</w:pPr>
            <w:r w:rsidRPr="005974F1">
              <w:t xml:space="preserve">«Стимулирование экономической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</w:pPr>
            <w:r w:rsidRPr="005974F1">
              <w:t>активности малого и среднего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</w:pPr>
            <w:r w:rsidRPr="005974F1">
              <w:t xml:space="preserve"> предпринимательства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в Сосновоборском городском округе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 до 2030 года»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rPr>
                <w:u w:val="single"/>
              </w:rPr>
              <w:t>Ответственный исполнитель</w:t>
            </w:r>
            <w:r w:rsidRPr="005974F1">
              <w:t xml:space="preserve"> – </w:t>
            </w:r>
          </w:p>
          <w:p w:rsidR="00233375" w:rsidRPr="005974F1" w:rsidRDefault="00233375" w:rsidP="0021322C">
            <w:pPr>
              <w:jc w:val="center"/>
            </w:pPr>
            <w:r w:rsidRPr="005974F1">
              <w:t xml:space="preserve">администрация (ОЭР*), </w:t>
            </w:r>
          </w:p>
          <w:p w:rsidR="00233375" w:rsidRPr="005974F1" w:rsidRDefault="00233375" w:rsidP="0021322C">
            <w:pPr>
              <w:jc w:val="center"/>
            </w:pPr>
            <w:r w:rsidRPr="005974F1">
              <w:rPr>
                <w:u w:val="single"/>
              </w:rPr>
              <w:t>соисполнители</w:t>
            </w:r>
            <w:r w:rsidRPr="005974F1">
              <w:t xml:space="preserve"> -  СМФПП*, </w:t>
            </w:r>
          </w:p>
          <w:p w:rsidR="00233375" w:rsidRPr="005974F1" w:rsidRDefault="00233375" w:rsidP="0021322C">
            <w:pPr>
              <w:jc w:val="center"/>
            </w:pPr>
            <w:r w:rsidRPr="005974F1">
              <w:t xml:space="preserve"> КО*, </w:t>
            </w:r>
          </w:p>
          <w:p w:rsidR="00233375" w:rsidRPr="005974F1" w:rsidRDefault="00233375" w:rsidP="0021322C">
            <w:pPr>
              <w:jc w:val="center"/>
            </w:pPr>
            <w:r w:rsidRPr="005974F1">
              <w:t xml:space="preserve"> КУМИ*, </w:t>
            </w:r>
            <w:r w:rsidRPr="005974F1">
              <w:rPr>
                <w:u w:val="single"/>
              </w:rPr>
              <w:t>участники</w:t>
            </w:r>
            <w:r w:rsidRPr="005974F1">
              <w:t xml:space="preserve"> – ОЭР*, </w:t>
            </w:r>
          </w:p>
          <w:p w:rsidR="00233375" w:rsidRPr="005974F1" w:rsidRDefault="00233375" w:rsidP="0021322C">
            <w:pPr>
              <w:jc w:val="center"/>
            </w:pPr>
            <w:r w:rsidRPr="005974F1">
              <w:t>ЦРТ*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B5BCB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B5BCB">
              <w:t>5 540,183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B5BCB">
              <w:t>1 088,658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highlight w:val="yellow"/>
              </w:rPr>
            </w:pPr>
            <w:r w:rsidRPr="00CB5BCB">
              <w:t>4 451,525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B5BCB">
              <w:t>-</w:t>
            </w:r>
          </w:p>
        </w:tc>
      </w:tr>
      <w:tr w:rsidR="00233375" w:rsidRPr="005974F1" w:rsidTr="0021322C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4 928,352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1 176,804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4 828,169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1 076,621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312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 по муниципальной программе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34 054,444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3 342,083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CB5BCB">
              <w:t>30 712,361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22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Проектная часть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5974F1">
              <w:rPr>
                <w:u w:val="single"/>
              </w:rPr>
              <w:t xml:space="preserve">Мероприятие, направленное на достижение цели </w:t>
            </w:r>
            <w:r w:rsidRPr="005974F1">
              <w:rPr>
                <w:u w:val="single"/>
              </w:rPr>
              <w:lastRenderedPageBreak/>
              <w:t>федерального проекта «Создание условий для лёгкого старта и комфортного ведения бизнеса».</w:t>
            </w:r>
          </w:p>
          <w:p w:rsidR="00233375" w:rsidRPr="005974F1" w:rsidRDefault="00233375" w:rsidP="0021322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974F1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lastRenderedPageBreak/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lastRenderedPageBreak/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1 201,2987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925,0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276,2987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1 319,73684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1 003,0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316,73684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1 195,0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895,0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5 216,03554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2 823,0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2 393,03554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E55027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233375" w:rsidRPr="005974F1" w:rsidTr="0021322C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Процессная часть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 1.</w:t>
            </w:r>
            <w:r w:rsidRPr="005974F1">
              <w:t xml:space="preserve">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B5BCB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>
              <w:t>3 41</w:t>
            </w:r>
            <w:r w:rsidRPr="00CB5BCB">
              <w:t>6,3633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B5BCB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>
              <w:t>3 41</w:t>
            </w:r>
            <w:r w:rsidRPr="00CB5BCB">
              <w:t>6,3633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CB5BCB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2 669,92516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2 669,92516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ИТОГО 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22 22</w:t>
            </w:r>
            <w:r w:rsidRPr="00CB5BCB">
              <w:t>8,21446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22 22</w:t>
            </w:r>
            <w:r w:rsidRPr="00CB5BCB">
              <w:t>8,21446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CB5BCB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B5BCB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974F1">
              <w:t>в том числе: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r w:rsidRPr="005974F1"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700,0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/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700,0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156D9E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autoSpaceDE w:val="0"/>
              <w:autoSpaceDN w:val="0"/>
            </w:pPr>
            <w:r w:rsidRPr="005974F1"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842AEA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842AE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842AEA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842AEA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842AEA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842AEA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AEA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1.3.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</w:t>
            </w:r>
            <w:r>
              <w:t xml:space="preserve">текущих </w:t>
            </w:r>
            <w:r w:rsidRPr="005974F1">
              <w:t>ремонтных работ) (развитие организации инфраструктуры поддержки предпринимательства)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80609">
              <w:t>2 716,3633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80609">
              <w:t>2 716,3633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80609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2 669,92516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2 669,92516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21 528,21446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21 528,21446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КУМИ,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 2.</w:t>
            </w:r>
            <w:r w:rsidRPr="005974F1">
              <w:t xml:space="preserve"> </w:t>
            </w:r>
          </w:p>
          <w:p w:rsidR="00233375" w:rsidRPr="005974F1" w:rsidRDefault="00233375" w:rsidP="0021322C">
            <w:r w:rsidRPr="005974F1"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80609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80609">
              <w:t>472,544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80609">
              <w:t>163,658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680609">
              <w:t>308,886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488,690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173,804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314,886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492,848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181,621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680609">
              <w:t>3 010,217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680609">
              <w:t>519,083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680609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0609">
              <w:t>2 491,134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в том числе: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212,544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163,658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48,886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228,690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173,804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54,886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232,848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181,621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2.1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930,217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519,083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411,134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2.2. Прочие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2.2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2 080,0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2 080,0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 3.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«Поддержка молодежного </w:t>
            </w:r>
            <w:r w:rsidRPr="005974F1">
              <w:lastRenderedPageBreak/>
              <w:t>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lastRenderedPageBreak/>
              <w:t>ОЭР, КО,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СМФПП,</w:t>
            </w:r>
          </w:p>
          <w:p w:rsidR="00233375" w:rsidRPr="005974F1" w:rsidRDefault="00233375" w:rsidP="0021322C">
            <w:pPr>
              <w:jc w:val="center"/>
            </w:pPr>
            <w:r w:rsidRPr="005974F1">
              <w:lastRenderedPageBreak/>
              <w:t>ЦРТ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lastRenderedPageBreak/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960,0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960,0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в том числе: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233375" w:rsidRPr="005974F1" w:rsidTr="0021322C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  <w:p w:rsidR="00233375" w:rsidRPr="005974F1" w:rsidRDefault="00233375" w:rsidP="0021322C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3.1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lastRenderedPageBreak/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>ОЭР, КО,</w:t>
            </w:r>
          </w:p>
          <w:p w:rsidR="00233375" w:rsidRPr="005974F1" w:rsidRDefault="00233375" w:rsidP="0021322C">
            <w:pPr>
              <w:jc w:val="center"/>
            </w:pPr>
            <w:r w:rsidRPr="005974F1">
              <w:t>ЦРТ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3.2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640,0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640,0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4.</w:t>
            </w:r>
          </w:p>
          <w:p w:rsidR="00233375" w:rsidRPr="005974F1" w:rsidRDefault="00233375" w:rsidP="0021322C">
            <w:r w:rsidRPr="005974F1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ИТОГО 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5974F1">
              <w:rPr>
                <w:u w:val="single"/>
              </w:rPr>
              <w:t>Комплекс процессных мероприятий 5.</w:t>
            </w:r>
          </w:p>
          <w:p w:rsidR="00233375" w:rsidRPr="005974F1" w:rsidRDefault="00233375" w:rsidP="0021322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974F1">
              <w:t>«Поддержка социального предпринимательства»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 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5974F1">
              <w:rPr>
                <w:u w:val="single"/>
              </w:rPr>
              <w:t>Комплекс процессных мероприятий 6.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ИТОГО 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7.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«Обеспечение мероприятий статистической информацией Петростата»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>ОЭР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219,977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219,977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1 759,977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1 759,977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993F7D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8.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5974F1">
              <w:rPr>
                <w:u w:val="single"/>
              </w:rPr>
              <w:t>Комплекс процессных мероприятий 9.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 xml:space="preserve">ОЭР, 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10.</w:t>
            </w:r>
          </w:p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jc w:val="center"/>
            </w:pPr>
            <w:r w:rsidRPr="005974F1">
              <w:t>ОЭР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233375" w:rsidRPr="005974F1" w:rsidTr="0021322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3375" w:rsidRPr="005974F1" w:rsidRDefault="00233375" w:rsidP="0021322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</w:tbl>
    <w:p w:rsidR="00233375" w:rsidRPr="005974F1" w:rsidRDefault="00233375" w:rsidP="00233375">
      <w:pPr>
        <w:shd w:val="clear" w:color="auto" w:fill="FFFFFF"/>
        <w:jc w:val="both"/>
        <w:rPr>
          <w:sz w:val="22"/>
          <w:szCs w:val="22"/>
        </w:rPr>
      </w:pPr>
    </w:p>
    <w:p w:rsidR="00233375" w:rsidRPr="00CB5BCB" w:rsidRDefault="00233375" w:rsidP="00233375">
      <w:pPr>
        <w:shd w:val="clear" w:color="auto" w:fill="FFFFFF"/>
        <w:ind w:firstLine="426"/>
        <w:jc w:val="both"/>
        <w:rPr>
          <w:sz w:val="22"/>
          <w:szCs w:val="22"/>
        </w:rPr>
      </w:pPr>
      <w:r w:rsidRPr="005974F1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5974F1">
        <w:rPr>
          <w:rFonts w:eastAsia="Calibri"/>
          <w:sz w:val="22"/>
          <w:szCs w:val="22"/>
        </w:rPr>
        <w:t>МБОУ ДО</w:t>
      </w:r>
      <w:r w:rsidRPr="005974F1">
        <w:rPr>
          <w:sz w:val="22"/>
          <w:szCs w:val="22"/>
        </w:rPr>
        <w:t xml:space="preserve"> «Центр развития творчества» (ЦРТ)</w:t>
      </w:r>
      <w:r>
        <w:rPr>
          <w:sz w:val="22"/>
          <w:szCs w:val="22"/>
        </w:rPr>
        <w:t>»</w:t>
      </w:r>
    </w:p>
    <w:p w:rsidR="00986B56" w:rsidRDefault="00986B56"/>
    <w:sectPr w:rsidR="00986B56" w:rsidSect="00090D91">
      <w:headerReference w:type="default" r:id="rId17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98" w:rsidRDefault="00D83C98" w:rsidP="00233375">
      <w:r>
        <w:separator/>
      </w:r>
    </w:p>
  </w:endnote>
  <w:endnote w:type="continuationSeparator" w:id="0">
    <w:p w:rsidR="00D83C98" w:rsidRDefault="00D83C98" w:rsidP="002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C" w:rsidRDefault="002132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C" w:rsidRDefault="002132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C" w:rsidRDefault="0021322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C" w:rsidRDefault="0021322C" w:rsidP="0021322C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21322C" w:rsidRDefault="0021322C" w:rsidP="002132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98" w:rsidRDefault="00D83C98" w:rsidP="00233375">
      <w:r>
        <w:separator/>
      </w:r>
    </w:p>
  </w:footnote>
  <w:footnote w:type="continuationSeparator" w:id="0">
    <w:p w:rsidR="00D83C98" w:rsidRDefault="00D83C98" w:rsidP="0023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C" w:rsidRDefault="002132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C" w:rsidRDefault="002132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C" w:rsidRDefault="0021322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C" w:rsidRDefault="0021322C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21322C" w:rsidRDefault="0021322C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C" w:rsidRDefault="0021322C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C" w:rsidRDefault="002132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4fb21b-da35-4ffe-b303-e31fb6126484"/>
  </w:docVars>
  <w:rsids>
    <w:rsidRoot w:val="00233375"/>
    <w:rsid w:val="000230E3"/>
    <w:rsid w:val="00032969"/>
    <w:rsid w:val="000368C0"/>
    <w:rsid w:val="00046AA9"/>
    <w:rsid w:val="00057AB4"/>
    <w:rsid w:val="00061FBC"/>
    <w:rsid w:val="00086B5D"/>
    <w:rsid w:val="00090D91"/>
    <w:rsid w:val="000946DF"/>
    <w:rsid w:val="000B0B5B"/>
    <w:rsid w:val="000D3A9E"/>
    <w:rsid w:val="000F26AA"/>
    <w:rsid w:val="00116523"/>
    <w:rsid w:val="00124ABE"/>
    <w:rsid w:val="00136949"/>
    <w:rsid w:val="0014354D"/>
    <w:rsid w:val="00152546"/>
    <w:rsid w:val="001639F5"/>
    <w:rsid w:val="00165D71"/>
    <w:rsid w:val="00175952"/>
    <w:rsid w:val="001D0766"/>
    <w:rsid w:val="001D1B78"/>
    <w:rsid w:val="001F0C95"/>
    <w:rsid w:val="00206E8A"/>
    <w:rsid w:val="00207A5B"/>
    <w:rsid w:val="00210722"/>
    <w:rsid w:val="0021322C"/>
    <w:rsid w:val="00222A92"/>
    <w:rsid w:val="00222B38"/>
    <w:rsid w:val="00231F44"/>
    <w:rsid w:val="00233375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0988"/>
    <w:rsid w:val="005F22CE"/>
    <w:rsid w:val="00605BB2"/>
    <w:rsid w:val="0064541C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6F4E94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20FAE"/>
    <w:rsid w:val="00C36BD0"/>
    <w:rsid w:val="00C67E2C"/>
    <w:rsid w:val="00C8162D"/>
    <w:rsid w:val="00C90755"/>
    <w:rsid w:val="00C96D26"/>
    <w:rsid w:val="00CC6781"/>
    <w:rsid w:val="00CD2109"/>
    <w:rsid w:val="00CD734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83C98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6185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31ECF-91EC-4EB3-8354-0711712A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7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337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33375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3337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33375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3337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3375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337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333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3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3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33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3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2333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337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23337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333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33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233375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233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233375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233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333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3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233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233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233375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233375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233375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233375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33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3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33375"/>
  </w:style>
  <w:style w:type="character" w:styleId="af5">
    <w:name w:val="page number"/>
    <w:rsid w:val="00233375"/>
    <w:rPr>
      <w:rFonts w:cs="Times New Roman"/>
    </w:rPr>
  </w:style>
  <w:style w:type="character" w:customStyle="1" w:styleId="BodyTextIndentChar">
    <w:name w:val="Body Text Indent Char"/>
    <w:locked/>
    <w:rsid w:val="00233375"/>
    <w:rPr>
      <w:rFonts w:cs="Times New Roman"/>
    </w:rPr>
  </w:style>
  <w:style w:type="character" w:customStyle="1" w:styleId="PlainTextChar">
    <w:name w:val="Plain Text Char"/>
    <w:locked/>
    <w:rsid w:val="00233375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23337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233375"/>
    <w:rPr>
      <w:b/>
      <w:bCs/>
    </w:rPr>
  </w:style>
  <w:style w:type="paragraph" w:customStyle="1" w:styleId="ConsPlusNonformat">
    <w:name w:val="ConsPlusNonformat"/>
    <w:uiPriority w:val="99"/>
    <w:rsid w:val="00233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233375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233375"/>
    <w:rPr>
      <w:sz w:val="24"/>
      <w:szCs w:val="24"/>
    </w:rPr>
  </w:style>
  <w:style w:type="character" w:customStyle="1" w:styleId="afa">
    <w:name w:val="Основной текст_"/>
    <w:link w:val="14"/>
    <w:rsid w:val="00233375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233375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233375"/>
    <w:rPr>
      <w:i/>
      <w:iCs/>
    </w:rPr>
  </w:style>
  <w:style w:type="paragraph" w:customStyle="1" w:styleId="ConsPlusTitle">
    <w:name w:val="ConsPlusTitle"/>
    <w:uiPriority w:val="99"/>
    <w:rsid w:val="00233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233375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33375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23337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33375"/>
  </w:style>
  <w:style w:type="character" w:styleId="aff">
    <w:name w:val="FollowedHyperlink"/>
    <w:uiPriority w:val="99"/>
    <w:unhideWhenUsed/>
    <w:rsid w:val="00233375"/>
    <w:rPr>
      <w:color w:val="954F72"/>
      <w:u w:val="single"/>
    </w:rPr>
  </w:style>
  <w:style w:type="paragraph" w:customStyle="1" w:styleId="xl65">
    <w:name w:val="xl65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333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333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333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333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333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333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33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333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333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333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333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333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333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333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333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33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333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333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3337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3337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233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233375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233375"/>
    <w:pPr>
      <w:spacing w:after="100"/>
      <w:ind w:left="400"/>
    </w:pPr>
  </w:style>
  <w:style w:type="paragraph" w:customStyle="1" w:styleId="16">
    <w:name w:val="Без интервала1"/>
    <w:rsid w:val="00233375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233375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233375"/>
  </w:style>
  <w:style w:type="table" w:customStyle="1" w:styleId="23">
    <w:name w:val="Сетка таблицы2"/>
    <w:basedOn w:val="a1"/>
    <w:next w:val="a9"/>
    <w:uiPriority w:val="39"/>
    <w:rsid w:val="0023337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33375"/>
  </w:style>
  <w:style w:type="numbering" w:customStyle="1" w:styleId="210">
    <w:name w:val="Нет списка21"/>
    <w:next w:val="a2"/>
    <w:uiPriority w:val="99"/>
    <w:semiHidden/>
    <w:unhideWhenUsed/>
    <w:rsid w:val="00233375"/>
  </w:style>
  <w:style w:type="table" w:customStyle="1" w:styleId="111">
    <w:name w:val="Сетка таблицы11"/>
    <w:basedOn w:val="a1"/>
    <w:next w:val="a9"/>
    <w:uiPriority w:val="39"/>
    <w:rsid w:val="00233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233375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2333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233375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233375"/>
  </w:style>
  <w:style w:type="paragraph" w:customStyle="1" w:styleId="24">
    <w:name w:val="Абзац списка2"/>
    <w:basedOn w:val="a"/>
    <w:rsid w:val="00233375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2024-03-06T11:54:00Z</dcterms:created>
  <dcterms:modified xsi:type="dcterms:W3CDTF">2024-03-06T11:54:00Z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6b4fb21b-da35-4ffe-b303-e31fb6126484</vt:lpwstr>
  </property>
</Properties>
</file>