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B7A" w:rsidRPr="00B8083E" w:rsidRDefault="00D35B7A" w:rsidP="00EB7B77">
      <w:pPr>
        <w:tabs>
          <w:tab w:val="left" w:pos="741"/>
          <w:tab w:val="left" w:pos="1140"/>
        </w:tabs>
        <w:jc w:val="center"/>
        <w:rPr>
          <w:b/>
        </w:rPr>
      </w:pPr>
      <w:r w:rsidRPr="00B8083E">
        <w:rPr>
          <w:b/>
        </w:rPr>
        <w:t>ФИНАНСОВО-КОНТРОЛЬНАЯ КОМИССИЯ</w:t>
      </w:r>
    </w:p>
    <w:p w:rsidR="00D35B7A" w:rsidRPr="00B8083E" w:rsidRDefault="00D35B7A" w:rsidP="00D35B7A">
      <w:pPr>
        <w:ind w:firstLine="708"/>
        <w:rPr>
          <w:b/>
        </w:rPr>
      </w:pPr>
      <w:r>
        <w:rPr>
          <w:b/>
        </w:rPr>
        <w:t xml:space="preserve">                                МУНИЦИПАЛЬНОГО ОБРАЗОВАНИЯ</w:t>
      </w:r>
    </w:p>
    <w:p w:rsidR="00D35B7A" w:rsidRPr="00715908" w:rsidRDefault="00D35B7A" w:rsidP="00D35B7A">
      <w:pPr>
        <w:pBdr>
          <w:bottom w:val="single" w:sz="12" w:space="1" w:color="auto"/>
        </w:pBdr>
        <w:jc w:val="center"/>
        <w:rPr>
          <w:b/>
        </w:rPr>
      </w:pPr>
      <w:r w:rsidRPr="00B8083E">
        <w:rPr>
          <w:b/>
        </w:rPr>
        <w:t>СОСНОВОБОРСКИЙ ГОРОДСКОЙ ОКРУГ ЛЕНИНГРАДСКОЙ ОБЛАСТИ</w:t>
      </w:r>
    </w:p>
    <w:p w:rsidR="00D35B7A" w:rsidRDefault="00D35B7A" w:rsidP="00D35B7A">
      <w:pPr>
        <w:pStyle w:val="ConsPlusNonformat"/>
        <w:widowControl/>
        <w:jc w:val="center"/>
        <w:rPr>
          <w:b/>
          <w:sz w:val="18"/>
          <w:szCs w:val="18"/>
        </w:rPr>
      </w:pPr>
    </w:p>
    <w:p w:rsidR="009F215D" w:rsidRDefault="009F215D" w:rsidP="00D35B7A">
      <w:pPr>
        <w:pStyle w:val="ConsPlusNonformat"/>
        <w:widowControl/>
        <w:jc w:val="center"/>
        <w:rPr>
          <w:b/>
          <w:sz w:val="18"/>
          <w:szCs w:val="18"/>
        </w:rPr>
      </w:pPr>
    </w:p>
    <w:p w:rsidR="009F215D" w:rsidRDefault="009F215D" w:rsidP="009F215D">
      <w:pPr>
        <w:pStyle w:val="ConsPlusNonformat"/>
        <w:widowControl/>
        <w:jc w:val="right"/>
        <w:rPr>
          <w:rFonts w:ascii="Times New Roman" w:hAnsi="Times New Roman" w:cs="Times New Roman"/>
          <w:sz w:val="28"/>
          <w:szCs w:val="28"/>
        </w:rPr>
      </w:pPr>
      <w:r w:rsidRPr="009F215D">
        <w:rPr>
          <w:rFonts w:ascii="Times New Roman" w:hAnsi="Times New Roman" w:cs="Times New Roman"/>
          <w:sz w:val="28"/>
          <w:szCs w:val="28"/>
        </w:rPr>
        <w:t>УТВЕРЖДАЮ:</w:t>
      </w:r>
    </w:p>
    <w:p w:rsidR="009F215D" w:rsidRDefault="009F215D" w:rsidP="009F215D">
      <w:pPr>
        <w:pStyle w:val="ConsPlusNonformat"/>
        <w:widowControl/>
        <w:jc w:val="right"/>
        <w:rPr>
          <w:rFonts w:ascii="Times New Roman" w:hAnsi="Times New Roman" w:cs="Times New Roman"/>
          <w:sz w:val="28"/>
          <w:szCs w:val="28"/>
        </w:rPr>
      </w:pPr>
    </w:p>
    <w:p w:rsidR="009F215D" w:rsidRDefault="009F215D" w:rsidP="009F215D">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Председатель финансово – контрольной комиссии</w:t>
      </w:r>
    </w:p>
    <w:p w:rsidR="009F215D" w:rsidRPr="001E0BDE" w:rsidRDefault="009F215D" w:rsidP="009F215D">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w:t>
      </w:r>
      <w:r w:rsidRPr="001E0BDE">
        <w:rPr>
          <w:rFonts w:ascii="Times New Roman" w:hAnsi="Times New Roman" w:cs="Times New Roman"/>
          <w:sz w:val="28"/>
          <w:szCs w:val="28"/>
        </w:rPr>
        <w:t xml:space="preserve">Сосновоборского городского округа </w:t>
      </w:r>
    </w:p>
    <w:p w:rsidR="009F215D" w:rsidRDefault="009F215D" w:rsidP="009F215D">
      <w:pPr>
        <w:pStyle w:val="ConsPlusNonformat"/>
        <w:widowControl/>
        <w:jc w:val="right"/>
        <w:rPr>
          <w:rFonts w:ascii="Times New Roman" w:hAnsi="Times New Roman" w:cs="Times New Roman"/>
          <w:sz w:val="28"/>
          <w:szCs w:val="28"/>
        </w:rPr>
      </w:pPr>
      <w:r w:rsidRPr="001E0BDE">
        <w:rPr>
          <w:rFonts w:ascii="Times New Roman" w:hAnsi="Times New Roman" w:cs="Times New Roman"/>
          <w:sz w:val="28"/>
          <w:szCs w:val="28"/>
        </w:rPr>
        <w:t>______________________</w:t>
      </w:r>
      <w:r>
        <w:rPr>
          <w:rFonts w:ascii="Times New Roman" w:hAnsi="Times New Roman" w:cs="Times New Roman"/>
          <w:sz w:val="28"/>
          <w:szCs w:val="28"/>
        </w:rPr>
        <w:t>М.Н. Морозова</w:t>
      </w:r>
    </w:p>
    <w:p w:rsidR="009F215D" w:rsidRPr="00FF1250" w:rsidRDefault="009F215D" w:rsidP="009F215D">
      <w:pPr>
        <w:pStyle w:val="ConsPlusNonformat"/>
        <w:widowControl/>
        <w:jc w:val="center"/>
        <w:rPr>
          <w:rFonts w:ascii="Times New Roman" w:hAnsi="Times New Roman" w:cs="Times New Roman"/>
          <w:sz w:val="28"/>
          <w:szCs w:val="28"/>
        </w:rPr>
      </w:pPr>
      <w:r w:rsidRPr="00FF1250">
        <w:rPr>
          <w:rFonts w:ascii="Times New Roman" w:hAnsi="Times New Roman" w:cs="Times New Roman"/>
          <w:sz w:val="28"/>
          <w:szCs w:val="28"/>
        </w:rPr>
        <w:t xml:space="preserve">                                                                 </w:t>
      </w:r>
      <w:r w:rsidR="00D602B9">
        <w:rPr>
          <w:rFonts w:ascii="Times New Roman" w:hAnsi="Times New Roman" w:cs="Times New Roman"/>
          <w:sz w:val="28"/>
          <w:szCs w:val="28"/>
        </w:rPr>
        <w:t xml:space="preserve">                                  </w:t>
      </w:r>
      <w:r w:rsidRPr="00FF1250">
        <w:rPr>
          <w:rFonts w:ascii="Times New Roman" w:hAnsi="Times New Roman" w:cs="Times New Roman"/>
          <w:sz w:val="28"/>
          <w:szCs w:val="28"/>
        </w:rPr>
        <w:t xml:space="preserve">  </w:t>
      </w:r>
      <w:r w:rsidRPr="00AC243E">
        <w:rPr>
          <w:rFonts w:ascii="Times New Roman" w:hAnsi="Times New Roman" w:cs="Times New Roman"/>
          <w:sz w:val="28"/>
          <w:szCs w:val="28"/>
        </w:rPr>
        <w:t>«</w:t>
      </w:r>
      <w:r w:rsidR="00DC0898" w:rsidRPr="00AC243E">
        <w:rPr>
          <w:rFonts w:ascii="Times New Roman" w:hAnsi="Times New Roman" w:cs="Times New Roman"/>
          <w:sz w:val="28"/>
          <w:szCs w:val="28"/>
        </w:rPr>
        <w:t>1</w:t>
      </w:r>
      <w:r w:rsidR="00AC243E" w:rsidRPr="00AC243E">
        <w:rPr>
          <w:rFonts w:ascii="Times New Roman" w:hAnsi="Times New Roman" w:cs="Times New Roman"/>
          <w:sz w:val="28"/>
          <w:szCs w:val="28"/>
        </w:rPr>
        <w:t>9</w:t>
      </w:r>
      <w:r w:rsidR="00D56443" w:rsidRPr="00AC243E">
        <w:rPr>
          <w:rFonts w:ascii="Times New Roman" w:hAnsi="Times New Roman" w:cs="Times New Roman"/>
          <w:sz w:val="28"/>
          <w:szCs w:val="28"/>
        </w:rPr>
        <w:t>»</w:t>
      </w:r>
      <w:r w:rsidRPr="00AC243E">
        <w:rPr>
          <w:rFonts w:ascii="Times New Roman" w:hAnsi="Times New Roman" w:cs="Times New Roman"/>
          <w:sz w:val="28"/>
          <w:szCs w:val="28"/>
        </w:rPr>
        <w:t xml:space="preserve"> </w:t>
      </w:r>
      <w:r w:rsidR="00D56443" w:rsidRPr="00AC243E">
        <w:rPr>
          <w:rFonts w:ascii="Times New Roman" w:hAnsi="Times New Roman" w:cs="Times New Roman"/>
          <w:sz w:val="28"/>
          <w:szCs w:val="28"/>
        </w:rPr>
        <w:t xml:space="preserve"> </w:t>
      </w:r>
      <w:r w:rsidR="00DC0898" w:rsidRPr="00AC243E">
        <w:rPr>
          <w:rFonts w:ascii="Times New Roman" w:hAnsi="Times New Roman" w:cs="Times New Roman"/>
          <w:sz w:val="28"/>
          <w:szCs w:val="28"/>
        </w:rPr>
        <w:t>марта</w:t>
      </w:r>
      <w:r w:rsidR="00D56443" w:rsidRPr="00AC243E">
        <w:rPr>
          <w:rFonts w:ascii="Times New Roman" w:hAnsi="Times New Roman" w:cs="Times New Roman"/>
          <w:sz w:val="28"/>
          <w:szCs w:val="28"/>
        </w:rPr>
        <w:t xml:space="preserve"> </w:t>
      </w:r>
      <w:r w:rsidRPr="00AC243E">
        <w:rPr>
          <w:rFonts w:ascii="Times New Roman" w:hAnsi="Times New Roman" w:cs="Times New Roman"/>
          <w:sz w:val="28"/>
          <w:szCs w:val="28"/>
        </w:rPr>
        <w:t xml:space="preserve"> 201</w:t>
      </w:r>
      <w:r w:rsidR="00DC0898" w:rsidRPr="00AC243E">
        <w:rPr>
          <w:rFonts w:ascii="Times New Roman" w:hAnsi="Times New Roman" w:cs="Times New Roman"/>
          <w:sz w:val="28"/>
          <w:szCs w:val="28"/>
        </w:rPr>
        <w:t>5</w:t>
      </w:r>
      <w:r w:rsidRPr="00AC243E">
        <w:rPr>
          <w:rFonts w:ascii="Times New Roman" w:hAnsi="Times New Roman" w:cs="Times New Roman"/>
          <w:sz w:val="28"/>
          <w:szCs w:val="28"/>
        </w:rPr>
        <w:t>г</w:t>
      </w:r>
      <w:r w:rsidR="00FF1250">
        <w:rPr>
          <w:rFonts w:ascii="Times New Roman" w:hAnsi="Times New Roman" w:cs="Times New Roman"/>
          <w:sz w:val="28"/>
          <w:szCs w:val="28"/>
        </w:rPr>
        <w:t>.</w:t>
      </w:r>
    </w:p>
    <w:p w:rsidR="009F215D" w:rsidRDefault="009F215D" w:rsidP="0006698F">
      <w:pPr>
        <w:pStyle w:val="ConsPlusNonformat"/>
        <w:widowControl/>
        <w:rPr>
          <w:rFonts w:ascii="Times New Roman" w:hAnsi="Times New Roman" w:cs="Times New Roman"/>
          <w:b/>
          <w:sz w:val="28"/>
          <w:szCs w:val="28"/>
        </w:rPr>
      </w:pPr>
    </w:p>
    <w:p w:rsidR="009F215D" w:rsidRDefault="009F215D" w:rsidP="0006698F">
      <w:pPr>
        <w:pStyle w:val="ConsPlusNonformat"/>
        <w:widowControl/>
        <w:rPr>
          <w:rFonts w:ascii="Times New Roman" w:hAnsi="Times New Roman" w:cs="Times New Roman"/>
          <w:b/>
          <w:sz w:val="28"/>
          <w:szCs w:val="28"/>
        </w:rPr>
      </w:pPr>
    </w:p>
    <w:p w:rsidR="009F215D" w:rsidRDefault="009F215D" w:rsidP="0006698F">
      <w:pPr>
        <w:pStyle w:val="ConsPlusNonformat"/>
        <w:widowControl/>
        <w:rPr>
          <w:rFonts w:ascii="Times New Roman" w:hAnsi="Times New Roman" w:cs="Times New Roman"/>
          <w:b/>
          <w:sz w:val="28"/>
          <w:szCs w:val="28"/>
        </w:rPr>
      </w:pPr>
    </w:p>
    <w:p w:rsidR="009F215D" w:rsidRDefault="009F215D" w:rsidP="0006698F">
      <w:pPr>
        <w:pStyle w:val="ConsPlusNonformat"/>
        <w:widowControl/>
        <w:rPr>
          <w:rFonts w:ascii="Times New Roman" w:hAnsi="Times New Roman" w:cs="Times New Roman"/>
          <w:b/>
          <w:sz w:val="28"/>
          <w:szCs w:val="28"/>
        </w:rPr>
      </w:pPr>
    </w:p>
    <w:p w:rsidR="00D35B7A" w:rsidRPr="00FF1250" w:rsidRDefault="00D35B7A" w:rsidP="0006698F">
      <w:pPr>
        <w:pStyle w:val="ConsPlusNonformat"/>
        <w:widowControl/>
        <w:rPr>
          <w:rFonts w:ascii="Times New Roman" w:hAnsi="Times New Roman" w:cs="Times New Roman"/>
          <w:b/>
          <w:sz w:val="28"/>
          <w:szCs w:val="28"/>
        </w:rPr>
      </w:pPr>
      <w:r w:rsidRPr="00FF1250">
        <w:rPr>
          <w:rFonts w:ascii="Times New Roman" w:hAnsi="Times New Roman" w:cs="Times New Roman"/>
          <w:b/>
          <w:sz w:val="28"/>
          <w:szCs w:val="28"/>
        </w:rPr>
        <w:t>«</w:t>
      </w:r>
      <w:r w:rsidR="00DC0898">
        <w:rPr>
          <w:rFonts w:ascii="Times New Roman" w:hAnsi="Times New Roman" w:cs="Times New Roman"/>
          <w:b/>
          <w:sz w:val="28"/>
          <w:szCs w:val="28"/>
        </w:rPr>
        <w:t>1</w:t>
      </w:r>
      <w:r w:rsidR="00AC243E">
        <w:rPr>
          <w:rFonts w:ascii="Times New Roman" w:hAnsi="Times New Roman" w:cs="Times New Roman"/>
          <w:b/>
          <w:sz w:val="28"/>
          <w:szCs w:val="28"/>
        </w:rPr>
        <w:t>9</w:t>
      </w:r>
      <w:r w:rsidRPr="00FF1250">
        <w:rPr>
          <w:rFonts w:ascii="Times New Roman" w:hAnsi="Times New Roman" w:cs="Times New Roman"/>
          <w:b/>
          <w:sz w:val="28"/>
          <w:szCs w:val="28"/>
        </w:rPr>
        <w:t>»</w:t>
      </w:r>
      <w:r w:rsidR="00DC0898">
        <w:rPr>
          <w:rFonts w:ascii="Times New Roman" w:hAnsi="Times New Roman" w:cs="Times New Roman"/>
          <w:b/>
          <w:sz w:val="28"/>
          <w:szCs w:val="28"/>
        </w:rPr>
        <w:t xml:space="preserve"> марта</w:t>
      </w:r>
      <w:r w:rsidR="0006698F" w:rsidRPr="00FF1250">
        <w:rPr>
          <w:rFonts w:ascii="Times New Roman" w:hAnsi="Times New Roman" w:cs="Times New Roman"/>
          <w:b/>
          <w:sz w:val="28"/>
          <w:szCs w:val="28"/>
        </w:rPr>
        <w:t xml:space="preserve"> </w:t>
      </w:r>
      <w:r w:rsidRPr="00FF1250">
        <w:rPr>
          <w:rFonts w:ascii="Times New Roman" w:hAnsi="Times New Roman" w:cs="Times New Roman"/>
          <w:b/>
          <w:sz w:val="28"/>
          <w:szCs w:val="28"/>
        </w:rPr>
        <w:t>20</w:t>
      </w:r>
      <w:r w:rsidR="0006698F" w:rsidRPr="00FF1250">
        <w:rPr>
          <w:rFonts w:ascii="Times New Roman" w:hAnsi="Times New Roman" w:cs="Times New Roman"/>
          <w:b/>
          <w:sz w:val="28"/>
          <w:szCs w:val="28"/>
        </w:rPr>
        <w:t>1</w:t>
      </w:r>
      <w:r w:rsidR="00DC0898">
        <w:rPr>
          <w:rFonts w:ascii="Times New Roman" w:hAnsi="Times New Roman" w:cs="Times New Roman"/>
          <w:b/>
          <w:sz w:val="28"/>
          <w:szCs w:val="28"/>
        </w:rPr>
        <w:t>5</w:t>
      </w:r>
      <w:r w:rsidRPr="00FF1250">
        <w:rPr>
          <w:rFonts w:ascii="Times New Roman" w:hAnsi="Times New Roman" w:cs="Times New Roman"/>
          <w:b/>
          <w:sz w:val="28"/>
          <w:szCs w:val="28"/>
        </w:rPr>
        <w:t xml:space="preserve"> г</w:t>
      </w:r>
      <w:r w:rsidRPr="001E0BDE">
        <w:rPr>
          <w:rFonts w:ascii="Times New Roman" w:hAnsi="Times New Roman" w:cs="Times New Roman"/>
          <w:b/>
          <w:sz w:val="28"/>
          <w:szCs w:val="28"/>
        </w:rPr>
        <w:t xml:space="preserve">.              </w:t>
      </w:r>
      <w:r w:rsidR="0006698F" w:rsidRPr="001E0BDE">
        <w:rPr>
          <w:rFonts w:ascii="Times New Roman" w:hAnsi="Times New Roman" w:cs="Times New Roman"/>
          <w:b/>
          <w:sz w:val="28"/>
          <w:szCs w:val="28"/>
        </w:rPr>
        <w:t xml:space="preserve">                                                   </w:t>
      </w:r>
      <w:r w:rsidR="001E0E9E">
        <w:rPr>
          <w:rFonts w:ascii="Times New Roman" w:hAnsi="Times New Roman" w:cs="Times New Roman"/>
          <w:b/>
          <w:sz w:val="28"/>
          <w:szCs w:val="28"/>
        </w:rPr>
        <w:t xml:space="preserve">              </w:t>
      </w:r>
      <w:r w:rsidR="00D363C3">
        <w:rPr>
          <w:rFonts w:ascii="Times New Roman" w:hAnsi="Times New Roman" w:cs="Times New Roman"/>
          <w:b/>
          <w:sz w:val="28"/>
          <w:szCs w:val="28"/>
        </w:rPr>
        <w:t xml:space="preserve">           </w:t>
      </w:r>
      <w:r w:rsidR="0006698F" w:rsidRPr="001E0BDE">
        <w:rPr>
          <w:rFonts w:ascii="Times New Roman" w:hAnsi="Times New Roman" w:cs="Times New Roman"/>
          <w:b/>
          <w:sz w:val="28"/>
          <w:szCs w:val="28"/>
        </w:rPr>
        <w:t xml:space="preserve"> №</w:t>
      </w:r>
      <w:r w:rsidR="001E0E9E">
        <w:rPr>
          <w:rFonts w:ascii="Times New Roman" w:hAnsi="Times New Roman" w:cs="Times New Roman"/>
          <w:b/>
          <w:sz w:val="28"/>
          <w:szCs w:val="28"/>
        </w:rPr>
        <w:t>1</w:t>
      </w:r>
      <w:r w:rsidR="0006698F" w:rsidRPr="001E0BDE">
        <w:rPr>
          <w:rFonts w:ascii="Times New Roman" w:hAnsi="Times New Roman" w:cs="Times New Roman"/>
          <w:b/>
          <w:sz w:val="28"/>
          <w:szCs w:val="28"/>
        </w:rPr>
        <w:t xml:space="preserve"> </w:t>
      </w:r>
      <w:r w:rsidRPr="001E0BDE">
        <w:rPr>
          <w:rFonts w:ascii="Times New Roman" w:hAnsi="Times New Roman" w:cs="Times New Roman"/>
          <w:b/>
          <w:sz w:val="28"/>
          <w:szCs w:val="28"/>
        </w:rPr>
        <w:t xml:space="preserve">                                                                  </w:t>
      </w:r>
      <w:r w:rsidR="008E474B" w:rsidRPr="001E0BDE">
        <w:rPr>
          <w:rFonts w:ascii="Times New Roman" w:hAnsi="Times New Roman" w:cs="Times New Roman"/>
          <w:b/>
          <w:sz w:val="28"/>
          <w:szCs w:val="28"/>
        </w:rPr>
        <w:t xml:space="preserve">            </w:t>
      </w:r>
      <w:r w:rsidR="0006698F" w:rsidRPr="001E0BDE">
        <w:rPr>
          <w:rFonts w:ascii="Times New Roman" w:hAnsi="Times New Roman" w:cs="Times New Roman"/>
          <w:b/>
          <w:sz w:val="28"/>
          <w:szCs w:val="28"/>
        </w:rPr>
        <w:t xml:space="preserve">                    </w:t>
      </w:r>
      <w:r w:rsidR="008E474B" w:rsidRPr="001E0BDE">
        <w:rPr>
          <w:rFonts w:ascii="Times New Roman" w:hAnsi="Times New Roman" w:cs="Times New Roman"/>
          <w:b/>
          <w:sz w:val="28"/>
          <w:szCs w:val="28"/>
        </w:rPr>
        <w:t xml:space="preserve">      </w:t>
      </w:r>
      <w:r w:rsidRPr="001E0BDE">
        <w:rPr>
          <w:rFonts w:ascii="Times New Roman" w:hAnsi="Times New Roman" w:cs="Times New Roman"/>
          <w:b/>
          <w:sz w:val="28"/>
          <w:szCs w:val="28"/>
        </w:rPr>
        <w:t xml:space="preserve">   </w:t>
      </w:r>
    </w:p>
    <w:p w:rsidR="00D35B7A" w:rsidRPr="00B2313C" w:rsidRDefault="00D35B7A" w:rsidP="00D35B7A">
      <w:pPr>
        <w:pStyle w:val="ConsPlusNonformat"/>
        <w:widowControl/>
        <w:rPr>
          <w:rFonts w:ascii="Times New Roman" w:hAnsi="Times New Roman" w:cs="Times New Roman"/>
          <w:sz w:val="24"/>
          <w:szCs w:val="24"/>
        </w:rPr>
      </w:pPr>
      <w:r w:rsidRPr="00B2313C">
        <w:rPr>
          <w:rFonts w:ascii="Times New Roman" w:hAnsi="Times New Roman" w:cs="Times New Roman"/>
          <w:sz w:val="24"/>
          <w:szCs w:val="24"/>
        </w:rPr>
        <w:t>г. Сосновый Бор Ленинградской области</w:t>
      </w:r>
    </w:p>
    <w:p w:rsidR="0006698F" w:rsidRDefault="0006698F" w:rsidP="00D35B7A">
      <w:pPr>
        <w:pStyle w:val="ConsPlusNonformat"/>
        <w:widowControl/>
        <w:jc w:val="center"/>
        <w:rPr>
          <w:rFonts w:ascii="Times New Roman" w:hAnsi="Times New Roman" w:cs="Times New Roman"/>
          <w:b/>
          <w:sz w:val="24"/>
          <w:szCs w:val="24"/>
        </w:rPr>
      </w:pPr>
    </w:p>
    <w:p w:rsidR="00D35B7A" w:rsidRPr="00EA5E9C" w:rsidRDefault="00C10FF4" w:rsidP="00D35B7A">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ОТЧЕТ</w:t>
      </w:r>
    </w:p>
    <w:p w:rsidR="00C10FF4" w:rsidRDefault="00C10FF4" w:rsidP="009E6E75">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О</w:t>
      </w:r>
      <w:r w:rsidR="00D35B7A" w:rsidRPr="00EA5E9C">
        <w:rPr>
          <w:rFonts w:ascii="Times New Roman" w:hAnsi="Times New Roman" w:cs="Times New Roman"/>
          <w:b/>
          <w:sz w:val="24"/>
          <w:szCs w:val="24"/>
        </w:rPr>
        <w:t xml:space="preserve"> </w:t>
      </w:r>
      <w:r>
        <w:rPr>
          <w:rFonts w:ascii="Times New Roman" w:hAnsi="Times New Roman" w:cs="Times New Roman"/>
          <w:b/>
          <w:sz w:val="24"/>
          <w:szCs w:val="24"/>
        </w:rPr>
        <w:t>РЕЗУЛЬТАТАХ КОНТРОЛЬНОГО МЕРОПРИЯТИЯ</w:t>
      </w:r>
    </w:p>
    <w:p w:rsidR="007A7BAD" w:rsidRDefault="007A7BAD" w:rsidP="007A7BAD">
      <w:pPr>
        <w:widowControl w:val="0"/>
        <w:suppressAutoHyphens/>
        <w:ind w:firstLine="709"/>
        <w:jc w:val="center"/>
        <w:rPr>
          <w:b/>
        </w:rPr>
      </w:pPr>
      <w:r w:rsidRPr="00A86A24">
        <w:rPr>
          <w:b/>
          <w:u w:val="single"/>
        </w:rPr>
        <w:t>«</w:t>
      </w:r>
      <w:r>
        <w:rPr>
          <w:b/>
          <w:u w:val="single"/>
        </w:rPr>
        <w:t xml:space="preserve">Проведение аудита в сфере </w:t>
      </w:r>
      <w:r w:rsidRPr="00A86A24">
        <w:rPr>
          <w:b/>
          <w:bCs/>
          <w:u w:val="single"/>
        </w:rPr>
        <w:t>закупок</w:t>
      </w:r>
      <w:r w:rsidRPr="00A86A24">
        <w:rPr>
          <w:b/>
          <w:bCs/>
          <w:u w:val="single"/>
          <w:lang w:eastAsia="en-US"/>
        </w:rPr>
        <w:t>»</w:t>
      </w:r>
      <w:r w:rsidRPr="000D32B5">
        <w:rPr>
          <w:b/>
        </w:rPr>
        <w:t>.</w:t>
      </w:r>
    </w:p>
    <w:p w:rsidR="007A7BAD" w:rsidRPr="000D32B5" w:rsidRDefault="007A7BAD" w:rsidP="007A7BAD">
      <w:pPr>
        <w:widowControl w:val="0"/>
        <w:suppressAutoHyphens/>
        <w:ind w:firstLine="709"/>
        <w:jc w:val="both"/>
        <w:rPr>
          <w:b/>
          <w:bCs/>
          <w:lang w:eastAsia="en-US"/>
        </w:rPr>
      </w:pPr>
    </w:p>
    <w:p w:rsidR="007A7BAD" w:rsidRPr="00692301" w:rsidRDefault="007A7BAD" w:rsidP="007A7BAD">
      <w:pPr>
        <w:pStyle w:val="ConsPlusNonformat"/>
        <w:widowControl/>
        <w:jc w:val="both"/>
        <w:rPr>
          <w:rFonts w:ascii="Times New Roman" w:hAnsi="Times New Roman" w:cs="Times New Roman"/>
          <w:i/>
          <w:sz w:val="24"/>
          <w:szCs w:val="24"/>
        </w:rPr>
      </w:pPr>
      <w:r w:rsidRPr="00692301">
        <w:rPr>
          <w:rFonts w:ascii="Times New Roman" w:hAnsi="Times New Roman" w:cs="Times New Roman"/>
          <w:sz w:val="24"/>
          <w:szCs w:val="24"/>
        </w:rPr>
        <w:t xml:space="preserve">на объекте: </w:t>
      </w:r>
      <w:r w:rsidRPr="00692301">
        <w:rPr>
          <w:rFonts w:ascii="Times New Roman" w:hAnsi="Times New Roman" w:cs="Times New Roman"/>
          <w:bCs/>
          <w:sz w:val="24"/>
          <w:szCs w:val="24"/>
          <w:lang w:eastAsia="en-US"/>
        </w:rPr>
        <w:t>муниципальное бюджетно</w:t>
      </w:r>
      <w:r>
        <w:rPr>
          <w:rFonts w:ascii="Times New Roman" w:hAnsi="Times New Roman" w:cs="Times New Roman"/>
          <w:bCs/>
          <w:sz w:val="24"/>
          <w:szCs w:val="24"/>
          <w:lang w:eastAsia="en-US"/>
        </w:rPr>
        <w:t>е</w:t>
      </w:r>
      <w:r w:rsidRPr="00692301">
        <w:rPr>
          <w:rFonts w:ascii="Times New Roman" w:hAnsi="Times New Roman" w:cs="Times New Roman"/>
          <w:bCs/>
          <w:sz w:val="24"/>
          <w:szCs w:val="24"/>
          <w:lang w:eastAsia="en-US"/>
        </w:rPr>
        <w:t xml:space="preserve"> учреждение </w:t>
      </w:r>
      <w:r w:rsidRPr="00A77CCD">
        <w:rPr>
          <w:rFonts w:ascii="Times New Roman" w:hAnsi="Times New Roman" w:cs="Times New Roman"/>
          <w:bCs/>
          <w:sz w:val="24"/>
          <w:szCs w:val="24"/>
          <w:lang w:eastAsia="en-US"/>
        </w:rPr>
        <w:t>дополнительного образования «Сосновоборская детская школа искусств им. О.А. Кипренского»</w:t>
      </w:r>
      <w:r w:rsidRPr="00692301">
        <w:rPr>
          <w:rFonts w:ascii="Times New Roman" w:hAnsi="Times New Roman" w:cs="Times New Roman"/>
          <w:bCs/>
          <w:sz w:val="24"/>
          <w:szCs w:val="24"/>
          <w:lang w:eastAsia="en-US"/>
        </w:rPr>
        <w:t>.</w:t>
      </w:r>
    </w:p>
    <w:p w:rsidR="007A7BAD" w:rsidRDefault="007A7BAD" w:rsidP="007A7BAD">
      <w:pPr>
        <w:pStyle w:val="ConsPlusNonformat"/>
        <w:widowControl/>
        <w:jc w:val="both"/>
        <w:rPr>
          <w:rFonts w:ascii="Times New Roman" w:hAnsi="Times New Roman" w:cs="Times New Roman"/>
          <w:b/>
          <w:sz w:val="24"/>
          <w:szCs w:val="24"/>
        </w:rPr>
      </w:pPr>
    </w:p>
    <w:p w:rsidR="007A7BAD" w:rsidRDefault="007A7BAD" w:rsidP="007A7BAD">
      <w:pPr>
        <w:pStyle w:val="ConsPlusNonformat"/>
        <w:widowControl/>
        <w:jc w:val="both"/>
        <w:rPr>
          <w:rFonts w:ascii="Times New Roman" w:hAnsi="Times New Roman" w:cs="Times New Roman"/>
          <w:sz w:val="24"/>
          <w:szCs w:val="24"/>
        </w:rPr>
      </w:pPr>
      <w:r w:rsidRPr="00425A82">
        <w:rPr>
          <w:rFonts w:ascii="Times New Roman" w:hAnsi="Times New Roman" w:cs="Times New Roman"/>
          <w:b/>
          <w:sz w:val="24"/>
          <w:szCs w:val="24"/>
        </w:rPr>
        <w:t>1. Основание для проведения контрольного мероприятия:</w:t>
      </w:r>
      <w:r>
        <w:rPr>
          <w:rFonts w:ascii="Times New Roman" w:hAnsi="Times New Roman" w:cs="Times New Roman"/>
          <w:sz w:val="24"/>
          <w:szCs w:val="24"/>
        </w:rPr>
        <w:t xml:space="preserve"> распоряжение председателя финансово-контрольной комиссии №1</w:t>
      </w:r>
      <w:r w:rsidRPr="00567F3B">
        <w:rPr>
          <w:rFonts w:ascii="Times New Roman" w:hAnsi="Times New Roman" w:cs="Times New Roman"/>
          <w:sz w:val="24"/>
          <w:szCs w:val="24"/>
        </w:rPr>
        <w:t>-р</w:t>
      </w:r>
      <w:r>
        <w:rPr>
          <w:rFonts w:ascii="Times New Roman" w:hAnsi="Times New Roman" w:cs="Times New Roman"/>
          <w:sz w:val="24"/>
          <w:szCs w:val="24"/>
        </w:rPr>
        <w:t xml:space="preserve"> от 25.01.2015, </w:t>
      </w:r>
      <w:r w:rsidRPr="00311247">
        <w:rPr>
          <w:rFonts w:ascii="Times New Roman" w:hAnsi="Times New Roman" w:cs="Times New Roman"/>
          <w:sz w:val="24"/>
          <w:szCs w:val="24"/>
        </w:rPr>
        <w:t xml:space="preserve">пункт </w:t>
      </w:r>
      <w:r>
        <w:rPr>
          <w:rFonts w:ascii="Times New Roman" w:hAnsi="Times New Roman" w:cs="Times New Roman"/>
          <w:sz w:val="24"/>
          <w:szCs w:val="24"/>
        </w:rPr>
        <w:t xml:space="preserve">2 </w:t>
      </w:r>
      <w:r w:rsidRPr="00311247">
        <w:rPr>
          <w:rFonts w:ascii="Times New Roman" w:hAnsi="Times New Roman" w:cs="Times New Roman"/>
          <w:sz w:val="24"/>
          <w:szCs w:val="24"/>
        </w:rPr>
        <w:t>План</w:t>
      </w:r>
      <w:r>
        <w:rPr>
          <w:rFonts w:ascii="Times New Roman" w:hAnsi="Times New Roman" w:cs="Times New Roman"/>
          <w:sz w:val="24"/>
          <w:szCs w:val="24"/>
        </w:rPr>
        <w:t>а</w:t>
      </w:r>
      <w:r w:rsidRPr="00311247">
        <w:rPr>
          <w:rFonts w:ascii="Times New Roman" w:hAnsi="Times New Roman" w:cs="Times New Roman"/>
          <w:sz w:val="24"/>
          <w:szCs w:val="24"/>
        </w:rPr>
        <w:t xml:space="preserve"> проведения контрольных, экспертно-аналитических, информационных и иных мероприятий на </w:t>
      </w:r>
      <w:r>
        <w:rPr>
          <w:rFonts w:ascii="Times New Roman" w:hAnsi="Times New Roman" w:cs="Times New Roman"/>
          <w:sz w:val="24"/>
          <w:szCs w:val="24"/>
        </w:rPr>
        <w:t>1 квартал 2015</w:t>
      </w:r>
      <w:r w:rsidRPr="00311247">
        <w:rPr>
          <w:rFonts w:ascii="Times New Roman" w:hAnsi="Times New Roman" w:cs="Times New Roman"/>
          <w:sz w:val="24"/>
          <w:szCs w:val="24"/>
        </w:rPr>
        <w:t xml:space="preserve"> год</w:t>
      </w:r>
      <w:r>
        <w:rPr>
          <w:rFonts w:ascii="Times New Roman" w:hAnsi="Times New Roman" w:cs="Times New Roman"/>
          <w:sz w:val="24"/>
          <w:szCs w:val="24"/>
        </w:rPr>
        <w:t>а</w:t>
      </w:r>
      <w:r w:rsidRPr="00311247">
        <w:rPr>
          <w:rFonts w:ascii="Times New Roman" w:hAnsi="Times New Roman" w:cs="Times New Roman"/>
          <w:sz w:val="24"/>
          <w:szCs w:val="24"/>
        </w:rPr>
        <w:t xml:space="preserve"> </w:t>
      </w:r>
      <w:r>
        <w:rPr>
          <w:rFonts w:ascii="Times New Roman" w:hAnsi="Times New Roman" w:cs="Times New Roman"/>
          <w:sz w:val="24"/>
          <w:szCs w:val="24"/>
        </w:rPr>
        <w:t>(раздел «Контрольные мероприятия»).</w:t>
      </w:r>
    </w:p>
    <w:p w:rsidR="007A7BAD" w:rsidRPr="008608EB" w:rsidRDefault="007A7BAD" w:rsidP="007A7BAD">
      <w:pPr>
        <w:pStyle w:val="ConsPlusNonformat"/>
        <w:widowControl/>
        <w:jc w:val="both"/>
        <w:rPr>
          <w:rFonts w:ascii="Times New Roman" w:hAnsi="Times New Roman" w:cs="Times New Roman"/>
          <w:i/>
          <w:sz w:val="24"/>
          <w:szCs w:val="24"/>
        </w:rPr>
      </w:pPr>
    </w:p>
    <w:p w:rsidR="007A7BAD" w:rsidRPr="00E57BB4" w:rsidRDefault="007A7BAD" w:rsidP="007A7BAD">
      <w:pPr>
        <w:jc w:val="both"/>
        <w:rPr>
          <w:color w:val="FF0000"/>
        </w:rPr>
      </w:pPr>
      <w:r w:rsidRPr="00425A82">
        <w:rPr>
          <w:b/>
        </w:rPr>
        <w:t xml:space="preserve"> 2. Предмет контрольного мероприятия:</w:t>
      </w:r>
      <w:r w:rsidRPr="008608EB">
        <w:t xml:space="preserve"> </w:t>
      </w:r>
      <w:r w:rsidRPr="0031444A">
        <w:t>соблюдение м</w:t>
      </w:r>
      <w:r w:rsidRPr="0031444A">
        <w:rPr>
          <w:bCs/>
          <w:lang w:eastAsia="en-US"/>
        </w:rPr>
        <w:t xml:space="preserve">униципальным </w:t>
      </w:r>
      <w:r w:rsidRPr="00692301">
        <w:rPr>
          <w:bCs/>
          <w:lang w:eastAsia="en-US"/>
        </w:rPr>
        <w:t>бюджетн</w:t>
      </w:r>
      <w:r>
        <w:rPr>
          <w:bCs/>
          <w:lang w:eastAsia="en-US"/>
        </w:rPr>
        <w:t>ым</w:t>
      </w:r>
      <w:r w:rsidRPr="00692301">
        <w:rPr>
          <w:bCs/>
          <w:lang w:eastAsia="en-US"/>
        </w:rPr>
        <w:t xml:space="preserve"> учреждение</w:t>
      </w:r>
      <w:r>
        <w:rPr>
          <w:bCs/>
          <w:lang w:eastAsia="en-US"/>
        </w:rPr>
        <w:t>м</w:t>
      </w:r>
      <w:r w:rsidRPr="00692301">
        <w:rPr>
          <w:bCs/>
          <w:lang w:eastAsia="en-US"/>
        </w:rPr>
        <w:t xml:space="preserve"> </w:t>
      </w:r>
      <w:r w:rsidRPr="00A77CCD">
        <w:rPr>
          <w:bCs/>
          <w:lang w:eastAsia="en-US"/>
        </w:rPr>
        <w:t>дополнительного образования «Сосновоборская детская школа искусств им. О.А. Кипренского»</w:t>
      </w:r>
      <w:r>
        <w:rPr>
          <w:bCs/>
          <w:lang w:eastAsia="en-US"/>
        </w:rPr>
        <w:t xml:space="preserve"> </w:t>
      </w:r>
      <w:r w:rsidRPr="0031444A">
        <w:t xml:space="preserve">требований законодательства Российской Федерации </w:t>
      </w:r>
      <w:r>
        <w:t xml:space="preserve"> и </w:t>
      </w:r>
      <w:r w:rsidRPr="0031444A">
        <w:t>нормативных правовых актов Сосновоборского городского округа о контрактной системе в сфере закупок товаров, работ, услуг</w:t>
      </w:r>
      <w:r>
        <w:t>.</w:t>
      </w:r>
      <w:r w:rsidRPr="00E57BB4">
        <w:rPr>
          <w:color w:val="FF0000"/>
        </w:rPr>
        <w:t xml:space="preserve"> </w:t>
      </w:r>
    </w:p>
    <w:p w:rsidR="007A7BAD" w:rsidRPr="000E09D2" w:rsidRDefault="007A7BAD" w:rsidP="007A7BAD">
      <w:pPr>
        <w:pStyle w:val="ConsPlusNonformat"/>
        <w:widowControl/>
        <w:jc w:val="both"/>
        <w:rPr>
          <w:rFonts w:ascii="Times New Roman" w:hAnsi="Times New Roman" w:cs="Times New Roman"/>
          <w:sz w:val="16"/>
          <w:szCs w:val="16"/>
        </w:rPr>
      </w:pPr>
    </w:p>
    <w:p w:rsidR="007A7BAD" w:rsidRPr="00E274CE" w:rsidRDefault="007A7BAD" w:rsidP="007A7BAD">
      <w:pPr>
        <w:pStyle w:val="ConsPlusNonformat"/>
        <w:widowControl/>
        <w:rPr>
          <w:rFonts w:ascii="Times New Roman" w:hAnsi="Times New Roman" w:cs="Times New Roman"/>
          <w:sz w:val="24"/>
          <w:szCs w:val="24"/>
        </w:rPr>
      </w:pPr>
      <w:r w:rsidRPr="00D35B7A">
        <w:rPr>
          <w:rFonts w:ascii="Times New Roman" w:hAnsi="Times New Roman" w:cs="Times New Roman"/>
          <w:b/>
          <w:sz w:val="24"/>
          <w:szCs w:val="24"/>
        </w:rPr>
        <w:t>3. Проверяемый период деятельности</w:t>
      </w:r>
      <w:r w:rsidRPr="00EA5E9C">
        <w:rPr>
          <w:rFonts w:ascii="Times New Roman" w:hAnsi="Times New Roman" w:cs="Times New Roman"/>
          <w:sz w:val="24"/>
          <w:szCs w:val="24"/>
        </w:rPr>
        <w:t>:</w:t>
      </w:r>
      <w:r>
        <w:rPr>
          <w:rFonts w:ascii="Times New Roman" w:hAnsi="Times New Roman" w:cs="Times New Roman"/>
          <w:sz w:val="24"/>
          <w:szCs w:val="24"/>
        </w:rPr>
        <w:t xml:space="preserve"> </w:t>
      </w:r>
      <w:r w:rsidRPr="00E274CE">
        <w:rPr>
          <w:rFonts w:ascii="Times New Roman" w:hAnsi="Times New Roman" w:cs="Times New Roman"/>
          <w:sz w:val="24"/>
          <w:szCs w:val="24"/>
        </w:rPr>
        <w:t xml:space="preserve">с  01.01.2014  по  текущий период 2015. </w:t>
      </w:r>
    </w:p>
    <w:p w:rsidR="000E09D2" w:rsidRPr="000E09D2" w:rsidRDefault="000E09D2" w:rsidP="007A7BAD">
      <w:pPr>
        <w:pStyle w:val="ConsPlusNonformat"/>
        <w:widowControl/>
        <w:rPr>
          <w:rFonts w:ascii="Times New Roman" w:hAnsi="Times New Roman" w:cs="Times New Roman"/>
          <w:b/>
          <w:sz w:val="16"/>
          <w:szCs w:val="16"/>
        </w:rPr>
      </w:pPr>
    </w:p>
    <w:p w:rsidR="007A7BAD" w:rsidRPr="00D35B7A" w:rsidRDefault="007A7BAD" w:rsidP="007A7BAD">
      <w:pPr>
        <w:pStyle w:val="ConsPlusNonformat"/>
        <w:widowControl/>
        <w:rPr>
          <w:rFonts w:ascii="Times New Roman" w:hAnsi="Times New Roman" w:cs="Times New Roman"/>
          <w:b/>
          <w:sz w:val="24"/>
          <w:szCs w:val="24"/>
        </w:rPr>
      </w:pPr>
      <w:r w:rsidRPr="00D35B7A">
        <w:rPr>
          <w:rFonts w:ascii="Times New Roman" w:hAnsi="Times New Roman" w:cs="Times New Roman"/>
          <w:b/>
          <w:sz w:val="24"/>
          <w:szCs w:val="24"/>
        </w:rPr>
        <w:t>4. Цели (задачи, вопросы) контрольного мероприятия:</w:t>
      </w:r>
    </w:p>
    <w:p w:rsidR="007A7BAD" w:rsidRDefault="007A7BAD" w:rsidP="007A7BAD">
      <w:pPr>
        <w:autoSpaceDE w:val="0"/>
        <w:autoSpaceDN w:val="0"/>
        <w:adjustRightInd w:val="0"/>
        <w:jc w:val="both"/>
      </w:pPr>
    </w:p>
    <w:p w:rsidR="007A7BAD" w:rsidRPr="008E551D" w:rsidRDefault="007A7BAD" w:rsidP="007A7BAD">
      <w:pPr>
        <w:autoSpaceDE w:val="0"/>
        <w:autoSpaceDN w:val="0"/>
        <w:adjustRightInd w:val="0"/>
        <w:jc w:val="both"/>
      </w:pPr>
      <w:r>
        <w:t>4</w:t>
      </w:r>
      <w:r w:rsidRPr="00DA6A55">
        <w:t>.1</w:t>
      </w:r>
      <w:r w:rsidRPr="008E551D">
        <w:t>. </w:t>
      </w:r>
      <w:r>
        <w:t>А</w:t>
      </w:r>
      <w:r w:rsidRPr="008E551D">
        <w:t xml:space="preserve">нализ соблюдения </w:t>
      </w:r>
      <w:r w:rsidRPr="0031444A">
        <w:t>м</w:t>
      </w:r>
      <w:r w:rsidRPr="0031444A">
        <w:rPr>
          <w:bCs/>
          <w:lang w:eastAsia="en-US"/>
        </w:rPr>
        <w:t xml:space="preserve">униципальным </w:t>
      </w:r>
      <w:r w:rsidRPr="00692301">
        <w:rPr>
          <w:bCs/>
          <w:lang w:eastAsia="en-US"/>
        </w:rPr>
        <w:t>бюджетн</w:t>
      </w:r>
      <w:r>
        <w:rPr>
          <w:bCs/>
          <w:lang w:eastAsia="en-US"/>
        </w:rPr>
        <w:t>ым</w:t>
      </w:r>
      <w:r w:rsidRPr="00692301">
        <w:rPr>
          <w:bCs/>
          <w:lang w:eastAsia="en-US"/>
        </w:rPr>
        <w:t xml:space="preserve"> учреждение</w:t>
      </w:r>
      <w:r>
        <w:rPr>
          <w:bCs/>
          <w:lang w:eastAsia="en-US"/>
        </w:rPr>
        <w:t>м</w:t>
      </w:r>
      <w:r w:rsidRPr="00692301">
        <w:rPr>
          <w:bCs/>
          <w:lang w:eastAsia="en-US"/>
        </w:rPr>
        <w:t xml:space="preserve"> </w:t>
      </w:r>
      <w:r w:rsidRPr="00A77CCD">
        <w:rPr>
          <w:bCs/>
          <w:lang w:eastAsia="en-US"/>
        </w:rPr>
        <w:t>дополнительного образования «Сосновоборская детская школа искусств им. О.А. Кипренского»</w:t>
      </w:r>
      <w:r>
        <w:rPr>
          <w:bCs/>
          <w:lang w:eastAsia="en-US"/>
        </w:rPr>
        <w:t xml:space="preserve"> </w:t>
      </w:r>
      <w:r w:rsidRPr="008E551D">
        <w:t>законодательства Российской</w:t>
      </w:r>
      <w:r>
        <w:t xml:space="preserve"> </w:t>
      </w:r>
      <w:r w:rsidRPr="008E551D">
        <w:t>Федерации и иных нормативных правовых актов о контрактной</w:t>
      </w:r>
      <w:r>
        <w:t xml:space="preserve"> </w:t>
      </w:r>
      <w:r w:rsidRPr="008E551D">
        <w:t>системе в сфере закупок на этапах планирования и осуществления</w:t>
      </w:r>
      <w:r>
        <w:t xml:space="preserve"> </w:t>
      </w:r>
      <w:r w:rsidRPr="008E551D">
        <w:t>закупок, заключения и исполнения контрактов</w:t>
      </w:r>
      <w:r>
        <w:t xml:space="preserve"> (договоров)</w:t>
      </w:r>
      <w:r w:rsidRPr="008E551D">
        <w:t>.</w:t>
      </w:r>
    </w:p>
    <w:p w:rsidR="007A7BAD" w:rsidRPr="0094572E" w:rsidRDefault="007A7BAD" w:rsidP="007A7BAD">
      <w:pPr>
        <w:autoSpaceDE w:val="0"/>
        <w:autoSpaceDN w:val="0"/>
        <w:adjustRightInd w:val="0"/>
        <w:jc w:val="both"/>
        <w:rPr>
          <w:sz w:val="16"/>
          <w:szCs w:val="16"/>
        </w:rPr>
      </w:pPr>
    </w:p>
    <w:p w:rsidR="007A7BAD" w:rsidRPr="00DA6A55" w:rsidRDefault="007A7BAD" w:rsidP="007A7BAD">
      <w:pPr>
        <w:autoSpaceDE w:val="0"/>
        <w:autoSpaceDN w:val="0"/>
        <w:adjustRightInd w:val="0"/>
        <w:jc w:val="both"/>
      </w:pPr>
      <w:r>
        <w:t>4.2. А</w:t>
      </w:r>
      <w:r w:rsidRPr="00DA6A55">
        <w:t xml:space="preserve">нализ и оценка </w:t>
      </w:r>
      <w:r w:rsidRPr="00713B04">
        <w:t>целесообразности и обоснованности расходов</w:t>
      </w:r>
      <w:r w:rsidRPr="00DA6A55">
        <w:t xml:space="preserve"> на закупки, соответствия планируемой закупки законодательству Российской Федерации и иным нормативным</w:t>
      </w:r>
      <w:r>
        <w:t xml:space="preserve"> </w:t>
      </w:r>
      <w:r w:rsidRPr="00DA6A55">
        <w:t>правовым актам о контрактной системе в сфере закупок.</w:t>
      </w:r>
    </w:p>
    <w:p w:rsidR="007A7BAD" w:rsidRPr="0094572E" w:rsidRDefault="007A7BAD" w:rsidP="007A7BAD">
      <w:pPr>
        <w:autoSpaceDE w:val="0"/>
        <w:autoSpaceDN w:val="0"/>
        <w:adjustRightInd w:val="0"/>
        <w:jc w:val="both"/>
        <w:rPr>
          <w:sz w:val="16"/>
          <w:szCs w:val="16"/>
        </w:rPr>
      </w:pPr>
    </w:p>
    <w:p w:rsidR="007A7BAD" w:rsidRDefault="007A7BAD" w:rsidP="007A7BAD">
      <w:pPr>
        <w:autoSpaceDE w:val="0"/>
        <w:autoSpaceDN w:val="0"/>
        <w:adjustRightInd w:val="0"/>
        <w:jc w:val="both"/>
      </w:pPr>
      <w:r>
        <w:t>4</w:t>
      </w:r>
      <w:r w:rsidRPr="00B01D48">
        <w:t>.</w:t>
      </w:r>
      <w:r>
        <w:t>3</w:t>
      </w:r>
      <w:r w:rsidRPr="00B01D48">
        <w:t xml:space="preserve">. </w:t>
      </w:r>
      <w:r>
        <w:t>А</w:t>
      </w:r>
      <w:r w:rsidRPr="00B01D48">
        <w:t>нализ и оценка своевременности расходов на</w:t>
      </w:r>
      <w:r>
        <w:t xml:space="preserve"> </w:t>
      </w:r>
      <w:r w:rsidRPr="00B01D48">
        <w:t>закупки заказчиком с учетом этапов планирования закупок товаров, работ, услуг, осуществления закупок, заключения и</w:t>
      </w:r>
      <w:r>
        <w:t xml:space="preserve"> </w:t>
      </w:r>
      <w:r w:rsidRPr="00B01D48">
        <w:t>исполнения контрактов</w:t>
      </w:r>
      <w:r>
        <w:t xml:space="preserve"> (договоров).</w:t>
      </w:r>
    </w:p>
    <w:p w:rsidR="007A7BAD" w:rsidRPr="0094572E" w:rsidRDefault="007A7BAD" w:rsidP="007A7BAD">
      <w:pPr>
        <w:autoSpaceDE w:val="0"/>
        <w:autoSpaceDN w:val="0"/>
        <w:adjustRightInd w:val="0"/>
        <w:jc w:val="both"/>
        <w:rPr>
          <w:sz w:val="16"/>
          <w:szCs w:val="16"/>
        </w:rPr>
      </w:pPr>
    </w:p>
    <w:p w:rsidR="007A7BAD" w:rsidRDefault="007A7BAD" w:rsidP="007A7BAD">
      <w:pPr>
        <w:autoSpaceDE w:val="0"/>
        <w:autoSpaceDN w:val="0"/>
        <w:adjustRightInd w:val="0"/>
        <w:jc w:val="both"/>
      </w:pPr>
      <w:r>
        <w:t>4</w:t>
      </w:r>
      <w:r w:rsidRPr="00975E8B">
        <w:t>.</w:t>
      </w:r>
      <w:r>
        <w:t>4</w:t>
      </w:r>
      <w:r w:rsidRPr="00975E8B">
        <w:t xml:space="preserve">.  </w:t>
      </w:r>
      <w:r>
        <w:t>А</w:t>
      </w:r>
      <w:r w:rsidRPr="00975E8B">
        <w:t xml:space="preserve">нализ и оценка </w:t>
      </w:r>
      <w:r w:rsidRPr="00CE162D">
        <w:rPr>
          <w:bCs/>
        </w:rPr>
        <w:t xml:space="preserve">результатов </w:t>
      </w:r>
      <w:r w:rsidRPr="00975E8B">
        <w:t>определения поставщиков (исполнителей,</w:t>
      </w:r>
      <w:r>
        <w:t xml:space="preserve"> </w:t>
      </w:r>
      <w:r w:rsidRPr="00975E8B">
        <w:t>подрядчиков), заключения и исполнения контрактов</w:t>
      </w:r>
      <w:r>
        <w:t>,</w:t>
      </w:r>
      <w:r w:rsidRPr="00CE162D">
        <w:rPr>
          <w:bCs/>
        </w:rPr>
        <w:t xml:space="preserve"> достижения целей осуществления закупок</w:t>
      </w:r>
      <w:r>
        <w:rPr>
          <w:bCs/>
        </w:rPr>
        <w:t>.</w:t>
      </w:r>
      <w:r w:rsidRPr="00975E8B">
        <w:t xml:space="preserve"> </w:t>
      </w:r>
    </w:p>
    <w:p w:rsidR="007A7BAD" w:rsidRPr="00A4006D" w:rsidRDefault="007A7BAD" w:rsidP="007A7BAD">
      <w:pPr>
        <w:pStyle w:val="ConsPlusNonformat"/>
        <w:widowControl/>
        <w:rPr>
          <w:rFonts w:ascii="Times New Roman" w:hAnsi="Times New Roman" w:cs="Times New Roman"/>
          <w:b/>
          <w:sz w:val="16"/>
          <w:szCs w:val="16"/>
        </w:rPr>
      </w:pPr>
    </w:p>
    <w:p w:rsidR="007A7BAD" w:rsidRDefault="007A7BAD" w:rsidP="007A7BAD">
      <w:pPr>
        <w:pStyle w:val="ConsPlusNonformat"/>
        <w:widowControl/>
        <w:jc w:val="both"/>
        <w:rPr>
          <w:rFonts w:ascii="Times New Roman" w:hAnsi="Times New Roman" w:cs="Times New Roman"/>
          <w:sz w:val="24"/>
          <w:szCs w:val="24"/>
        </w:rPr>
      </w:pPr>
      <w:r>
        <w:rPr>
          <w:rFonts w:ascii="Times New Roman" w:hAnsi="Times New Roman" w:cs="Times New Roman"/>
          <w:b/>
          <w:sz w:val="24"/>
          <w:szCs w:val="24"/>
        </w:rPr>
        <w:t>5</w:t>
      </w:r>
      <w:r w:rsidRPr="00510905">
        <w:rPr>
          <w:rFonts w:ascii="Times New Roman" w:hAnsi="Times New Roman" w:cs="Times New Roman"/>
          <w:b/>
          <w:sz w:val="24"/>
          <w:szCs w:val="24"/>
        </w:rPr>
        <w:t xml:space="preserve">. </w:t>
      </w:r>
      <w:r>
        <w:rPr>
          <w:rFonts w:ascii="Times New Roman" w:hAnsi="Times New Roman" w:cs="Times New Roman"/>
          <w:b/>
          <w:sz w:val="24"/>
          <w:szCs w:val="24"/>
        </w:rPr>
        <w:t>Период</w:t>
      </w:r>
      <w:r w:rsidRPr="00510905">
        <w:rPr>
          <w:rFonts w:ascii="Times New Roman" w:hAnsi="Times New Roman" w:cs="Times New Roman"/>
          <w:b/>
          <w:sz w:val="24"/>
          <w:szCs w:val="24"/>
        </w:rPr>
        <w:t xml:space="preserve"> проведения контрольного мероприятия:</w:t>
      </w:r>
      <w:r>
        <w:rPr>
          <w:rFonts w:ascii="Times New Roman" w:hAnsi="Times New Roman" w:cs="Times New Roman"/>
          <w:b/>
          <w:sz w:val="24"/>
          <w:szCs w:val="24"/>
        </w:rPr>
        <w:t xml:space="preserve"> </w:t>
      </w:r>
      <w:r>
        <w:rPr>
          <w:rFonts w:ascii="Times New Roman" w:hAnsi="Times New Roman" w:cs="Times New Roman"/>
          <w:sz w:val="24"/>
          <w:szCs w:val="24"/>
        </w:rPr>
        <w:t xml:space="preserve">с </w:t>
      </w:r>
      <w:r>
        <w:rPr>
          <w:rFonts w:ascii="Times New Roman" w:hAnsi="Times New Roman" w:cs="Times New Roman"/>
          <w:b/>
          <w:sz w:val="24"/>
          <w:szCs w:val="24"/>
        </w:rPr>
        <w:t xml:space="preserve"> </w:t>
      </w:r>
      <w:r w:rsidRPr="008608EB">
        <w:rPr>
          <w:rFonts w:ascii="Times New Roman" w:hAnsi="Times New Roman" w:cs="Times New Roman"/>
          <w:sz w:val="24"/>
          <w:szCs w:val="24"/>
        </w:rPr>
        <w:t xml:space="preserve"> </w:t>
      </w:r>
      <w:r>
        <w:rPr>
          <w:rFonts w:ascii="Times New Roman" w:hAnsi="Times New Roman" w:cs="Times New Roman"/>
          <w:sz w:val="24"/>
          <w:szCs w:val="24"/>
        </w:rPr>
        <w:t>26.01.2015 по  15.03.2015.</w:t>
      </w:r>
    </w:p>
    <w:p w:rsidR="007A7BAD" w:rsidRPr="00FB0B1D" w:rsidRDefault="007A7BAD" w:rsidP="007A7BAD">
      <w:pPr>
        <w:pStyle w:val="ConsPlusNonformat"/>
        <w:widowControl/>
        <w:ind w:firstLine="709"/>
        <w:jc w:val="both"/>
        <w:rPr>
          <w:rFonts w:ascii="Times New Roman" w:hAnsi="Times New Roman" w:cs="Times New Roman"/>
          <w:sz w:val="24"/>
          <w:szCs w:val="24"/>
        </w:rPr>
      </w:pPr>
      <w:r w:rsidRPr="00FB0B1D">
        <w:rPr>
          <w:rFonts w:ascii="Times New Roman" w:hAnsi="Times New Roman" w:cs="Times New Roman"/>
          <w:sz w:val="24"/>
          <w:szCs w:val="24"/>
        </w:rPr>
        <w:t xml:space="preserve">Согласно распоряжению председателя финансово-контрольной комиссии от 09.02.2015 </w:t>
      </w:r>
      <w:r>
        <w:rPr>
          <w:rFonts w:ascii="Times New Roman" w:hAnsi="Times New Roman" w:cs="Times New Roman"/>
          <w:sz w:val="24"/>
          <w:szCs w:val="24"/>
        </w:rPr>
        <w:t xml:space="preserve">     </w:t>
      </w:r>
      <w:r w:rsidRPr="00FB0B1D">
        <w:rPr>
          <w:rFonts w:ascii="Times New Roman" w:hAnsi="Times New Roman" w:cs="Times New Roman"/>
          <w:sz w:val="24"/>
          <w:szCs w:val="24"/>
        </w:rPr>
        <w:t>№</w:t>
      </w:r>
      <w:r>
        <w:rPr>
          <w:rFonts w:ascii="Times New Roman" w:hAnsi="Times New Roman" w:cs="Times New Roman"/>
          <w:sz w:val="24"/>
          <w:szCs w:val="24"/>
        </w:rPr>
        <w:t xml:space="preserve"> </w:t>
      </w:r>
      <w:r w:rsidRPr="00FB0B1D">
        <w:rPr>
          <w:rFonts w:ascii="Times New Roman" w:hAnsi="Times New Roman" w:cs="Times New Roman"/>
          <w:sz w:val="24"/>
          <w:szCs w:val="24"/>
        </w:rPr>
        <w:t>4-р контрольное мероприятие приостановлено</w:t>
      </w:r>
      <w:r>
        <w:rPr>
          <w:rFonts w:ascii="Times New Roman" w:hAnsi="Times New Roman" w:cs="Times New Roman"/>
          <w:sz w:val="24"/>
          <w:szCs w:val="24"/>
        </w:rPr>
        <w:t xml:space="preserve"> с 09.02.2015 по 23.02.2015,</w:t>
      </w:r>
      <w:r w:rsidRPr="00C948FD">
        <w:rPr>
          <w:rFonts w:ascii="Times New Roman" w:hAnsi="Times New Roman" w:cs="Times New Roman"/>
          <w:sz w:val="24"/>
          <w:szCs w:val="24"/>
        </w:rPr>
        <w:t xml:space="preserve"> </w:t>
      </w:r>
      <w:r>
        <w:rPr>
          <w:rFonts w:ascii="Times New Roman" w:hAnsi="Times New Roman" w:cs="Times New Roman"/>
          <w:sz w:val="24"/>
          <w:szCs w:val="24"/>
        </w:rPr>
        <w:t>возобновлено с 24.02.2015 по 15.03.2015 с</w:t>
      </w:r>
      <w:r w:rsidRPr="00FB0B1D">
        <w:rPr>
          <w:rFonts w:ascii="Times New Roman" w:hAnsi="Times New Roman" w:cs="Times New Roman"/>
          <w:sz w:val="24"/>
          <w:szCs w:val="24"/>
        </w:rPr>
        <w:t>огласно распоряжени</w:t>
      </w:r>
      <w:r>
        <w:rPr>
          <w:rFonts w:ascii="Times New Roman" w:hAnsi="Times New Roman" w:cs="Times New Roman"/>
          <w:sz w:val="24"/>
          <w:szCs w:val="24"/>
        </w:rPr>
        <w:t>ю</w:t>
      </w:r>
      <w:r w:rsidRPr="00FB0B1D">
        <w:rPr>
          <w:rFonts w:ascii="Times New Roman" w:hAnsi="Times New Roman" w:cs="Times New Roman"/>
          <w:sz w:val="24"/>
          <w:szCs w:val="24"/>
        </w:rPr>
        <w:t xml:space="preserve"> председателя финансово-контрольной комиссии от </w:t>
      </w:r>
      <w:r>
        <w:rPr>
          <w:rFonts w:ascii="Times New Roman" w:hAnsi="Times New Roman" w:cs="Times New Roman"/>
          <w:sz w:val="24"/>
          <w:szCs w:val="24"/>
        </w:rPr>
        <w:t>24</w:t>
      </w:r>
      <w:r w:rsidRPr="00FB0B1D">
        <w:rPr>
          <w:rFonts w:ascii="Times New Roman" w:hAnsi="Times New Roman" w:cs="Times New Roman"/>
          <w:sz w:val="24"/>
          <w:szCs w:val="24"/>
        </w:rPr>
        <w:t>.02.2015 №</w:t>
      </w:r>
      <w:r>
        <w:rPr>
          <w:rFonts w:ascii="Times New Roman" w:hAnsi="Times New Roman" w:cs="Times New Roman"/>
          <w:sz w:val="24"/>
          <w:szCs w:val="24"/>
        </w:rPr>
        <w:t>5</w:t>
      </w:r>
      <w:r w:rsidRPr="00FB0B1D">
        <w:rPr>
          <w:rFonts w:ascii="Times New Roman" w:hAnsi="Times New Roman" w:cs="Times New Roman"/>
          <w:sz w:val="24"/>
          <w:szCs w:val="24"/>
        </w:rPr>
        <w:t>-р</w:t>
      </w:r>
      <w:r>
        <w:rPr>
          <w:rFonts w:ascii="Times New Roman" w:hAnsi="Times New Roman" w:cs="Times New Roman"/>
          <w:sz w:val="24"/>
          <w:szCs w:val="24"/>
        </w:rPr>
        <w:t xml:space="preserve">. </w:t>
      </w:r>
    </w:p>
    <w:p w:rsidR="007A7BAD" w:rsidRDefault="007A7BAD" w:rsidP="007A7BAD">
      <w:pPr>
        <w:pStyle w:val="ConsPlusNonformat"/>
        <w:widowControl/>
        <w:rPr>
          <w:rFonts w:ascii="Times New Roman" w:hAnsi="Times New Roman" w:cs="Times New Roman"/>
          <w:b/>
          <w:sz w:val="16"/>
          <w:szCs w:val="16"/>
        </w:rPr>
      </w:pPr>
    </w:p>
    <w:p w:rsidR="007A7BAD" w:rsidRDefault="007A7BAD" w:rsidP="007A7BAD">
      <w:pPr>
        <w:pStyle w:val="ConsPlusNonformat"/>
        <w:widowControl/>
        <w:rPr>
          <w:rFonts w:ascii="Times New Roman" w:hAnsi="Times New Roman" w:cs="Times New Roman"/>
          <w:b/>
          <w:sz w:val="24"/>
          <w:szCs w:val="24"/>
        </w:rPr>
      </w:pPr>
      <w:r>
        <w:rPr>
          <w:rFonts w:ascii="Times New Roman" w:hAnsi="Times New Roman" w:cs="Times New Roman"/>
          <w:b/>
          <w:sz w:val="16"/>
          <w:szCs w:val="16"/>
        </w:rPr>
        <w:t xml:space="preserve"> </w:t>
      </w:r>
      <w:r>
        <w:rPr>
          <w:rFonts w:ascii="Times New Roman" w:hAnsi="Times New Roman" w:cs="Times New Roman"/>
          <w:b/>
          <w:sz w:val="24"/>
          <w:szCs w:val="24"/>
        </w:rPr>
        <w:t>6</w:t>
      </w:r>
      <w:r w:rsidRPr="00D35B7A">
        <w:rPr>
          <w:rFonts w:ascii="Times New Roman" w:hAnsi="Times New Roman" w:cs="Times New Roman"/>
          <w:b/>
          <w:sz w:val="24"/>
          <w:szCs w:val="24"/>
        </w:rPr>
        <w:t xml:space="preserve">. </w:t>
      </w:r>
      <w:r w:rsidRPr="00CF4B07">
        <w:rPr>
          <w:rFonts w:ascii="Times New Roman" w:hAnsi="Times New Roman" w:cs="Times New Roman"/>
          <w:b/>
          <w:sz w:val="24"/>
          <w:szCs w:val="24"/>
        </w:rPr>
        <w:t>Метод проведения контрольного мероприятия</w:t>
      </w:r>
      <w:r>
        <w:rPr>
          <w:rFonts w:ascii="Times New Roman" w:hAnsi="Times New Roman" w:cs="Times New Roman"/>
          <w:b/>
          <w:sz w:val="24"/>
          <w:szCs w:val="24"/>
        </w:rPr>
        <w:t xml:space="preserve">: </w:t>
      </w:r>
      <w:r w:rsidRPr="00CF4B07">
        <w:rPr>
          <w:rFonts w:ascii="Times New Roman" w:hAnsi="Times New Roman" w:cs="Times New Roman"/>
          <w:sz w:val="24"/>
          <w:szCs w:val="24"/>
        </w:rPr>
        <w:t>выб</w:t>
      </w:r>
      <w:r>
        <w:rPr>
          <w:rFonts w:ascii="Times New Roman" w:hAnsi="Times New Roman" w:cs="Times New Roman"/>
          <w:sz w:val="24"/>
          <w:szCs w:val="24"/>
        </w:rPr>
        <w:t>о</w:t>
      </w:r>
      <w:r w:rsidRPr="00CF4B07">
        <w:rPr>
          <w:rFonts w:ascii="Times New Roman" w:hAnsi="Times New Roman" w:cs="Times New Roman"/>
          <w:sz w:val="24"/>
          <w:szCs w:val="24"/>
        </w:rPr>
        <w:t>рочный</w:t>
      </w:r>
      <w:r w:rsidRPr="00894271">
        <w:rPr>
          <w:rFonts w:ascii="Times New Roman" w:hAnsi="Times New Roman" w:cs="Times New Roman"/>
          <w:b/>
          <w:sz w:val="24"/>
          <w:szCs w:val="24"/>
        </w:rPr>
        <w:t>.</w:t>
      </w:r>
    </w:p>
    <w:p w:rsidR="007A7BAD" w:rsidRPr="00EA5E9C" w:rsidRDefault="007A7BAD" w:rsidP="007A7BAD">
      <w:pPr>
        <w:pStyle w:val="ConsPlusNonformat"/>
        <w:widowControl/>
        <w:rPr>
          <w:rFonts w:ascii="Times New Roman" w:hAnsi="Times New Roman" w:cs="Times New Roman"/>
          <w:sz w:val="24"/>
          <w:szCs w:val="24"/>
        </w:rPr>
      </w:pPr>
    </w:p>
    <w:p w:rsidR="00D35B7A" w:rsidRDefault="003E4F92" w:rsidP="00D35B7A">
      <w:pPr>
        <w:pStyle w:val="ConsPlusNonformat"/>
        <w:widowControl/>
        <w:rPr>
          <w:rFonts w:ascii="Times New Roman" w:hAnsi="Times New Roman" w:cs="Times New Roman"/>
          <w:sz w:val="24"/>
          <w:szCs w:val="24"/>
        </w:rPr>
      </w:pPr>
      <w:r w:rsidRPr="003E4F92">
        <w:rPr>
          <w:rFonts w:ascii="Times New Roman" w:hAnsi="Times New Roman" w:cs="Times New Roman"/>
          <w:b/>
          <w:sz w:val="24"/>
          <w:szCs w:val="24"/>
        </w:rPr>
        <w:t>7.</w:t>
      </w:r>
      <w:r>
        <w:rPr>
          <w:rFonts w:ascii="Times New Roman" w:hAnsi="Times New Roman" w:cs="Times New Roman"/>
          <w:sz w:val="24"/>
          <w:szCs w:val="24"/>
        </w:rPr>
        <w:t xml:space="preserve"> </w:t>
      </w:r>
      <w:r w:rsidR="00D35B7A" w:rsidRPr="00EA5E9C">
        <w:rPr>
          <w:rFonts w:ascii="Times New Roman" w:hAnsi="Times New Roman" w:cs="Times New Roman"/>
          <w:sz w:val="24"/>
          <w:szCs w:val="24"/>
        </w:rPr>
        <w:t xml:space="preserve"> </w:t>
      </w:r>
      <w:r w:rsidR="00D35B7A" w:rsidRPr="00FE2E25">
        <w:rPr>
          <w:rFonts w:ascii="Times New Roman" w:hAnsi="Times New Roman" w:cs="Times New Roman"/>
          <w:b/>
          <w:sz w:val="24"/>
          <w:szCs w:val="24"/>
        </w:rPr>
        <w:t>Краткая информация об объекте контрольного мероприятия:</w:t>
      </w:r>
      <w:r w:rsidR="00D35B7A" w:rsidRPr="00EA5E9C">
        <w:rPr>
          <w:rFonts w:ascii="Times New Roman" w:hAnsi="Times New Roman" w:cs="Times New Roman"/>
          <w:sz w:val="24"/>
          <w:szCs w:val="24"/>
        </w:rPr>
        <w:t xml:space="preserve"> </w:t>
      </w:r>
    </w:p>
    <w:p w:rsidR="000E09D2" w:rsidRPr="00326C7C" w:rsidRDefault="000E09D2" w:rsidP="000E09D2">
      <w:pPr>
        <w:pStyle w:val="ConsPlusNonformat"/>
        <w:widowControl/>
        <w:jc w:val="both"/>
        <w:rPr>
          <w:rFonts w:ascii="Times New Roman" w:hAnsi="Times New Roman" w:cs="Times New Roman"/>
          <w:sz w:val="24"/>
          <w:szCs w:val="24"/>
        </w:rPr>
      </w:pPr>
      <w:r w:rsidRPr="00326C7C">
        <w:rPr>
          <w:rFonts w:ascii="Times New Roman" w:hAnsi="Times New Roman" w:cs="Times New Roman"/>
          <w:sz w:val="24"/>
          <w:szCs w:val="24"/>
        </w:rPr>
        <w:t xml:space="preserve">Полное наименование объекта контроля: </w:t>
      </w:r>
      <w:r w:rsidRPr="0018391C">
        <w:rPr>
          <w:rFonts w:ascii="Times New Roman" w:hAnsi="Times New Roman" w:cs="Times New Roman"/>
          <w:sz w:val="24"/>
          <w:szCs w:val="24"/>
        </w:rPr>
        <w:t>М</w:t>
      </w:r>
      <w:r w:rsidRPr="0018391C">
        <w:rPr>
          <w:rFonts w:ascii="Times New Roman" w:hAnsi="Times New Roman" w:cs="Times New Roman"/>
          <w:bCs/>
          <w:sz w:val="24"/>
          <w:szCs w:val="24"/>
          <w:lang w:eastAsia="en-US"/>
        </w:rPr>
        <w:t xml:space="preserve">униципальное бюджетное учреждение дополнительного образования </w:t>
      </w:r>
      <w:r>
        <w:rPr>
          <w:rFonts w:ascii="Times New Roman" w:hAnsi="Times New Roman" w:cs="Times New Roman"/>
          <w:bCs/>
          <w:sz w:val="24"/>
          <w:szCs w:val="24"/>
          <w:lang w:eastAsia="en-US"/>
        </w:rPr>
        <w:t>«</w:t>
      </w:r>
      <w:r w:rsidRPr="0018391C">
        <w:rPr>
          <w:rFonts w:ascii="Times New Roman" w:hAnsi="Times New Roman" w:cs="Times New Roman"/>
          <w:bCs/>
          <w:sz w:val="24"/>
          <w:szCs w:val="24"/>
          <w:lang w:eastAsia="en-US"/>
        </w:rPr>
        <w:t>Сосновоборская детская школа искусств им. О.А. Кипренского»</w:t>
      </w:r>
      <w:r>
        <w:rPr>
          <w:rFonts w:ascii="Times New Roman" w:hAnsi="Times New Roman" w:cs="Times New Roman"/>
          <w:bCs/>
          <w:sz w:val="24"/>
          <w:szCs w:val="24"/>
          <w:lang w:eastAsia="en-US"/>
        </w:rPr>
        <w:t>.</w:t>
      </w:r>
      <w:r w:rsidRPr="00326C7C">
        <w:rPr>
          <w:rFonts w:ascii="Times New Roman" w:hAnsi="Times New Roman" w:cs="Times New Roman"/>
          <w:bCs/>
          <w:sz w:val="24"/>
          <w:szCs w:val="24"/>
          <w:lang w:eastAsia="en-US"/>
        </w:rPr>
        <w:t xml:space="preserve"> </w:t>
      </w:r>
    </w:p>
    <w:p w:rsidR="000E09D2" w:rsidRPr="0036536C" w:rsidRDefault="000E09D2" w:rsidP="000E09D2">
      <w:pPr>
        <w:pStyle w:val="ConsPlusNonformat"/>
        <w:widowControl/>
        <w:rPr>
          <w:rFonts w:ascii="Times New Roman" w:hAnsi="Times New Roman" w:cs="Times New Roman"/>
          <w:sz w:val="24"/>
          <w:szCs w:val="24"/>
        </w:rPr>
      </w:pPr>
      <w:r w:rsidRPr="00326C7C">
        <w:rPr>
          <w:rFonts w:ascii="Times New Roman" w:hAnsi="Times New Roman" w:cs="Times New Roman"/>
          <w:sz w:val="24"/>
          <w:szCs w:val="24"/>
        </w:rPr>
        <w:t xml:space="preserve">Сокращенное наименование объекта контроля: </w:t>
      </w:r>
      <w:r w:rsidRPr="0036536C">
        <w:rPr>
          <w:rFonts w:ascii="Times New Roman" w:hAnsi="Times New Roman" w:cs="Times New Roman"/>
          <w:bCs/>
          <w:sz w:val="24"/>
          <w:szCs w:val="24"/>
          <w:lang w:eastAsia="en-US"/>
        </w:rPr>
        <w:t>МБ</w:t>
      </w:r>
      <w:r>
        <w:rPr>
          <w:rFonts w:ascii="Times New Roman" w:hAnsi="Times New Roman" w:cs="Times New Roman"/>
          <w:bCs/>
          <w:sz w:val="24"/>
          <w:szCs w:val="24"/>
          <w:lang w:eastAsia="en-US"/>
        </w:rPr>
        <w:t xml:space="preserve">У </w:t>
      </w:r>
      <w:r w:rsidRPr="0036536C">
        <w:rPr>
          <w:rFonts w:ascii="Times New Roman" w:hAnsi="Times New Roman" w:cs="Times New Roman"/>
          <w:bCs/>
          <w:sz w:val="24"/>
          <w:szCs w:val="24"/>
          <w:lang w:eastAsia="en-US"/>
        </w:rPr>
        <w:t xml:space="preserve">ДО «СДШИ им. О.А. Кипренского». </w:t>
      </w:r>
    </w:p>
    <w:p w:rsidR="000E09D2" w:rsidRPr="00155A76" w:rsidRDefault="000E09D2" w:rsidP="000E09D2">
      <w:pPr>
        <w:pStyle w:val="ConsPlusNonformat"/>
        <w:widowControl/>
        <w:rPr>
          <w:rFonts w:ascii="Times New Roman" w:hAnsi="Times New Roman" w:cs="Times New Roman"/>
          <w:sz w:val="24"/>
          <w:szCs w:val="24"/>
        </w:rPr>
      </w:pPr>
      <w:r>
        <w:rPr>
          <w:rFonts w:ascii="Times New Roman" w:hAnsi="Times New Roman" w:cs="Times New Roman"/>
          <w:sz w:val="24"/>
          <w:szCs w:val="24"/>
        </w:rPr>
        <w:t>7</w:t>
      </w:r>
      <w:r w:rsidRPr="00155A76">
        <w:rPr>
          <w:rFonts w:ascii="Times New Roman" w:hAnsi="Times New Roman" w:cs="Times New Roman"/>
          <w:sz w:val="24"/>
          <w:szCs w:val="24"/>
        </w:rPr>
        <w:t>.1. Фамилии, имена и отчества должностных лиц объекта контроля:</w:t>
      </w:r>
    </w:p>
    <w:p w:rsidR="000E09D2" w:rsidRPr="00155A76" w:rsidRDefault="000E09D2" w:rsidP="000E09D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Директор</w:t>
      </w:r>
      <w:r w:rsidRPr="00155A76">
        <w:rPr>
          <w:rFonts w:ascii="Times New Roman" w:hAnsi="Times New Roman" w:cs="Times New Roman"/>
          <w:sz w:val="24"/>
          <w:szCs w:val="24"/>
        </w:rPr>
        <w:t xml:space="preserve"> – </w:t>
      </w:r>
      <w:r>
        <w:rPr>
          <w:rFonts w:ascii="Times New Roman" w:hAnsi="Times New Roman" w:cs="Times New Roman"/>
          <w:sz w:val="24"/>
          <w:szCs w:val="24"/>
        </w:rPr>
        <w:t xml:space="preserve">Лепин Игорь Андреевич  </w:t>
      </w:r>
      <w:r w:rsidRPr="00B56EF6">
        <w:rPr>
          <w:rFonts w:ascii="Times New Roman" w:hAnsi="Times New Roman" w:cs="Times New Roman"/>
          <w:sz w:val="24"/>
          <w:szCs w:val="24"/>
        </w:rPr>
        <w:t xml:space="preserve">с </w:t>
      </w:r>
      <w:r>
        <w:rPr>
          <w:rFonts w:ascii="Times New Roman" w:hAnsi="Times New Roman" w:cs="Times New Roman"/>
          <w:sz w:val="24"/>
          <w:szCs w:val="24"/>
        </w:rPr>
        <w:t>01</w:t>
      </w:r>
      <w:r w:rsidRPr="002E3CE7">
        <w:rPr>
          <w:rFonts w:ascii="Times New Roman" w:hAnsi="Times New Roman" w:cs="Times New Roman"/>
          <w:sz w:val="24"/>
          <w:szCs w:val="24"/>
        </w:rPr>
        <w:t>.</w:t>
      </w:r>
      <w:r>
        <w:rPr>
          <w:rFonts w:ascii="Times New Roman" w:hAnsi="Times New Roman" w:cs="Times New Roman"/>
          <w:sz w:val="24"/>
          <w:szCs w:val="24"/>
        </w:rPr>
        <w:t>10</w:t>
      </w:r>
      <w:r w:rsidRPr="002E3CE7">
        <w:rPr>
          <w:rFonts w:ascii="Times New Roman" w:hAnsi="Times New Roman" w:cs="Times New Roman"/>
          <w:sz w:val="24"/>
          <w:szCs w:val="24"/>
        </w:rPr>
        <w:t>.</w:t>
      </w:r>
      <w:r>
        <w:rPr>
          <w:rFonts w:ascii="Times New Roman" w:hAnsi="Times New Roman" w:cs="Times New Roman"/>
          <w:sz w:val="24"/>
          <w:szCs w:val="24"/>
        </w:rPr>
        <w:t>2002</w:t>
      </w:r>
      <w:r w:rsidRPr="00B56EF6">
        <w:rPr>
          <w:rFonts w:ascii="Times New Roman" w:hAnsi="Times New Roman" w:cs="Times New Roman"/>
          <w:sz w:val="24"/>
          <w:szCs w:val="24"/>
        </w:rPr>
        <w:t xml:space="preserve"> – по настоящее время (</w:t>
      </w:r>
      <w:r>
        <w:rPr>
          <w:rFonts w:ascii="Times New Roman" w:hAnsi="Times New Roman" w:cs="Times New Roman"/>
          <w:sz w:val="24"/>
          <w:szCs w:val="24"/>
        </w:rPr>
        <w:t xml:space="preserve">приказ отдела культуры мэрии МО «Город Сосновый Бор» </w:t>
      </w:r>
      <w:r w:rsidRPr="00A944B3">
        <w:rPr>
          <w:rFonts w:ascii="Times New Roman" w:hAnsi="Times New Roman" w:cs="Times New Roman"/>
          <w:sz w:val="24"/>
          <w:szCs w:val="24"/>
        </w:rPr>
        <w:t xml:space="preserve">№ </w:t>
      </w:r>
      <w:r>
        <w:rPr>
          <w:rFonts w:ascii="Times New Roman" w:hAnsi="Times New Roman" w:cs="Times New Roman"/>
          <w:sz w:val="24"/>
          <w:szCs w:val="24"/>
        </w:rPr>
        <w:t>12</w:t>
      </w:r>
      <w:r w:rsidRPr="00A944B3">
        <w:rPr>
          <w:rFonts w:ascii="Times New Roman" w:hAnsi="Times New Roman" w:cs="Times New Roman"/>
          <w:sz w:val="24"/>
          <w:szCs w:val="24"/>
        </w:rPr>
        <w:t xml:space="preserve"> от </w:t>
      </w:r>
      <w:r>
        <w:rPr>
          <w:rFonts w:ascii="Times New Roman" w:hAnsi="Times New Roman" w:cs="Times New Roman"/>
          <w:sz w:val="24"/>
          <w:szCs w:val="24"/>
        </w:rPr>
        <w:t>05</w:t>
      </w:r>
      <w:r w:rsidRPr="00A944B3">
        <w:rPr>
          <w:rFonts w:ascii="Times New Roman" w:hAnsi="Times New Roman" w:cs="Times New Roman"/>
          <w:sz w:val="24"/>
          <w:szCs w:val="24"/>
        </w:rPr>
        <w:t>.</w:t>
      </w:r>
      <w:r>
        <w:rPr>
          <w:rFonts w:ascii="Times New Roman" w:hAnsi="Times New Roman" w:cs="Times New Roman"/>
          <w:sz w:val="24"/>
          <w:szCs w:val="24"/>
        </w:rPr>
        <w:t>10</w:t>
      </w:r>
      <w:r w:rsidRPr="00A944B3">
        <w:rPr>
          <w:rFonts w:ascii="Times New Roman" w:hAnsi="Times New Roman" w:cs="Times New Roman"/>
          <w:sz w:val="24"/>
          <w:szCs w:val="24"/>
        </w:rPr>
        <w:t>.</w:t>
      </w:r>
      <w:r>
        <w:rPr>
          <w:rFonts w:ascii="Times New Roman" w:hAnsi="Times New Roman" w:cs="Times New Roman"/>
          <w:sz w:val="24"/>
          <w:szCs w:val="24"/>
        </w:rPr>
        <w:t>2002</w:t>
      </w:r>
      <w:r w:rsidRPr="00A944B3">
        <w:rPr>
          <w:rFonts w:ascii="Times New Roman" w:hAnsi="Times New Roman" w:cs="Times New Roman"/>
          <w:sz w:val="24"/>
          <w:szCs w:val="24"/>
        </w:rPr>
        <w:t>).</w:t>
      </w:r>
      <w:r>
        <w:rPr>
          <w:rFonts w:ascii="Times New Roman" w:hAnsi="Times New Roman" w:cs="Times New Roman"/>
          <w:sz w:val="24"/>
          <w:szCs w:val="24"/>
        </w:rPr>
        <w:t xml:space="preserve"> </w:t>
      </w:r>
    </w:p>
    <w:p w:rsidR="000E09D2" w:rsidRDefault="000E09D2" w:rsidP="000E09D2">
      <w:pPr>
        <w:pStyle w:val="ConsPlusNonformat"/>
        <w:widowControl/>
        <w:jc w:val="both"/>
        <w:rPr>
          <w:rFonts w:ascii="Times New Roman" w:hAnsi="Times New Roman" w:cs="Times New Roman"/>
          <w:sz w:val="24"/>
          <w:szCs w:val="24"/>
        </w:rPr>
      </w:pPr>
      <w:r w:rsidRPr="00A944B3">
        <w:rPr>
          <w:rFonts w:ascii="Times New Roman" w:hAnsi="Times New Roman" w:cs="Times New Roman"/>
          <w:sz w:val="24"/>
          <w:szCs w:val="24"/>
        </w:rPr>
        <w:t>Главный бухгалтер</w:t>
      </w:r>
      <w:r>
        <w:rPr>
          <w:rFonts w:ascii="Times New Roman" w:hAnsi="Times New Roman" w:cs="Times New Roman"/>
          <w:sz w:val="24"/>
          <w:szCs w:val="24"/>
        </w:rPr>
        <w:t>:</w:t>
      </w:r>
    </w:p>
    <w:p w:rsidR="000E09D2" w:rsidRPr="00EB4373" w:rsidRDefault="000E09D2" w:rsidP="000E09D2">
      <w:pPr>
        <w:pStyle w:val="ConsPlusNonformat"/>
        <w:widowControl/>
        <w:jc w:val="both"/>
        <w:rPr>
          <w:rFonts w:ascii="Times New Roman" w:hAnsi="Times New Roman" w:cs="Times New Roman"/>
          <w:sz w:val="24"/>
          <w:szCs w:val="24"/>
        </w:rPr>
      </w:pPr>
      <w:r w:rsidRPr="00EB4373">
        <w:rPr>
          <w:rFonts w:ascii="Times New Roman" w:hAnsi="Times New Roman" w:cs="Times New Roman"/>
          <w:sz w:val="24"/>
          <w:szCs w:val="24"/>
        </w:rPr>
        <w:t>Курземнек Надежда Михайловна с 01.06.2005 по 10.02.2014 (приказ №4 от 01.06.2005).</w:t>
      </w:r>
    </w:p>
    <w:p w:rsidR="000E09D2" w:rsidRPr="00EB4373" w:rsidRDefault="000E09D2" w:rsidP="000E09D2">
      <w:pPr>
        <w:pStyle w:val="ConsPlusNonformat"/>
        <w:widowControl/>
        <w:jc w:val="both"/>
        <w:rPr>
          <w:rFonts w:ascii="Times New Roman" w:hAnsi="Times New Roman" w:cs="Times New Roman"/>
          <w:sz w:val="24"/>
          <w:szCs w:val="24"/>
        </w:rPr>
      </w:pPr>
      <w:r w:rsidRPr="00EB4373">
        <w:rPr>
          <w:rFonts w:ascii="Times New Roman" w:hAnsi="Times New Roman" w:cs="Times New Roman"/>
          <w:sz w:val="24"/>
          <w:szCs w:val="24"/>
        </w:rPr>
        <w:t>Гультяева Виктория  Сергеевна с 11.02.2014 по 05.09.2014 (приказ №5 от 10.02.2014).</w:t>
      </w:r>
    </w:p>
    <w:p w:rsidR="000E09D2" w:rsidRPr="00EB4373" w:rsidRDefault="000E09D2" w:rsidP="000E09D2">
      <w:pPr>
        <w:pStyle w:val="ConsPlusNonformat"/>
        <w:widowControl/>
        <w:jc w:val="both"/>
        <w:rPr>
          <w:rFonts w:ascii="Times New Roman" w:hAnsi="Times New Roman" w:cs="Times New Roman"/>
          <w:sz w:val="24"/>
          <w:szCs w:val="24"/>
        </w:rPr>
      </w:pPr>
      <w:r w:rsidRPr="00EB4373">
        <w:rPr>
          <w:rFonts w:ascii="Times New Roman" w:hAnsi="Times New Roman" w:cs="Times New Roman"/>
          <w:sz w:val="24"/>
          <w:szCs w:val="24"/>
        </w:rPr>
        <w:t>Никандрова Наталья Сергеевна с 06.11.2014 по настоящее время (приказ № 22 от 06.11.2014).</w:t>
      </w:r>
    </w:p>
    <w:p w:rsidR="000E09D2" w:rsidRPr="00AF0573" w:rsidRDefault="000E09D2" w:rsidP="000E09D2">
      <w:pPr>
        <w:jc w:val="both"/>
        <w:rPr>
          <w:sz w:val="16"/>
          <w:szCs w:val="16"/>
        </w:rPr>
      </w:pPr>
    </w:p>
    <w:p w:rsidR="000E09D2" w:rsidRPr="00155A76" w:rsidRDefault="000E09D2" w:rsidP="000E09D2">
      <w:pPr>
        <w:jc w:val="both"/>
      </w:pPr>
      <w:r>
        <w:t>7</w:t>
      </w:r>
      <w:r w:rsidRPr="00155A76">
        <w:t xml:space="preserve">.2.  Адрес места нахождения объекта контроля: 188540, Ленинградская область, г. Сосновый Бор, </w:t>
      </w:r>
      <w:r>
        <w:t>пр. Героев,5.</w:t>
      </w:r>
    </w:p>
    <w:p w:rsidR="000E09D2" w:rsidRDefault="000E09D2" w:rsidP="000E09D2">
      <w:pPr>
        <w:jc w:val="both"/>
      </w:pPr>
    </w:p>
    <w:p w:rsidR="000E09D2" w:rsidRPr="00155A76" w:rsidRDefault="000E09D2" w:rsidP="000E09D2">
      <w:pPr>
        <w:jc w:val="both"/>
      </w:pPr>
      <w:r>
        <w:t>7</w:t>
      </w:r>
      <w:r w:rsidRPr="00155A76">
        <w:t>.3.  Сведения о регистрации объекта контроля:</w:t>
      </w:r>
    </w:p>
    <w:p w:rsidR="000E09D2" w:rsidRPr="00932B3A" w:rsidRDefault="000E09D2" w:rsidP="000E09D2">
      <w:pPr>
        <w:ind w:firstLine="709"/>
        <w:jc w:val="both"/>
      </w:pPr>
      <w:r w:rsidRPr="0018391C">
        <w:t>М</w:t>
      </w:r>
      <w:r w:rsidRPr="0018391C">
        <w:rPr>
          <w:bCs/>
          <w:lang w:eastAsia="en-US"/>
        </w:rPr>
        <w:t>униципальное бюджетное учреждение дополнительного образования  «Сосновоборская детская школа искусств им. О.А. Кипренского»</w:t>
      </w:r>
      <w:r>
        <w:rPr>
          <w:bCs/>
          <w:lang w:eastAsia="en-US"/>
        </w:rPr>
        <w:t xml:space="preserve"> </w:t>
      </w:r>
      <w:r w:rsidRPr="00932B3A">
        <w:t xml:space="preserve">создано на основании Постановления администрации Сосновоборского городского округа Ленинградской области от </w:t>
      </w:r>
      <w:r>
        <w:t>14</w:t>
      </w:r>
      <w:r w:rsidRPr="00932B3A">
        <w:t>.0</w:t>
      </w:r>
      <w:r>
        <w:t>9</w:t>
      </w:r>
      <w:r w:rsidRPr="00932B3A">
        <w:t xml:space="preserve">.2011 № </w:t>
      </w:r>
      <w:r>
        <w:t>1614</w:t>
      </w:r>
      <w:r w:rsidRPr="00932B3A">
        <w:t xml:space="preserve"> «Об </w:t>
      </w:r>
      <w:r>
        <w:t xml:space="preserve">утверждении Перечня учреждений </w:t>
      </w:r>
      <w:r w:rsidRPr="00932B3A">
        <w:t>Сосновоборского городского округа</w:t>
      </w:r>
      <w:r>
        <w:t xml:space="preserve">, создаваемых путем изменения </w:t>
      </w:r>
      <w:r w:rsidRPr="00932B3A">
        <w:t xml:space="preserve">типа  </w:t>
      </w:r>
      <w:r>
        <w:t xml:space="preserve">существующих муниципальных учреждений» </w:t>
      </w:r>
      <w:r w:rsidRPr="00932B3A">
        <w:t>путем изменения типа существующего муниципального учреждения</w:t>
      </w:r>
      <w:r>
        <w:t>:</w:t>
      </w:r>
      <w:r w:rsidRPr="00932B3A">
        <w:t xml:space="preserve"> </w:t>
      </w:r>
      <w:r>
        <w:t xml:space="preserve">муниципальное </w:t>
      </w:r>
      <w:r w:rsidRPr="00932B3A">
        <w:t>образовательно</w:t>
      </w:r>
      <w:r>
        <w:t>е</w:t>
      </w:r>
      <w:r w:rsidRPr="00932B3A">
        <w:t xml:space="preserve"> учреждени</w:t>
      </w:r>
      <w:r>
        <w:t xml:space="preserve">е </w:t>
      </w:r>
      <w:r w:rsidRPr="0018391C">
        <w:rPr>
          <w:bCs/>
          <w:lang w:eastAsia="en-US"/>
        </w:rPr>
        <w:t xml:space="preserve">дополнительного образования  </w:t>
      </w:r>
      <w:r>
        <w:rPr>
          <w:bCs/>
          <w:lang w:eastAsia="en-US"/>
        </w:rPr>
        <w:t xml:space="preserve">детей </w:t>
      </w:r>
      <w:r w:rsidRPr="0018391C">
        <w:rPr>
          <w:bCs/>
          <w:lang w:eastAsia="en-US"/>
        </w:rPr>
        <w:t>«Сосновоборская детская школа искусств им. О.А. Кипренского»</w:t>
      </w:r>
      <w:r w:rsidRPr="00932B3A">
        <w:t xml:space="preserve">. </w:t>
      </w:r>
    </w:p>
    <w:p w:rsidR="000E09D2" w:rsidRPr="00E55E9C" w:rsidRDefault="000E09D2" w:rsidP="000E09D2">
      <w:pPr>
        <w:ind w:firstLine="720"/>
        <w:jc w:val="both"/>
        <w:rPr>
          <w:color w:val="FF0000"/>
          <w:sz w:val="16"/>
          <w:szCs w:val="16"/>
        </w:rPr>
      </w:pPr>
    </w:p>
    <w:p w:rsidR="000E09D2" w:rsidRPr="00FA7F26" w:rsidRDefault="000E09D2" w:rsidP="000E09D2">
      <w:pPr>
        <w:ind w:firstLine="709"/>
        <w:jc w:val="both"/>
        <w:rPr>
          <w:sz w:val="16"/>
          <w:szCs w:val="16"/>
        </w:rPr>
      </w:pPr>
      <w:r w:rsidRPr="0036536C">
        <w:rPr>
          <w:bCs/>
          <w:lang w:eastAsia="en-US"/>
        </w:rPr>
        <w:t>МБУ</w:t>
      </w:r>
      <w:r>
        <w:rPr>
          <w:bCs/>
          <w:lang w:eastAsia="en-US"/>
        </w:rPr>
        <w:t xml:space="preserve"> </w:t>
      </w:r>
      <w:r w:rsidRPr="0036536C">
        <w:rPr>
          <w:bCs/>
          <w:lang w:eastAsia="en-US"/>
        </w:rPr>
        <w:t>ДО «СДШИ им. О.А. Кипренского»</w:t>
      </w:r>
      <w:r w:rsidRPr="00FA7F26">
        <w:rPr>
          <w:bCs/>
          <w:lang w:eastAsia="en-US"/>
        </w:rPr>
        <w:t xml:space="preserve"> </w:t>
      </w:r>
      <w:r w:rsidRPr="00FA7F26">
        <w:t>зарегистрировано Инспекцией Федеральной налоговой службы  по городу Сосновый Бор Ленинградской области за основным государственным  регистрационным номером №</w:t>
      </w:r>
      <w:r>
        <w:t>1024701762293</w:t>
      </w:r>
      <w:r w:rsidRPr="00FA7F26">
        <w:t xml:space="preserve">  и состоит на налоговом учете </w:t>
      </w:r>
      <w:r w:rsidRPr="00B52575">
        <w:t xml:space="preserve">с  </w:t>
      </w:r>
      <w:r>
        <w:t xml:space="preserve"> 06.05.2012,</w:t>
      </w:r>
      <w:r w:rsidRPr="00FA7F26">
        <w:t xml:space="preserve"> присвоен ИНН 47140</w:t>
      </w:r>
      <w:r>
        <w:t>13764/</w:t>
      </w:r>
      <w:r w:rsidRPr="00FA7F26">
        <w:t xml:space="preserve"> КПП 472601001</w:t>
      </w:r>
      <w:r>
        <w:t xml:space="preserve">. </w:t>
      </w:r>
    </w:p>
    <w:p w:rsidR="000E09D2" w:rsidRDefault="000E09D2" w:rsidP="000E09D2">
      <w:pPr>
        <w:jc w:val="both"/>
      </w:pPr>
    </w:p>
    <w:p w:rsidR="000E09D2" w:rsidRDefault="000E09D2" w:rsidP="000E09D2">
      <w:pPr>
        <w:jc w:val="both"/>
      </w:pPr>
      <w:r>
        <w:t xml:space="preserve">7.4. </w:t>
      </w:r>
      <w:r w:rsidRPr="00B32839">
        <w:t>Лицензия на право ведения образовательной деятельности серия 47 ЛО1 № 0000342 от 02.08.2013  регистрационный номер 180-13, срок действия – бессрочно.</w:t>
      </w:r>
    </w:p>
    <w:p w:rsidR="000E09D2" w:rsidRDefault="000E09D2" w:rsidP="000E09D2">
      <w:pPr>
        <w:jc w:val="both"/>
        <w:rPr>
          <w:color w:val="000000"/>
        </w:rPr>
      </w:pPr>
    </w:p>
    <w:p w:rsidR="000E09D2" w:rsidRDefault="000E09D2" w:rsidP="000E09D2">
      <w:pPr>
        <w:jc w:val="both"/>
      </w:pPr>
      <w:r>
        <w:rPr>
          <w:color w:val="000000"/>
        </w:rPr>
        <w:t xml:space="preserve">7.5. Устав </w:t>
      </w:r>
      <w:r w:rsidRPr="0036536C">
        <w:rPr>
          <w:bCs/>
          <w:lang w:eastAsia="en-US"/>
        </w:rPr>
        <w:t>МБУ</w:t>
      </w:r>
      <w:r>
        <w:rPr>
          <w:bCs/>
          <w:lang w:eastAsia="en-US"/>
        </w:rPr>
        <w:t xml:space="preserve"> </w:t>
      </w:r>
      <w:r w:rsidRPr="0036536C">
        <w:rPr>
          <w:bCs/>
          <w:lang w:eastAsia="en-US"/>
        </w:rPr>
        <w:t>ДО «СДШИ им. О.А. Кипренского»</w:t>
      </w:r>
      <w:r>
        <w:rPr>
          <w:bCs/>
          <w:lang w:eastAsia="en-US"/>
        </w:rPr>
        <w:t xml:space="preserve"> в новой редакции с приведением положений в соответствие с федеральным законодательством</w:t>
      </w:r>
      <w:r>
        <w:rPr>
          <w:color w:val="000000"/>
        </w:rPr>
        <w:t xml:space="preserve">, согласован с отделом культуры </w:t>
      </w:r>
      <w:r>
        <w:t>администрации муниципального образования Сосновоборский</w:t>
      </w:r>
      <w:r>
        <w:rPr>
          <w:color w:val="000000"/>
        </w:rPr>
        <w:t xml:space="preserve"> </w:t>
      </w:r>
      <w:r>
        <w:t xml:space="preserve">городской округ Ленинградской области в лице начальника отдела  Вандышевой О.В.  и  утвержден постановлением администрации муниципального образования Сосновоборский городской округ Ленинградской области от 14.10.2014  №2364. </w:t>
      </w:r>
    </w:p>
    <w:p w:rsidR="000E09D2" w:rsidRPr="00984E56" w:rsidRDefault="000E09D2" w:rsidP="000E09D2">
      <w:pPr>
        <w:ind w:firstLine="720"/>
        <w:jc w:val="both"/>
      </w:pPr>
      <w:r w:rsidRPr="00984E56">
        <w:t xml:space="preserve">Согласно пункту 1.5 Устава учредителем учреждения и  собственником  имущества является  </w:t>
      </w:r>
      <w:r>
        <w:t>муниципальное образование Сосновоборский</w:t>
      </w:r>
      <w:r>
        <w:rPr>
          <w:color w:val="000000"/>
        </w:rPr>
        <w:t xml:space="preserve"> </w:t>
      </w:r>
      <w:r>
        <w:t>городской округ Ленинградской области</w:t>
      </w:r>
      <w:r w:rsidRPr="00984E56">
        <w:t xml:space="preserve"> (далее по тексту - Учредитель).  </w:t>
      </w:r>
    </w:p>
    <w:p w:rsidR="000E09D2" w:rsidRPr="00E55E9C" w:rsidRDefault="000E09D2" w:rsidP="000E09D2">
      <w:pPr>
        <w:ind w:firstLine="708"/>
        <w:jc w:val="both"/>
        <w:rPr>
          <w:color w:val="FF0000"/>
          <w:sz w:val="16"/>
          <w:szCs w:val="16"/>
        </w:rPr>
      </w:pPr>
    </w:p>
    <w:p w:rsidR="000E09D2" w:rsidRPr="00E516B0" w:rsidRDefault="000E09D2" w:rsidP="000E09D2">
      <w:pPr>
        <w:ind w:firstLine="720"/>
        <w:jc w:val="both"/>
      </w:pPr>
      <w:r w:rsidRPr="00E516B0">
        <w:t>Функции и полномочия Учредителя осуществляет администрация муниципального образования Сосновоборский городской округ Ленинградской области (далее – МО СГО).</w:t>
      </w:r>
    </w:p>
    <w:p w:rsidR="000E09D2" w:rsidRPr="00E516B0" w:rsidRDefault="000E09D2" w:rsidP="000E09D2">
      <w:pPr>
        <w:ind w:firstLine="720"/>
        <w:jc w:val="both"/>
      </w:pPr>
      <w:r w:rsidRPr="00E516B0">
        <w:t>Полномочия собственника</w:t>
      </w:r>
      <w:r>
        <w:t>,</w:t>
      </w:r>
      <w:r w:rsidRPr="00E516B0">
        <w:t xml:space="preserve"> в </w:t>
      </w:r>
      <w:r>
        <w:t>о</w:t>
      </w:r>
      <w:r w:rsidRPr="00E516B0">
        <w:t>тношении   переданного Учреждению имущества</w:t>
      </w:r>
      <w:r>
        <w:t>,</w:t>
      </w:r>
      <w:r w:rsidRPr="00E516B0">
        <w:t xml:space="preserve">  осуществляются Комитетом по управлению муниципальным имуществом администрации муниципального образования Сосновоборский городской округ Ленинградской области (далее  КУМИ). Учреждение подведомственно </w:t>
      </w:r>
      <w:r>
        <w:rPr>
          <w:color w:val="000000"/>
        </w:rPr>
        <w:t xml:space="preserve">отделу культуры администрации </w:t>
      </w:r>
      <w:r w:rsidRPr="00E516B0">
        <w:t>МО СГО.</w:t>
      </w:r>
    </w:p>
    <w:p w:rsidR="000E09D2" w:rsidRDefault="000E09D2" w:rsidP="000E09D2">
      <w:pPr>
        <w:jc w:val="both"/>
      </w:pPr>
    </w:p>
    <w:p w:rsidR="000E09D2" w:rsidRPr="00E55E9C" w:rsidRDefault="000E09D2" w:rsidP="000E09D2">
      <w:pPr>
        <w:tabs>
          <w:tab w:val="left" w:pos="709"/>
        </w:tabs>
        <w:ind w:firstLine="709"/>
        <w:jc w:val="both"/>
        <w:rPr>
          <w:color w:val="FF0000"/>
        </w:rPr>
      </w:pPr>
      <w:r w:rsidRPr="00F02311">
        <w:t>Согласно Уставу</w:t>
      </w:r>
      <w:r w:rsidRPr="00F02311">
        <w:rPr>
          <w:color w:val="FF0000"/>
        </w:rPr>
        <w:t xml:space="preserve"> </w:t>
      </w:r>
      <w:r w:rsidRPr="0036536C">
        <w:rPr>
          <w:bCs/>
          <w:lang w:eastAsia="en-US"/>
        </w:rPr>
        <w:t>МБУ</w:t>
      </w:r>
      <w:r>
        <w:rPr>
          <w:bCs/>
          <w:lang w:eastAsia="en-US"/>
        </w:rPr>
        <w:t xml:space="preserve"> </w:t>
      </w:r>
      <w:r w:rsidRPr="0036536C">
        <w:rPr>
          <w:bCs/>
          <w:lang w:eastAsia="en-US"/>
        </w:rPr>
        <w:t>ДО «СДШИ им. О.А. Кипренского»</w:t>
      </w:r>
      <w:r w:rsidRPr="00F02311">
        <w:t>:</w:t>
      </w:r>
    </w:p>
    <w:p w:rsidR="000E09D2" w:rsidRPr="006F3044" w:rsidRDefault="000E09D2" w:rsidP="000E09D2">
      <w:pPr>
        <w:ind w:firstLine="709"/>
        <w:jc w:val="both"/>
      </w:pPr>
      <w:r w:rsidRPr="006F3044">
        <w:t xml:space="preserve">- </w:t>
      </w:r>
      <w:r>
        <w:t>я</w:t>
      </w:r>
      <w:r w:rsidRPr="006F3044">
        <w:t>вляется  юридическим лицом и от своего имени приобретает и осуществляет имущественные и личные неимущественные права,  несет  обязанности, является истцом и ответчиком в суде, имеет самостоятельный баланс, задание, лицевой счет и иные счета, печать со своим наименованием, бланки, штампы, владеет,  пользуется  и  распоряжается  закрепленным  за ним  имуществом  в соответствии   с   назначением   имущества.</w:t>
      </w:r>
    </w:p>
    <w:p w:rsidR="000E09D2" w:rsidRDefault="000E09D2" w:rsidP="000E09D2">
      <w:pPr>
        <w:ind w:firstLine="720"/>
        <w:jc w:val="both"/>
      </w:pPr>
    </w:p>
    <w:p w:rsidR="000E09D2" w:rsidRPr="006F3044" w:rsidRDefault="000E09D2" w:rsidP="000E09D2">
      <w:pPr>
        <w:ind w:firstLine="720"/>
        <w:jc w:val="both"/>
        <w:rPr>
          <w:highlight w:val="yellow"/>
        </w:rPr>
      </w:pPr>
      <w:r w:rsidRPr="006F3044">
        <w:t xml:space="preserve">Основной целью деятельности Учреждения является </w:t>
      </w:r>
      <w:r>
        <w:t>осуществление образовательных функций в области дополнительного художественного образования и эстетического воспитания в соответствии с полномочиями, определенными федеральным законодательством.</w:t>
      </w:r>
    </w:p>
    <w:p w:rsidR="000E09D2" w:rsidRDefault="000E09D2" w:rsidP="000E09D2">
      <w:pPr>
        <w:ind w:firstLine="709"/>
        <w:jc w:val="both"/>
        <w:rPr>
          <w:sz w:val="16"/>
          <w:szCs w:val="16"/>
        </w:rPr>
      </w:pPr>
    </w:p>
    <w:p w:rsidR="000E09D2" w:rsidRDefault="000E09D2" w:rsidP="000E09D2">
      <w:pPr>
        <w:jc w:val="both"/>
      </w:pPr>
      <w:r>
        <w:t>7</w:t>
      </w:r>
      <w:r w:rsidRPr="007D015B">
        <w:t>.</w:t>
      </w:r>
      <w:r>
        <w:t>6</w:t>
      </w:r>
      <w:r w:rsidRPr="007D015B">
        <w:t>. Реквизиты счетов:</w:t>
      </w:r>
    </w:p>
    <w:p w:rsidR="000E09D2" w:rsidRPr="00404BBD" w:rsidRDefault="000E09D2" w:rsidP="000E09D2">
      <w:pPr>
        <w:shd w:val="clear" w:color="auto" w:fill="FFFFFF"/>
        <w:tabs>
          <w:tab w:val="left" w:pos="0"/>
        </w:tabs>
        <w:rPr>
          <w:spacing w:val="-4"/>
          <w:sz w:val="16"/>
          <w:szCs w:val="16"/>
        </w:rPr>
      </w:pPr>
      <w:r w:rsidRPr="00515073">
        <w:rPr>
          <w:spacing w:val="-4"/>
        </w:rPr>
        <w:t> </w:t>
      </w:r>
    </w:p>
    <w:p w:rsidR="000E09D2" w:rsidRPr="00515073" w:rsidRDefault="000E09D2" w:rsidP="000E09D2">
      <w:pPr>
        <w:shd w:val="clear" w:color="auto" w:fill="FFFFFF"/>
        <w:tabs>
          <w:tab w:val="left" w:pos="0"/>
        </w:tabs>
        <w:rPr>
          <w:spacing w:val="-4"/>
        </w:rPr>
      </w:pPr>
      <w:r>
        <w:rPr>
          <w:bCs/>
          <w:spacing w:val="-4"/>
        </w:rPr>
        <w:t xml:space="preserve">- </w:t>
      </w:r>
      <w:r w:rsidRPr="00515073">
        <w:rPr>
          <w:bCs/>
          <w:spacing w:val="-4"/>
        </w:rPr>
        <w:t>р/с</w:t>
      </w:r>
      <w:r w:rsidRPr="00515073">
        <w:rPr>
          <w:spacing w:val="-4"/>
        </w:rPr>
        <w:t xml:space="preserve"> 40701810900001002108</w:t>
      </w:r>
      <w:r>
        <w:rPr>
          <w:spacing w:val="-4"/>
        </w:rPr>
        <w:t xml:space="preserve"> </w:t>
      </w:r>
      <w:r w:rsidRPr="00404BBD">
        <w:rPr>
          <w:spacing w:val="-4"/>
        </w:rPr>
        <w:t xml:space="preserve"> </w:t>
      </w:r>
      <w:r w:rsidRPr="00515073">
        <w:rPr>
          <w:spacing w:val="-4"/>
        </w:rPr>
        <w:t xml:space="preserve">БИК 044106001 </w:t>
      </w:r>
    </w:p>
    <w:p w:rsidR="000E09D2" w:rsidRPr="00BE320A" w:rsidRDefault="000E09D2" w:rsidP="000E09D2">
      <w:r w:rsidRPr="00BE320A">
        <w:t xml:space="preserve">- </w:t>
      </w:r>
      <w:r w:rsidRPr="00EE7349">
        <w:rPr>
          <w:color w:val="000000"/>
        </w:rPr>
        <w:t xml:space="preserve">отдел № 16 УФК по Ленинградской области </w:t>
      </w:r>
      <w:r w:rsidRPr="00EE7349">
        <w:t>(</w:t>
      </w:r>
      <w:r w:rsidRPr="00A44427">
        <w:rPr>
          <w:color w:val="000000"/>
        </w:rPr>
        <w:t>М</w:t>
      </w:r>
      <w:r>
        <w:rPr>
          <w:color w:val="000000"/>
        </w:rPr>
        <w:t xml:space="preserve">БУ ДО </w:t>
      </w:r>
      <w:r w:rsidRPr="00326C7C">
        <w:rPr>
          <w:bCs/>
          <w:lang w:eastAsia="en-US"/>
        </w:rPr>
        <w:t>«</w:t>
      </w:r>
      <w:r w:rsidRPr="0036536C">
        <w:rPr>
          <w:bCs/>
          <w:lang w:eastAsia="en-US"/>
        </w:rPr>
        <w:t>СДШИ им. О.А. Кипренского»</w:t>
      </w:r>
      <w:r>
        <w:rPr>
          <w:bCs/>
          <w:lang w:eastAsia="en-US"/>
        </w:rPr>
        <w:t xml:space="preserve">) </w:t>
      </w:r>
    </w:p>
    <w:p w:rsidR="000E09D2" w:rsidRDefault="000E09D2" w:rsidP="000E09D2">
      <w:pPr>
        <w:jc w:val="both"/>
        <w:rPr>
          <w:color w:val="000000"/>
        </w:rPr>
      </w:pPr>
      <w:r>
        <w:rPr>
          <w:color w:val="000000"/>
        </w:rPr>
        <w:t>Лицевой счет – 21001007</w:t>
      </w:r>
    </w:p>
    <w:p w:rsidR="000E09D2" w:rsidRDefault="000E09D2" w:rsidP="000E09D2">
      <w:pPr>
        <w:pStyle w:val="ConsPlusNonformat"/>
        <w:widowControl/>
        <w:rPr>
          <w:rFonts w:ascii="Times New Roman" w:hAnsi="Times New Roman" w:cs="Times New Roman"/>
          <w:b/>
          <w:sz w:val="24"/>
          <w:szCs w:val="24"/>
        </w:rPr>
      </w:pPr>
    </w:p>
    <w:p w:rsidR="00934CBF" w:rsidRDefault="004C6C48" w:rsidP="0061255A">
      <w:pPr>
        <w:pStyle w:val="ConsPlusNonformat"/>
        <w:widowControl/>
        <w:jc w:val="both"/>
        <w:rPr>
          <w:rFonts w:ascii="Times New Roman" w:hAnsi="Times New Roman" w:cs="Times New Roman"/>
          <w:bCs/>
          <w:sz w:val="24"/>
          <w:szCs w:val="24"/>
        </w:rPr>
      </w:pPr>
      <w:r>
        <w:rPr>
          <w:rFonts w:ascii="Times New Roman" w:hAnsi="Times New Roman" w:cs="Times New Roman"/>
          <w:b/>
          <w:sz w:val="24"/>
          <w:szCs w:val="24"/>
        </w:rPr>
        <w:t>8</w:t>
      </w:r>
      <w:r w:rsidR="0061255A" w:rsidRPr="0061255A">
        <w:rPr>
          <w:rFonts w:ascii="Times New Roman" w:hAnsi="Times New Roman" w:cs="Times New Roman"/>
          <w:b/>
          <w:sz w:val="24"/>
          <w:szCs w:val="24"/>
        </w:rPr>
        <w:t>. Исполнитель проверки:</w:t>
      </w:r>
      <w:r w:rsidR="0061255A" w:rsidRPr="0061255A">
        <w:rPr>
          <w:rFonts w:ascii="Times New Roman" w:hAnsi="Times New Roman" w:cs="Times New Roman"/>
          <w:sz w:val="24"/>
          <w:szCs w:val="24"/>
        </w:rPr>
        <w:t xml:space="preserve"> главный специалист финансово-контрольной комиссии</w:t>
      </w:r>
      <w:r w:rsidR="0061255A" w:rsidRPr="0061255A">
        <w:rPr>
          <w:rFonts w:ascii="Times New Roman" w:hAnsi="Times New Roman" w:cs="Times New Roman"/>
          <w:bCs/>
          <w:sz w:val="24"/>
          <w:szCs w:val="24"/>
        </w:rPr>
        <w:t xml:space="preserve"> Сосновоборского городского округа</w:t>
      </w:r>
      <w:r w:rsidR="0010654A">
        <w:rPr>
          <w:rFonts w:ascii="Times New Roman" w:hAnsi="Times New Roman" w:cs="Times New Roman"/>
          <w:bCs/>
          <w:sz w:val="24"/>
          <w:szCs w:val="24"/>
        </w:rPr>
        <w:t xml:space="preserve"> Чехун Валентина Владимировна.</w:t>
      </w:r>
    </w:p>
    <w:p w:rsidR="004C6C48" w:rsidRPr="00AA7A8B" w:rsidRDefault="004C6C48" w:rsidP="0061255A">
      <w:pPr>
        <w:pStyle w:val="ConsPlusNonformat"/>
        <w:widowControl/>
        <w:jc w:val="both"/>
        <w:rPr>
          <w:rFonts w:ascii="Times New Roman" w:hAnsi="Times New Roman" w:cs="Times New Roman"/>
          <w:bCs/>
          <w:sz w:val="16"/>
          <w:szCs w:val="16"/>
        </w:rPr>
      </w:pPr>
    </w:p>
    <w:p w:rsidR="00D80480" w:rsidRPr="00420E9C" w:rsidRDefault="004C6C48" w:rsidP="004C6C48">
      <w:pPr>
        <w:pStyle w:val="ConsPlusNonformat"/>
        <w:widowControl/>
        <w:jc w:val="both"/>
        <w:rPr>
          <w:rFonts w:ascii="Times New Roman" w:hAnsi="Times New Roman" w:cs="Times New Roman"/>
          <w:sz w:val="24"/>
          <w:szCs w:val="24"/>
        </w:rPr>
      </w:pPr>
      <w:r w:rsidRPr="004C6C48">
        <w:rPr>
          <w:rFonts w:ascii="Times New Roman" w:hAnsi="Times New Roman" w:cs="Times New Roman"/>
          <w:b/>
          <w:bCs/>
          <w:sz w:val="24"/>
          <w:szCs w:val="24"/>
        </w:rPr>
        <w:t>9.</w:t>
      </w:r>
      <w:r w:rsidRPr="004C6C48">
        <w:t xml:space="preserve"> </w:t>
      </w:r>
      <w:r w:rsidR="00D80480" w:rsidRPr="00C748F4">
        <w:rPr>
          <w:rFonts w:ascii="Times New Roman" w:hAnsi="Times New Roman" w:cs="Times New Roman"/>
          <w:b/>
          <w:sz w:val="24"/>
          <w:szCs w:val="24"/>
        </w:rPr>
        <w:t>Перечень составленных актов:</w:t>
      </w:r>
    </w:p>
    <w:p w:rsidR="00D80480" w:rsidRPr="00AA7A8B" w:rsidRDefault="00D80480" w:rsidP="00D80480">
      <w:pPr>
        <w:pStyle w:val="ConsPlusNonformat"/>
        <w:widowControl/>
        <w:jc w:val="both"/>
        <w:rPr>
          <w:rFonts w:ascii="Times New Roman" w:hAnsi="Times New Roman" w:cs="Times New Roman"/>
          <w:sz w:val="16"/>
          <w:szCs w:val="16"/>
        </w:rPr>
      </w:pPr>
    </w:p>
    <w:p w:rsidR="000E09D2" w:rsidRPr="000E09D2" w:rsidRDefault="00EF3511" w:rsidP="000E09D2">
      <w:pPr>
        <w:widowControl w:val="0"/>
        <w:suppressAutoHyphens/>
        <w:ind w:firstLine="709"/>
        <w:jc w:val="both"/>
      </w:pPr>
      <w:r w:rsidRPr="00420E9C">
        <w:t>9.1.</w:t>
      </w:r>
      <w:r w:rsidR="004F7523">
        <w:t xml:space="preserve"> </w:t>
      </w:r>
      <w:r w:rsidR="00D80480" w:rsidRPr="00420E9C">
        <w:t xml:space="preserve">Акт от </w:t>
      </w:r>
      <w:r w:rsidR="000E09D2">
        <w:t>13</w:t>
      </w:r>
      <w:r w:rsidR="00D80480" w:rsidRPr="00420E9C">
        <w:t>.</w:t>
      </w:r>
      <w:r w:rsidR="000E09D2">
        <w:t>03</w:t>
      </w:r>
      <w:r w:rsidR="00D80480" w:rsidRPr="00420E9C">
        <w:t>.201</w:t>
      </w:r>
      <w:r w:rsidR="000E09D2">
        <w:t>5</w:t>
      </w:r>
      <w:r w:rsidR="00D80480" w:rsidRPr="00420E9C">
        <w:t xml:space="preserve"> №</w:t>
      </w:r>
      <w:r w:rsidR="003D5667">
        <w:t>1</w:t>
      </w:r>
      <w:r w:rsidR="00D80480" w:rsidRPr="00420E9C">
        <w:t xml:space="preserve"> п</w:t>
      </w:r>
      <w:r w:rsidR="004C6C48" w:rsidRPr="00420E9C">
        <w:t xml:space="preserve">о результатам контрольного мероприятия  </w:t>
      </w:r>
      <w:r w:rsidR="003D5667" w:rsidRPr="000E09D2">
        <w:t>«</w:t>
      </w:r>
      <w:r w:rsidR="000E09D2" w:rsidRPr="000E09D2">
        <w:t xml:space="preserve">Проведение аудита в сфере </w:t>
      </w:r>
      <w:r w:rsidR="000E09D2" w:rsidRPr="000E09D2">
        <w:rPr>
          <w:bCs/>
        </w:rPr>
        <w:t>закупок</w:t>
      </w:r>
      <w:r w:rsidR="000E09D2" w:rsidRPr="000E09D2">
        <w:rPr>
          <w:bCs/>
          <w:lang w:eastAsia="en-US"/>
        </w:rPr>
        <w:t>»</w:t>
      </w:r>
      <w:r w:rsidR="000E09D2" w:rsidRPr="000E09D2">
        <w:t>.</w:t>
      </w:r>
    </w:p>
    <w:p w:rsidR="00EE5117" w:rsidRPr="008E6262" w:rsidRDefault="00D80480" w:rsidP="00E52824">
      <w:pPr>
        <w:pStyle w:val="ConsPlusNonformat"/>
        <w:widowControl/>
        <w:ind w:firstLine="709"/>
        <w:jc w:val="both"/>
        <w:rPr>
          <w:rFonts w:ascii="Times New Roman" w:hAnsi="Times New Roman" w:cs="Times New Roman"/>
          <w:sz w:val="24"/>
          <w:szCs w:val="24"/>
        </w:rPr>
      </w:pPr>
      <w:r w:rsidRPr="00102C76">
        <w:rPr>
          <w:rFonts w:ascii="Times New Roman" w:hAnsi="Times New Roman" w:cs="Times New Roman"/>
          <w:sz w:val="24"/>
          <w:szCs w:val="24"/>
        </w:rPr>
        <w:t xml:space="preserve">Акт </w:t>
      </w:r>
      <w:r w:rsidR="00EE5117">
        <w:rPr>
          <w:rFonts w:ascii="Times New Roman" w:hAnsi="Times New Roman" w:cs="Times New Roman"/>
          <w:sz w:val="24"/>
          <w:szCs w:val="24"/>
        </w:rPr>
        <w:t>подписали</w:t>
      </w:r>
      <w:r w:rsidRPr="00102C76">
        <w:rPr>
          <w:rFonts w:ascii="Times New Roman" w:hAnsi="Times New Roman" w:cs="Times New Roman"/>
          <w:sz w:val="24"/>
          <w:szCs w:val="24"/>
        </w:rPr>
        <w:t xml:space="preserve"> должностные лица</w:t>
      </w:r>
      <w:r w:rsidR="003D5667" w:rsidRPr="003D5667">
        <w:rPr>
          <w:rFonts w:ascii="Times New Roman" w:hAnsi="Times New Roman" w:cs="Times New Roman"/>
          <w:bCs/>
          <w:sz w:val="24"/>
          <w:szCs w:val="24"/>
          <w:lang w:eastAsia="en-US"/>
        </w:rPr>
        <w:t xml:space="preserve"> </w:t>
      </w:r>
      <w:r w:rsidR="003D5667" w:rsidRPr="00326C7C">
        <w:rPr>
          <w:rFonts w:ascii="Times New Roman" w:hAnsi="Times New Roman" w:cs="Times New Roman"/>
          <w:bCs/>
          <w:sz w:val="24"/>
          <w:szCs w:val="24"/>
          <w:lang w:eastAsia="en-US"/>
        </w:rPr>
        <w:t>МБ</w:t>
      </w:r>
      <w:r w:rsidR="008E6262">
        <w:rPr>
          <w:rFonts w:ascii="Times New Roman" w:hAnsi="Times New Roman" w:cs="Times New Roman"/>
          <w:bCs/>
          <w:sz w:val="24"/>
          <w:szCs w:val="24"/>
          <w:lang w:eastAsia="en-US"/>
        </w:rPr>
        <w:t xml:space="preserve">У </w:t>
      </w:r>
      <w:r w:rsidR="003D5667" w:rsidRPr="008E6262">
        <w:rPr>
          <w:rFonts w:ascii="Times New Roman" w:hAnsi="Times New Roman" w:cs="Times New Roman"/>
          <w:bCs/>
          <w:sz w:val="24"/>
          <w:szCs w:val="24"/>
          <w:lang w:eastAsia="en-US"/>
        </w:rPr>
        <w:t>ДО «</w:t>
      </w:r>
      <w:r w:rsidR="008E6262" w:rsidRPr="008E6262">
        <w:rPr>
          <w:rFonts w:ascii="Times New Roman" w:hAnsi="Times New Roman" w:cs="Times New Roman"/>
          <w:bCs/>
          <w:sz w:val="24"/>
          <w:szCs w:val="24"/>
          <w:lang w:eastAsia="en-US"/>
        </w:rPr>
        <w:t>СДШИ им. О.А. Кипренского</w:t>
      </w:r>
      <w:r w:rsidR="003D5667" w:rsidRPr="008E6262">
        <w:rPr>
          <w:rFonts w:ascii="Times New Roman" w:hAnsi="Times New Roman" w:cs="Times New Roman"/>
          <w:bCs/>
          <w:sz w:val="24"/>
          <w:szCs w:val="24"/>
          <w:lang w:eastAsia="en-US"/>
        </w:rPr>
        <w:t>»</w:t>
      </w:r>
      <w:r w:rsidR="00EE5117" w:rsidRPr="008E6262">
        <w:rPr>
          <w:rFonts w:ascii="Times New Roman" w:hAnsi="Times New Roman" w:cs="Times New Roman"/>
          <w:sz w:val="24"/>
          <w:szCs w:val="24"/>
        </w:rPr>
        <w:t>:</w:t>
      </w:r>
    </w:p>
    <w:p w:rsidR="00EE5117" w:rsidRDefault="005C617B" w:rsidP="00E52824">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Директор</w:t>
      </w:r>
      <w:r w:rsidR="003D5667">
        <w:rPr>
          <w:rFonts w:ascii="Times New Roman" w:hAnsi="Times New Roman" w:cs="Times New Roman"/>
          <w:sz w:val="24"/>
          <w:szCs w:val="24"/>
        </w:rPr>
        <w:t xml:space="preserve"> –</w:t>
      </w:r>
      <w:r w:rsidR="00EE5117">
        <w:rPr>
          <w:rFonts w:ascii="Times New Roman" w:hAnsi="Times New Roman" w:cs="Times New Roman"/>
          <w:sz w:val="24"/>
          <w:szCs w:val="24"/>
        </w:rPr>
        <w:t xml:space="preserve"> </w:t>
      </w:r>
      <w:r>
        <w:rPr>
          <w:rFonts w:ascii="Times New Roman" w:hAnsi="Times New Roman" w:cs="Times New Roman"/>
          <w:sz w:val="24"/>
          <w:szCs w:val="24"/>
        </w:rPr>
        <w:t>Лепин И.А.</w:t>
      </w:r>
    </w:p>
    <w:p w:rsidR="00EF3511" w:rsidRPr="00102C76" w:rsidRDefault="00EE5117" w:rsidP="006E62F0">
      <w:pPr>
        <w:pStyle w:val="ConsPlusNonformat"/>
        <w:widowContro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Главный бухгалтер</w:t>
      </w:r>
      <w:r w:rsidR="00677C19">
        <w:rPr>
          <w:rFonts w:ascii="Times New Roman" w:hAnsi="Times New Roman" w:cs="Times New Roman"/>
          <w:sz w:val="24"/>
          <w:szCs w:val="24"/>
        </w:rPr>
        <w:t xml:space="preserve"> </w:t>
      </w:r>
      <w:r w:rsidR="003D5667">
        <w:rPr>
          <w:rFonts w:ascii="Times New Roman" w:hAnsi="Times New Roman" w:cs="Times New Roman"/>
          <w:sz w:val="24"/>
          <w:szCs w:val="24"/>
        </w:rPr>
        <w:t>–</w:t>
      </w:r>
      <w:r w:rsidR="00102C76">
        <w:rPr>
          <w:rFonts w:ascii="Times New Roman" w:hAnsi="Times New Roman" w:cs="Times New Roman"/>
          <w:sz w:val="24"/>
          <w:szCs w:val="24"/>
        </w:rPr>
        <w:t xml:space="preserve"> </w:t>
      </w:r>
      <w:r w:rsidR="005C617B">
        <w:rPr>
          <w:rFonts w:ascii="Times New Roman" w:hAnsi="Times New Roman" w:cs="Times New Roman"/>
          <w:sz w:val="24"/>
          <w:szCs w:val="24"/>
        </w:rPr>
        <w:t>Никандрова Н.С.</w:t>
      </w:r>
      <w:r w:rsidR="00DB5DE8" w:rsidRPr="00A944B3">
        <w:rPr>
          <w:rFonts w:ascii="Times New Roman" w:hAnsi="Times New Roman" w:cs="Times New Roman"/>
          <w:sz w:val="24"/>
          <w:szCs w:val="24"/>
        </w:rPr>
        <w:t xml:space="preserve"> </w:t>
      </w:r>
    </w:p>
    <w:p w:rsidR="00EF3511" w:rsidRPr="00E52824" w:rsidRDefault="00EF3511" w:rsidP="004C6C48">
      <w:pPr>
        <w:pStyle w:val="ConsPlusNonformat"/>
        <w:widowControl/>
        <w:jc w:val="both"/>
        <w:rPr>
          <w:rFonts w:ascii="Times New Roman" w:hAnsi="Times New Roman" w:cs="Times New Roman"/>
          <w:color w:val="FF0000"/>
          <w:sz w:val="16"/>
          <w:szCs w:val="16"/>
        </w:rPr>
      </w:pPr>
    </w:p>
    <w:p w:rsidR="005E48B7" w:rsidRPr="0020758F" w:rsidRDefault="00F43A56" w:rsidP="00EE5117">
      <w:pPr>
        <w:jc w:val="both"/>
        <w:rPr>
          <w:b/>
        </w:rPr>
      </w:pPr>
      <w:r w:rsidRPr="00CF2C0F">
        <w:rPr>
          <w:b/>
        </w:rPr>
        <w:t xml:space="preserve">10. </w:t>
      </w:r>
      <w:r w:rsidR="00EE5117" w:rsidRPr="0020758F">
        <w:t>Возражений по акту, указанному в пункте 9  настоящего отчета, в установленные сроки не поступило</w:t>
      </w:r>
      <w:r w:rsidR="00EE5117" w:rsidRPr="0020758F">
        <w:rPr>
          <w:b/>
        </w:rPr>
        <w:t xml:space="preserve">. </w:t>
      </w:r>
    </w:p>
    <w:p w:rsidR="00475B66" w:rsidRDefault="00475B66" w:rsidP="0013166E">
      <w:pPr>
        <w:jc w:val="both"/>
        <w:rPr>
          <w:b/>
        </w:rPr>
      </w:pPr>
    </w:p>
    <w:p w:rsidR="0013166E" w:rsidRDefault="000D1E00" w:rsidP="0013166E">
      <w:pPr>
        <w:jc w:val="both"/>
        <w:rPr>
          <w:b/>
        </w:rPr>
      </w:pPr>
      <w:r w:rsidRPr="00D3020C">
        <w:rPr>
          <w:b/>
        </w:rPr>
        <w:t>11.</w:t>
      </w:r>
      <w:r w:rsidR="0013166E" w:rsidRPr="0013166E">
        <w:rPr>
          <w:b/>
        </w:rPr>
        <w:t xml:space="preserve"> </w:t>
      </w:r>
      <w:r w:rsidR="0013166E" w:rsidRPr="00894271">
        <w:rPr>
          <w:b/>
        </w:rPr>
        <w:t>В ходе контрольного мероприятия установлено:</w:t>
      </w:r>
    </w:p>
    <w:p w:rsidR="0013166E" w:rsidRPr="009A3E07" w:rsidRDefault="0013166E" w:rsidP="0013166E">
      <w:pPr>
        <w:ind w:firstLine="741"/>
        <w:jc w:val="both"/>
        <w:rPr>
          <w:sz w:val="16"/>
          <w:szCs w:val="16"/>
        </w:rPr>
      </w:pPr>
    </w:p>
    <w:p w:rsidR="00066EF3" w:rsidRPr="003A08FF" w:rsidRDefault="00F54903" w:rsidP="00066EF3">
      <w:pPr>
        <w:autoSpaceDE w:val="0"/>
        <w:autoSpaceDN w:val="0"/>
        <w:adjustRightInd w:val="0"/>
        <w:jc w:val="both"/>
        <w:rPr>
          <w:b/>
        </w:rPr>
      </w:pPr>
      <w:r w:rsidRPr="00F54903">
        <w:rPr>
          <w:b/>
        </w:rPr>
        <w:t>11.1.</w:t>
      </w:r>
      <w:r>
        <w:t xml:space="preserve"> </w:t>
      </w:r>
      <w:r w:rsidR="00066EF3" w:rsidRPr="003A08FF">
        <w:rPr>
          <w:b/>
        </w:rPr>
        <w:t xml:space="preserve">Анализ соблюдения </w:t>
      </w:r>
      <w:r w:rsidR="00066EF3" w:rsidRPr="006B2459">
        <w:rPr>
          <w:b/>
          <w:color w:val="000000"/>
        </w:rPr>
        <w:t xml:space="preserve">МБУ ДО </w:t>
      </w:r>
      <w:r w:rsidR="00066EF3" w:rsidRPr="006B2459">
        <w:rPr>
          <w:b/>
          <w:bCs/>
          <w:lang w:eastAsia="en-US"/>
        </w:rPr>
        <w:t>«СДШИ им. О.А. Кипренского»</w:t>
      </w:r>
      <w:r w:rsidR="00066EF3" w:rsidRPr="003A08FF">
        <w:rPr>
          <w:b/>
          <w:bCs/>
          <w:lang w:eastAsia="en-US"/>
        </w:rPr>
        <w:t xml:space="preserve"> </w:t>
      </w:r>
      <w:r w:rsidR="00066EF3" w:rsidRPr="003A08FF">
        <w:rPr>
          <w:b/>
        </w:rPr>
        <w:t>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 заключения и исполнения контрактов.</w:t>
      </w:r>
    </w:p>
    <w:p w:rsidR="00066EF3" w:rsidRDefault="00066EF3" w:rsidP="00066EF3">
      <w:pPr>
        <w:ind w:firstLine="709"/>
        <w:jc w:val="both"/>
      </w:pPr>
    </w:p>
    <w:p w:rsidR="00066EF3" w:rsidRDefault="00066EF3" w:rsidP="00066EF3">
      <w:pPr>
        <w:tabs>
          <w:tab w:val="left" w:pos="709"/>
        </w:tabs>
        <w:ind w:firstLine="709"/>
        <w:jc w:val="both"/>
      </w:pPr>
      <w:r w:rsidRPr="00E649EF">
        <w:t xml:space="preserve">В ходе проверки </w:t>
      </w:r>
      <w:r>
        <w:t>и</w:t>
      </w:r>
      <w:r w:rsidRPr="009C2131">
        <w:t xml:space="preserve">спользована информация, размещенная </w:t>
      </w:r>
      <w:r>
        <w:t xml:space="preserve">на </w:t>
      </w:r>
      <w:r w:rsidRPr="001E742D">
        <w:t>официальн</w:t>
      </w:r>
      <w:r>
        <w:t>ых</w:t>
      </w:r>
      <w:r w:rsidRPr="001E742D">
        <w:t xml:space="preserve"> сайт</w:t>
      </w:r>
      <w:r>
        <w:t>ах Российской Федерации</w:t>
      </w:r>
      <w:r w:rsidRPr="00EA2826">
        <w:t xml:space="preserve"> </w:t>
      </w:r>
      <w:r>
        <w:t>(</w:t>
      </w:r>
      <w:r w:rsidRPr="001E742D">
        <w:t>www.zakupki.gov.ru</w:t>
      </w:r>
      <w:r>
        <w:t>) и Федерального казначейства России (</w:t>
      </w:r>
      <w:r>
        <w:rPr>
          <w:lang w:val="en-US"/>
        </w:rPr>
        <w:t>bus</w:t>
      </w:r>
      <w:r w:rsidRPr="00EA2826">
        <w:t>.</w:t>
      </w:r>
      <w:r>
        <w:rPr>
          <w:lang w:val="en-US"/>
        </w:rPr>
        <w:t>gov</w:t>
      </w:r>
      <w:r w:rsidRPr="00EA2826">
        <w:t>.</w:t>
      </w:r>
      <w:r>
        <w:rPr>
          <w:lang w:val="en-US"/>
        </w:rPr>
        <w:t>ru</w:t>
      </w:r>
      <w:r>
        <w:t>)</w:t>
      </w:r>
      <w:r w:rsidRPr="00EA2826">
        <w:t xml:space="preserve"> </w:t>
      </w:r>
      <w:r w:rsidRPr="001E742D">
        <w:t>(далее – официальный сайт)</w:t>
      </w:r>
      <w:r>
        <w:t xml:space="preserve"> и </w:t>
      </w:r>
      <w:r w:rsidRPr="009C2131">
        <w:t xml:space="preserve"> </w:t>
      </w:r>
      <w:r w:rsidRPr="00E649EF">
        <w:t xml:space="preserve">выборочным методом </w:t>
      </w:r>
      <w:r>
        <w:t xml:space="preserve">проанализированы </w:t>
      </w:r>
      <w:r w:rsidRPr="001E742D">
        <w:t xml:space="preserve">документы за проверяемый период, представленные </w:t>
      </w:r>
      <w:r>
        <w:t>у</w:t>
      </w:r>
      <w:r w:rsidRPr="001E742D">
        <w:t>чреждением,</w:t>
      </w:r>
      <w:r>
        <w:t xml:space="preserve"> а именно:</w:t>
      </w:r>
    </w:p>
    <w:p w:rsidR="00066EF3" w:rsidRPr="00D672E9" w:rsidRDefault="00066EF3" w:rsidP="00066EF3">
      <w:pPr>
        <w:numPr>
          <w:ilvl w:val="0"/>
          <w:numId w:val="5"/>
        </w:numPr>
        <w:tabs>
          <w:tab w:val="left" w:pos="709"/>
        </w:tabs>
        <w:jc w:val="both"/>
      </w:pPr>
      <w:r w:rsidRPr="00D672E9">
        <w:t>Устав учреждения (копия);</w:t>
      </w:r>
    </w:p>
    <w:p w:rsidR="00066EF3" w:rsidRPr="00D672E9" w:rsidRDefault="00066EF3" w:rsidP="00066EF3">
      <w:pPr>
        <w:numPr>
          <w:ilvl w:val="0"/>
          <w:numId w:val="5"/>
        </w:numPr>
        <w:tabs>
          <w:tab w:val="left" w:pos="993"/>
        </w:tabs>
        <w:ind w:left="709" w:firstLine="11"/>
        <w:jc w:val="both"/>
      </w:pPr>
      <w:r>
        <w:t>п</w:t>
      </w:r>
      <w:r w:rsidRPr="00D672E9">
        <w:t>риказ о назначении на должность руководителя учреждения (копия)</w:t>
      </w:r>
      <w:r>
        <w:t>;</w:t>
      </w:r>
    </w:p>
    <w:p w:rsidR="00066EF3" w:rsidRPr="00D672E9" w:rsidRDefault="00066EF3" w:rsidP="00066EF3">
      <w:pPr>
        <w:numPr>
          <w:ilvl w:val="0"/>
          <w:numId w:val="5"/>
        </w:numPr>
        <w:tabs>
          <w:tab w:val="left" w:pos="993"/>
        </w:tabs>
        <w:ind w:left="709" w:firstLine="11"/>
        <w:jc w:val="both"/>
      </w:pPr>
      <w:r>
        <w:t>п</w:t>
      </w:r>
      <w:r w:rsidRPr="00D672E9">
        <w:t>риказ о назначении контрактного управляющего, должностные инструкции контрактного управляющего, копия свидетельства о повышении квалификации контрактного управляющего</w:t>
      </w:r>
      <w:r>
        <w:t>;</w:t>
      </w:r>
    </w:p>
    <w:p w:rsidR="00066EF3" w:rsidRPr="001612B5" w:rsidRDefault="00066EF3" w:rsidP="00066EF3">
      <w:pPr>
        <w:numPr>
          <w:ilvl w:val="0"/>
          <w:numId w:val="5"/>
        </w:numPr>
        <w:tabs>
          <w:tab w:val="left" w:pos="709"/>
        </w:tabs>
        <w:jc w:val="both"/>
      </w:pPr>
      <w:r w:rsidRPr="001612B5">
        <w:lastRenderedPageBreak/>
        <w:t>приказ о наделении правом электронно-цифровой подписи электронных документов (копия);</w:t>
      </w:r>
    </w:p>
    <w:p w:rsidR="00066EF3" w:rsidRPr="001612B5" w:rsidRDefault="00066EF3" w:rsidP="00066EF3">
      <w:pPr>
        <w:numPr>
          <w:ilvl w:val="0"/>
          <w:numId w:val="5"/>
        </w:numPr>
        <w:tabs>
          <w:tab w:val="left" w:pos="709"/>
        </w:tabs>
        <w:jc w:val="both"/>
      </w:pPr>
      <w:r w:rsidRPr="001612B5">
        <w:t>актуализированны</w:t>
      </w:r>
      <w:r>
        <w:t>е</w:t>
      </w:r>
      <w:r w:rsidRPr="001612B5">
        <w:t xml:space="preserve"> план-график</w:t>
      </w:r>
      <w:r>
        <w:t>и</w:t>
      </w:r>
      <w:r w:rsidRPr="001612B5">
        <w:t xml:space="preserve"> размещения заказов на поставку товаров, выполнения работ, оказания услуг для обеспечения государственных и муниципальных нужд</w:t>
      </w:r>
      <w:r>
        <w:t xml:space="preserve"> на 2014,2015 годы;</w:t>
      </w:r>
    </w:p>
    <w:p w:rsidR="00066EF3" w:rsidRPr="007F3295" w:rsidRDefault="00066EF3" w:rsidP="00066EF3">
      <w:pPr>
        <w:numPr>
          <w:ilvl w:val="0"/>
          <w:numId w:val="2"/>
        </w:numPr>
        <w:tabs>
          <w:tab w:val="clear" w:pos="1211"/>
          <w:tab w:val="num" w:pos="0"/>
          <w:tab w:val="left" w:pos="709"/>
          <w:tab w:val="left" w:pos="851"/>
        </w:tabs>
        <w:ind w:left="0" w:firstLine="709"/>
        <w:jc w:val="both"/>
        <w:rPr>
          <w:sz w:val="28"/>
          <w:szCs w:val="28"/>
        </w:rPr>
      </w:pPr>
      <w:r>
        <w:t xml:space="preserve">первичные платежные документы </w:t>
      </w:r>
      <w:r w:rsidRPr="00722C20">
        <w:t>за период с 01.01.2014г. по 31.1</w:t>
      </w:r>
      <w:r>
        <w:t>2</w:t>
      </w:r>
      <w:r w:rsidRPr="00722C20">
        <w:t>.2014 г.</w:t>
      </w:r>
      <w:r>
        <w:t xml:space="preserve">; </w:t>
      </w:r>
    </w:p>
    <w:p w:rsidR="00066EF3" w:rsidRPr="007F3295" w:rsidRDefault="00066EF3" w:rsidP="00066EF3">
      <w:pPr>
        <w:numPr>
          <w:ilvl w:val="0"/>
          <w:numId w:val="2"/>
        </w:numPr>
        <w:tabs>
          <w:tab w:val="clear" w:pos="1211"/>
          <w:tab w:val="num" w:pos="709"/>
          <w:tab w:val="left" w:pos="851"/>
        </w:tabs>
        <w:ind w:left="709" w:firstLine="0"/>
        <w:jc w:val="both"/>
        <w:rPr>
          <w:sz w:val="28"/>
          <w:szCs w:val="28"/>
        </w:rPr>
      </w:pPr>
      <w:r w:rsidRPr="009C2131">
        <w:t>документы и сведения, отражающие проведение процедур размещений муниципальных закупок, размещение которых начато и завершено в проверяемом периоде</w:t>
      </w:r>
      <w:r>
        <w:t xml:space="preserve">          (</w:t>
      </w:r>
      <w:r w:rsidRPr="009C2131">
        <w:t>извещения о размещении закупок, протоколы, составленные в ходе размещения закупок, заявки участников</w:t>
      </w:r>
      <w:r>
        <w:t>);</w:t>
      </w:r>
      <w:r w:rsidRPr="007F3295">
        <w:rPr>
          <w:sz w:val="28"/>
          <w:szCs w:val="28"/>
        </w:rPr>
        <w:t xml:space="preserve"> </w:t>
      </w:r>
    </w:p>
    <w:p w:rsidR="00066EF3" w:rsidRPr="007368E5" w:rsidRDefault="00066EF3" w:rsidP="00066EF3">
      <w:pPr>
        <w:numPr>
          <w:ilvl w:val="0"/>
          <w:numId w:val="2"/>
        </w:numPr>
        <w:tabs>
          <w:tab w:val="clear" w:pos="1211"/>
          <w:tab w:val="num" w:pos="142"/>
        </w:tabs>
        <w:ind w:left="709" w:firstLine="0"/>
        <w:jc w:val="both"/>
      </w:pPr>
      <w:r>
        <w:t>д</w:t>
      </w:r>
      <w:r w:rsidRPr="007368E5">
        <w:t>оговоры, контракты на поставку товаров, выполнение работ, услуг, заключенные в период с 01.01.2014г. по 31.1</w:t>
      </w:r>
      <w:r>
        <w:t>2</w:t>
      </w:r>
      <w:r w:rsidRPr="007368E5">
        <w:t>.2014г.</w:t>
      </w:r>
      <w:r>
        <w:t>, с 01.01.2015 по 28.02.2015</w:t>
      </w:r>
      <w:r w:rsidRPr="007368E5">
        <w:t>.</w:t>
      </w:r>
    </w:p>
    <w:p w:rsidR="00066EF3" w:rsidRPr="00D5441C" w:rsidRDefault="00066EF3" w:rsidP="00066EF3">
      <w:pPr>
        <w:tabs>
          <w:tab w:val="left" w:pos="851"/>
        </w:tabs>
        <w:ind w:left="709"/>
        <w:jc w:val="both"/>
        <w:rPr>
          <w:sz w:val="28"/>
          <w:szCs w:val="28"/>
        </w:rPr>
      </w:pPr>
    </w:p>
    <w:p w:rsidR="00066EF3" w:rsidRDefault="00066EF3" w:rsidP="00066EF3">
      <w:pPr>
        <w:ind w:firstLine="709"/>
        <w:jc w:val="both"/>
      </w:pPr>
      <w:r w:rsidRPr="007E7538">
        <w:rPr>
          <w:bCs/>
          <w:lang w:eastAsia="en-US"/>
        </w:rPr>
        <w:t xml:space="preserve">С 01.01.2014  </w:t>
      </w:r>
      <w:r w:rsidRPr="001B6FCE">
        <w:rPr>
          <w:color w:val="000000"/>
        </w:rPr>
        <w:t xml:space="preserve">МБУ ДО </w:t>
      </w:r>
      <w:r w:rsidRPr="001B6FCE">
        <w:rPr>
          <w:bCs/>
          <w:lang w:eastAsia="en-US"/>
        </w:rPr>
        <w:t>«СДШИ им. О.А. Кипренского»</w:t>
      </w:r>
      <w:r w:rsidRPr="003A08FF">
        <w:rPr>
          <w:b/>
          <w:bCs/>
          <w:lang w:eastAsia="en-US"/>
        </w:rPr>
        <w:t xml:space="preserve"> </w:t>
      </w:r>
      <w:r>
        <w:rPr>
          <w:b/>
          <w:bCs/>
          <w:lang w:eastAsia="en-US"/>
        </w:rPr>
        <w:t>(</w:t>
      </w:r>
      <w:r w:rsidRPr="00E3681A">
        <w:rPr>
          <w:bCs/>
          <w:lang w:eastAsia="en-US"/>
        </w:rPr>
        <w:t>далее – Заказчик)</w:t>
      </w:r>
      <w:r>
        <w:rPr>
          <w:b/>
          <w:bCs/>
          <w:lang w:eastAsia="en-US"/>
        </w:rPr>
        <w:t xml:space="preserve"> </w:t>
      </w:r>
      <w:r w:rsidRPr="007E7538">
        <w:rPr>
          <w:bCs/>
          <w:lang w:eastAsia="en-US"/>
        </w:rPr>
        <w:t>осуществляет закупки  для обеспечения нужд муниципального бюджетного учреждения в</w:t>
      </w:r>
      <w:r w:rsidRPr="007E7538">
        <w:t xml:space="preserve"> соответствии с Федеральным </w:t>
      </w:r>
      <w:hyperlink r:id="rId7" w:history="1">
        <w:r w:rsidRPr="00E23CD0">
          <w:rPr>
            <w:rStyle w:val="af1"/>
            <w:color w:val="000000"/>
            <w:u w:val="none"/>
          </w:rPr>
          <w:t>законом</w:t>
        </w:r>
      </w:hyperlink>
      <w:r w:rsidRPr="00E23CD0">
        <w:t xml:space="preserve"> </w:t>
      </w:r>
      <w:r w:rsidRPr="007E7538">
        <w:t>от 05 апреля 2013 года № 44-ФЗ «О контрактной системе в сфере закупок товаров, работ, услуг для обеспечения государственных и муниципальных нужд» (далее – Закон №44-ФЗ).</w:t>
      </w:r>
    </w:p>
    <w:p w:rsidR="00066EF3" w:rsidRDefault="00066EF3" w:rsidP="00066EF3">
      <w:pPr>
        <w:autoSpaceDE w:val="0"/>
        <w:autoSpaceDN w:val="0"/>
        <w:adjustRightInd w:val="0"/>
        <w:ind w:firstLine="709"/>
        <w:jc w:val="both"/>
        <w:rPr>
          <w:b/>
          <w:sz w:val="26"/>
          <w:szCs w:val="26"/>
        </w:rPr>
      </w:pPr>
    </w:p>
    <w:p w:rsidR="00066EF3" w:rsidRPr="00226906" w:rsidRDefault="00066EF3" w:rsidP="00066EF3">
      <w:pPr>
        <w:numPr>
          <w:ilvl w:val="0"/>
          <w:numId w:val="40"/>
        </w:numPr>
        <w:autoSpaceDE w:val="0"/>
        <w:autoSpaceDN w:val="0"/>
        <w:adjustRightInd w:val="0"/>
        <w:ind w:left="0" w:firstLine="0"/>
        <w:jc w:val="both"/>
        <w:rPr>
          <w:b/>
        </w:rPr>
      </w:pPr>
      <w:r w:rsidRPr="00226906">
        <w:rPr>
          <w:b/>
        </w:rPr>
        <w:t>В части правомочности осуществления действий Заказчика по определению поставщика (подрядчика, исполнителя) установлено.</w:t>
      </w:r>
    </w:p>
    <w:p w:rsidR="00066EF3" w:rsidRDefault="00066EF3" w:rsidP="00066EF3">
      <w:pPr>
        <w:ind w:firstLine="709"/>
        <w:jc w:val="both"/>
        <w:rPr>
          <w:bCs/>
          <w:lang w:eastAsia="en-US"/>
        </w:rPr>
      </w:pPr>
      <w:r w:rsidRPr="00226906">
        <w:t>Лицами ответственными за осуществление закупок,</w:t>
      </w:r>
      <w:r>
        <w:t xml:space="preserve"> </w:t>
      </w:r>
      <w:r w:rsidRPr="00CF6BA2">
        <w:t xml:space="preserve"> </w:t>
      </w:r>
      <w:r w:rsidRPr="00ED2C89">
        <w:t>контрактным</w:t>
      </w:r>
      <w:r>
        <w:t>и</w:t>
      </w:r>
      <w:r w:rsidRPr="00ED2C89">
        <w:t xml:space="preserve"> </w:t>
      </w:r>
      <w:r>
        <w:t xml:space="preserve"> (конкурсными) </w:t>
      </w:r>
      <w:r w:rsidRPr="00ED2C89">
        <w:t>управляющим</w:t>
      </w:r>
      <w:r>
        <w:t xml:space="preserve">и </w:t>
      </w:r>
      <w:r w:rsidRPr="001B6FCE">
        <w:rPr>
          <w:color w:val="000000"/>
        </w:rPr>
        <w:t xml:space="preserve">МБУ ДО </w:t>
      </w:r>
      <w:r w:rsidRPr="001B6FCE">
        <w:rPr>
          <w:bCs/>
          <w:lang w:eastAsia="en-US"/>
        </w:rPr>
        <w:t>«СДШИ им. О.А. Кипренского»</w:t>
      </w:r>
      <w:r w:rsidR="000A1C64">
        <w:rPr>
          <w:bCs/>
          <w:lang w:eastAsia="en-US"/>
        </w:rPr>
        <w:t>,</w:t>
      </w:r>
      <w:r w:rsidRPr="003A08FF">
        <w:rPr>
          <w:b/>
          <w:bCs/>
          <w:lang w:eastAsia="en-US"/>
        </w:rPr>
        <w:t xml:space="preserve"> </w:t>
      </w:r>
      <w:r w:rsidRPr="00C53AE3">
        <w:rPr>
          <w:bCs/>
          <w:lang w:eastAsia="en-US"/>
        </w:rPr>
        <w:t>являлись:</w:t>
      </w:r>
    </w:p>
    <w:p w:rsidR="00066EF3" w:rsidRPr="00C53AE3" w:rsidRDefault="00066EF3" w:rsidP="00066EF3">
      <w:pPr>
        <w:ind w:firstLine="709"/>
        <w:jc w:val="both"/>
        <w:rPr>
          <w:bCs/>
          <w:lang w:eastAsia="en-US"/>
        </w:rPr>
      </w:pPr>
      <w:r>
        <w:rPr>
          <w:bCs/>
          <w:lang w:eastAsia="en-US"/>
        </w:rPr>
        <w:t>- согласно приказу от 09.01.2014 №18 о/д – экономист Курземнек Н.М.</w:t>
      </w:r>
      <w:r>
        <w:t>);</w:t>
      </w:r>
    </w:p>
    <w:p w:rsidR="00066EF3" w:rsidRDefault="00066EF3" w:rsidP="00066EF3">
      <w:pPr>
        <w:ind w:firstLine="709"/>
        <w:jc w:val="both"/>
      </w:pPr>
      <w:r>
        <w:t xml:space="preserve">- согласно  приказу  </w:t>
      </w:r>
      <w:r w:rsidRPr="00C53AE3">
        <w:t xml:space="preserve">от </w:t>
      </w:r>
      <w:r w:rsidRPr="00CD2B97">
        <w:t>11.02.2014 № 7 о/д</w:t>
      </w:r>
      <w:r>
        <w:t xml:space="preserve"> </w:t>
      </w:r>
      <w:r w:rsidRPr="00A85990">
        <w:t xml:space="preserve"> </w:t>
      </w:r>
      <w:r>
        <w:t>с  11.02.2014 –</w:t>
      </w:r>
      <w:r w:rsidR="008B362A" w:rsidRPr="008B362A">
        <w:rPr>
          <w:bCs/>
          <w:lang w:eastAsia="en-US"/>
        </w:rPr>
        <w:t xml:space="preserve"> </w:t>
      </w:r>
      <w:r w:rsidR="008B362A">
        <w:rPr>
          <w:bCs/>
          <w:lang w:eastAsia="en-US"/>
        </w:rPr>
        <w:t>главный бухгалтер</w:t>
      </w:r>
      <w:r>
        <w:t xml:space="preserve"> Гультяева В.С.</w:t>
      </w:r>
      <w:r w:rsidR="008B362A">
        <w:t>;</w:t>
      </w:r>
      <w:r w:rsidRPr="00554F8C">
        <w:t xml:space="preserve"> </w:t>
      </w:r>
    </w:p>
    <w:p w:rsidR="001C4707" w:rsidRDefault="001C4707" w:rsidP="001C4707">
      <w:pPr>
        <w:ind w:firstLine="709"/>
        <w:jc w:val="both"/>
      </w:pPr>
      <w:r>
        <w:t>- согласно  приказу  от 24.11.2014 №105/од с 24.11.2014  - заместитель директора по административно - хозяйственной части</w:t>
      </w:r>
      <w:r w:rsidRPr="00ED2C89">
        <w:t xml:space="preserve"> </w:t>
      </w:r>
      <w:r w:rsidRPr="001B6FCE">
        <w:rPr>
          <w:color w:val="000000"/>
        </w:rPr>
        <w:t xml:space="preserve">МБУ ДО </w:t>
      </w:r>
      <w:r w:rsidRPr="001B6FCE">
        <w:rPr>
          <w:bCs/>
          <w:lang w:eastAsia="en-US"/>
        </w:rPr>
        <w:t>«СДШИ им. О.А. Кипренского»</w:t>
      </w:r>
      <w:r>
        <w:rPr>
          <w:bCs/>
          <w:lang w:eastAsia="en-US"/>
        </w:rPr>
        <w:t xml:space="preserve">  Сихау</w:t>
      </w:r>
      <w:r w:rsidRPr="00E244C0">
        <w:rPr>
          <w:bCs/>
          <w:lang w:eastAsia="en-US"/>
        </w:rPr>
        <w:t xml:space="preserve"> </w:t>
      </w:r>
      <w:r>
        <w:rPr>
          <w:bCs/>
          <w:lang w:eastAsia="en-US"/>
        </w:rPr>
        <w:t xml:space="preserve">Н.В. </w:t>
      </w:r>
      <w:r>
        <w:t>В д</w:t>
      </w:r>
      <w:r w:rsidRPr="00ED2C89">
        <w:t>олжностн</w:t>
      </w:r>
      <w:r>
        <w:t>ых</w:t>
      </w:r>
      <w:r w:rsidRPr="00ED2C89">
        <w:t xml:space="preserve"> инструкция</w:t>
      </w:r>
      <w:r>
        <w:t>х</w:t>
      </w:r>
      <w:r w:rsidRPr="00ED2C89">
        <w:t xml:space="preserve">  </w:t>
      </w:r>
      <w:r>
        <w:rPr>
          <w:bCs/>
          <w:lang w:eastAsia="en-US"/>
        </w:rPr>
        <w:t xml:space="preserve">главного бухгалтера и </w:t>
      </w:r>
      <w:r w:rsidRPr="0099738D">
        <w:t xml:space="preserve"> </w:t>
      </w:r>
      <w:r>
        <w:t xml:space="preserve">заместителя директора по АХЧ установлены обязанности </w:t>
      </w:r>
      <w:r w:rsidRPr="00ED2C89">
        <w:t>контрактн</w:t>
      </w:r>
      <w:r>
        <w:t>ого</w:t>
      </w:r>
      <w:r w:rsidRPr="00ED2C89">
        <w:t xml:space="preserve"> </w:t>
      </w:r>
      <w:r>
        <w:t xml:space="preserve"> (конкурсного) </w:t>
      </w:r>
      <w:r w:rsidRPr="00ED2C89">
        <w:t>управляющ</w:t>
      </w:r>
      <w:r>
        <w:t xml:space="preserve">его. </w:t>
      </w:r>
      <w:r w:rsidRPr="00ED2C89">
        <w:t xml:space="preserve">В соответствии с приказом от </w:t>
      </w:r>
      <w:r>
        <w:t xml:space="preserve">11.02.2014 №28/од </w:t>
      </w:r>
      <w:r w:rsidRPr="00ED2C89">
        <w:t>создана</w:t>
      </w:r>
      <w:r>
        <w:t xml:space="preserve"> единая комиссия </w:t>
      </w:r>
      <w:r w:rsidRPr="00ED2C89">
        <w:t xml:space="preserve"> </w:t>
      </w:r>
      <w:r>
        <w:t>для осуществления закупок товаров (работ, услуг) д</w:t>
      </w:r>
      <w:r w:rsidRPr="00ED2C89">
        <w:t xml:space="preserve">ля </w:t>
      </w:r>
      <w:r w:rsidRPr="001B6FCE">
        <w:rPr>
          <w:color w:val="000000"/>
        </w:rPr>
        <w:t xml:space="preserve">МБУ ДО </w:t>
      </w:r>
      <w:r w:rsidRPr="001B6FCE">
        <w:rPr>
          <w:bCs/>
          <w:lang w:eastAsia="en-US"/>
        </w:rPr>
        <w:t>«СДШИ им. О.А. Кипренского»</w:t>
      </w:r>
      <w:r>
        <w:rPr>
          <w:bCs/>
          <w:lang w:eastAsia="en-US"/>
        </w:rPr>
        <w:t xml:space="preserve">, согласно приказам от 17.03.2014 №33/од,  от 06.11.2014 №93/од внесены изменения в состав комиссии и утвержден новый состав.   </w:t>
      </w:r>
      <w:r>
        <w:t>С</w:t>
      </w:r>
      <w:r w:rsidRPr="00E649EF">
        <w:t xml:space="preserve">огласно приказу от </w:t>
      </w:r>
      <w:r>
        <w:t>19</w:t>
      </w:r>
      <w:r w:rsidRPr="00E649EF">
        <w:t>.12.201</w:t>
      </w:r>
      <w:r>
        <w:t>4</w:t>
      </w:r>
      <w:r w:rsidRPr="00E649EF">
        <w:t xml:space="preserve"> №</w:t>
      </w:r>
      <w:r>
        <w:t>117</w:t>
      </w:r>
      <w:r w:rsidRPr="00E649EF">
        <w:t xml:space="preserve"> о/д</w:t>
      </w:r>
      <w:r>
        <w:t xml:space="preserve"> для организации работы на </w:t>
      </w:r>
      <w:r w:rsidRPr="001E742D">
        <w:t>официальн</w:t>
      </w:r>
      <w:r>
        <w:t>ом</w:t>
      </w:r>
      <w:r w:rsidRPr="001E742D">
        <w:t xml:space="preserve"> сайт</w:t>
      </w:r>
      <w:r>
        <w:t>е и размещения информации о размещении заказов на поставки товаров, выполнение работ и оказание услуг правом электронной цифровой  подписи электронных документов и сообщений наделено уполномоченное лицо - директор Лепин И.А</w:t>
      </w:r>
      <w:r w:rsidR="000B2A1F">
        <w:t>.</w:t>
      </w:r>
    </w:p>
    <w:p w:rsidR="001C4707" w:rsidRPr="00ED2C89" w:rsidRDefault="001C4707" w:rsidP="001C4707">
      <w:pPr>
        <w:ind w:firstLine="709"/>
        <w:jc w:val="both"/>
      </w:pPr>
      <w:r>
        <w:t xml:space="preserve">В соответствии с пунктом 3 приказа </w:t>
      </w:r>
      <w:r w:rsidRPr="00E649EF">
        <w:t xml:space="preserve">от  </w:t>
      </w:r>
      <w:r>
        <w:t>19</w:t>
      </w:r>
      <w:r w:rsidRPr="00E649EF">
        <w:t>.12.201</w:t>
      </w:r>
      <w:r>
        <w:t>4</w:t>
      </w:r>
      <w:r w:rsidRPr="00E649EF">
        <w:t xml:space="preserve"> №</w:t>
      </w:r>
      <w:r>
        <w:t>117</w:t>
      </w:r>
      <w:r w:rsidRPr="00E649EF">
        <w:t xml:space="preserve"> о/д</w:t>
      </w:r>
      <w:r>
        <w:t xml:space="preserve">  Сихау Н.В. (к</w:t>
      </w:r>
      <w:r w:rsidRPr="00ED2C89">
        <w:t>онтрактны</w:t>
      </w:r>
      <w:r>
        <w:t>й</w:t>
      </w:r>
      <w:r w:rsidRPr="00ED2C89">
        <w:t xml:space="preserve"> </w:t>
      </w:r>
      <w:r>
        <w:t xml:space="preserve"> </w:t>
      </w:r>
      <w:r w:rsidRPr="00ED2C89">
        <w:t>управляющи</w:t>
      </w:r>
      <w:r>
        <w:t>й)</w:t>
      </w:r>
      <w:r w:rsidRPr="00CA12FB">
        <w:t xml:space="preserve"> </w:t>
      </w:r>
      <w:r>
        <w:t xml:space="preserve">осуществляет   функции и обязанности администратора автоматизированного рабочего места системы электронного документооборота и наделена  правами и полномочиями в части  своевременного и достоверного размещения на </w:t>
      </w:r>
      <w:r w:rsidRPr="001E742D">
        <w:t>официальн</w:t>
      </w:r>
      <w:r>
        <w:t>ом</w:t>
      </w:r>
      <w:r w:rsidRPr="001E742D">
        <w:t xml:space="preserve"> сайт</w:t>
      </w:r>
      <w:r>
        <w:t xml:space="preserve">е информации о размещении поставок товаров, выполнения работ, оказания услуг для нужд  </w:t>
      </w:r>
      <w:r w:rsidRPr="001B6FCE">
        <w:rPr>
          <w:color w:val="000000"/>
        </w:rPr>
        <w:t xml:space="preserve">МБУ ДО </w:t>
      </w:r>
      <w:r w:rsidRPr="001B6FCE">
        <w:rPr>
          <w:bCs/>
          <w:lang w:eastAsia="en-US"/>
        </w:rPr>
        <w:t>«СДШИ им. О.А. Кипренского»</w:t>
      </w:r>
      <w:r>
        <w:rPr>
          <w:bCs/>
          <w:lang w:eastAsia="en-US"/>
        </w:rPr>
        <w:t>.</w:t>
      </w:r>
    </w:p>
    <w:p w:rsidR="001C4707" w:rsidRDefault="001C4707" w:rsidP="001C4707">
      <w:pPr>
        <w:jc w:val="both"/>
      </w:pPr>
    </w:p>
    <w:p w:rsidR="00066EF3" w:rsidRDefault="00066EF3" w:rsidP="001C4707">
      <w:pPr>
        <w:ind w:firstLine="709"/>
        <w:jc w:val="both"/>
      </w:pPr>
      <w:r>
        <w:t xml:space="preserve">Таким образом, </w:t>
      </w:r>
      <w:r w:rsidRPr="001B6FCE">
        <w:rPr>
          <w:color w:val="000000"/>
        </w:rPr>
        <w:t xml:space="preserve">МБУ ДО </w:t>
      </w:r>
      <w:r w:rsidRPr="001B6FCE">
        <w:rPr>
          <w:bCs/>
          <w:lang w:eastAsia="en-US"/>
        </w:rPr>
        <w:t>«СДШИ им. О.А. Кипренского»</w:t>
      </w:r>
      <w:r>
        <w:rPr>
          <w:bCs/>
          <w:lang w:eastAsia="en-US"/>
        </w:rPr>
        <w:t xml:space="preserve"> соблюдены требования статьи 38 </w:t>
      </w:r>
      <w:r w:rsidRPr="007E7538">
        <w:t>Закон</w:t>
      </w:r>
      <w:r>
        <w:t>а</w:t>
      </w:r>
      <w:r w:rsidRPr="007E7538">
        <w:t xml:space="preserve"> №44-ФЗ)</w:t>
      </w:r>
      <w:r>
        <w:t xml:space="preserve">. </w:t>
      </w:r>
    </w:p>
    <w:p w:rsidR="00066EF3" w:rsidRPr="00183FA0" w:rsidRDefault="00066EF3" w:rsidP="00066EF3">
      <w:pPr>
        <w:tabs>
          <w:tab w:val="left" w:pos="5529"/>
        </w:tabs>
        <w:ind w:firstLine="567"/>
        <w:jc w:val="both"/>
        <w:rPr>
          <w:sz w:val="16"/>
          <w:szCs w:val="16"/>
        </w:rPr>
      </w:pPr>
    </w:p>
    <w:p w:rsidR="00066EF3" w:rsidRPr="00197E6C" w:rsidRDefault="00066EF3" w:rsidP="00066EF3">
      <w:pPr>
        <w:tabs>
          <w:tab w:val="left" w:pos="5529"/>
        </w:tabs>
        <w:ind w:firstLine="567"/>
        <w:jc w:val="both"/>
      </w:pPr>
      <w:r w:rsidRPr="00197E6C">
        <w:t>В соответствии со статьей 39 Закона 44-ФЗ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 комиссия). Виды комиссий, которые могут быть созданы заказчиками, определены в части 3 статьи 39 Закона 44-ФЗ.</w:t>
      </w:r>
    </w:p>
    <w:p w:rsidR="00066EF3" w:rsidRPr="00C70D64" w:rsidRDefault="00066EF3" w:rsidP="00066EF3">
      <w:pPr>
        <w:ind w:firstLine="709"/>
        <w:jc w:val="both"/>
      </w:pPr>
      <w:r>
        <w:lastRenderedPageBreak/>
        <w:t>Согласно Постановлению администрации Сосновоборского городского округа от 27.12.2013 № 3223 «</w:t>
      </w:r>
      <w:r w:rsidRPr="002D7ABA">
        <w:t xml:space="preserve">Об образовании конкурсной, аукционной и  котировочной комиссий и комиссии по </w:t>
      </w:r>
      <w:r>
        <w:t>р</w:t>
      </w:r>
      <w:r w:rsidRPr="002D7ABA">
        <w:t>ассмотрению заявок на участие в запросе предложений</w:t>
      </w:r>
      <w:r>
        <w:t xml:space="preserve"> </w:t>
      </w:r>
      <w:r w:rsidRPr="002D7ABA">
        <w:t>и окончательных предложений, осуществляющих функции</w:t>
      </w:r>
      <w:r>
        <w:t xml:space="preserve"> </w:t>
      </w:r>
      <w:r w:rsidRPr="002D7ABA">
        <w:t>по осуществлению закупок товаров, работ, услуг для обеспечения муниципальных нужд</w:t>
      </w:r>
      <w:r>
        <w:t>»  (далее – Постановление №3223) в</w:t>
      </w:r>
      <w:r w:rsidRPr="00C70D64">
        <w:t xml:space="preserve"> целях осуществления функций, указанных в </w:t>
      </w:r>
      <w:r>
        <w:t>статье 39</w:t>
      </w:r>
      <w:r w:rsidRPr="00C70D64">
        <w:t xml:space="preserve"> Федерального закона № </w:t>
      </w:r>
      <w:r>
        <w:t>4</w:t>
      </w:r>
      <w:r w:rsidRPr="00C70D64">
        <w:t>4-ФЗ</w:t>
      </w:r>
      <w:r>
        <w:t xml:space="preserve">, </w:t>
      </w:r>
      <w:r w:rsidRPr="00C70D64">
        <w:t xml:space="preserve"> </w:t>
      </w:r>
      <w:r>
        <w:t>о</w:t>
      </w:r>
      <w:r w:rsidRPr="00C70D64">
        <w:t>бразова</w:t>
      </w:r>
      <w:r>
        <w:t>ны</w:t>
      </w:r>
      <w:r w:rsidRPr="00C70D64">
        <w:t xml:space="preserve"> комиссии по </w:t>
      </w:r>
      <w:r>
        <w:t>осуществлению закупок товаров, работ, услуг для обеспечения муниципальных нужд</w:t>
      </w:r>
      <w:r w:rsidRPr="00C70D64">
        <w:t xml:space="preserve"> </w:t>
      </w:r>
      <w:r>
        <w:t>МО СГО и муниципальных бюджетных учреждений СГО (к</w:t>
      </w:r>
      <w:r w:rsidRPr="00C70D64">
        <w:t>онкурсн</w:t>
      </w:r>
      <w:r>
        <w:t>ая, а</w:t>
      </w:r>
      <w:r w:rsidRPr="00C70D64">
        <w:t>укционн</w:t>
      </w:r>
      <w:r>
        <w:t>ая, котировочная и комиссия по рассмотрению заявок на участие в запросе предложений и окончательных предложений).</w:t>
      </w:r>
    </w:p>
    <w:p w:rsidR="00066EF3" w:rsidRPr="001E742D" w:rsidRDefault="00066EF3" w:rsidP="00D912F8">
      <w:pPr>
        <w:jc w:val="both"/>
      </w:pPr>
      <w:r w:rsidRPr="00C70D64">
        <w:tab/>
      </w:r>
    </w:p>
    <w:p w:rsidR="00066EF3" w:rsidRDefault="00066EF3" w:rsidP="00066EF3">
      <w:pPr>
        <w:ind w:firstLine="709"/>
        <w:jc w:val="both"/>
      </w:pPr>
      <w:r>
        <w:t>Постановлением администрации МО СГО  от 19.05.2014 №1071 (далее – Постановление №1071) утвержден Административный регламент</w:t>
      </w:r>
      <w:r w:rsidRPr="005D3280">
        <w:t xml:space="preserve"> взаимодействия уполномоченного органа и заказчиков С</w:t>
      </w:r>
      <w:r>
        <w:t>ГО</w:t>
      </w:r>
      <w:r w:rsidRPr="005D3280">
        <w:t xml:space="preserve"> при осуществлении закупок товаров, работ, услуг с использованием конкурентных способов определения поставщиков (подрядчиков, исполнителей) для обеспечения муниципальных нужд </w:t>
      </w:r>
      <w:r w:rsidRPr="005D3280">
        <w:rPr>
          <w:spacing w:val="-1"/>
        </w:rPr>
        <w:t>м</w:t>
      </w:r>
      <w:r w:rsidRPr="005D3280">
        <w:rPr>
          <w:spacing w:val="1"/>
        </w:rPr>
        <w:t>у</w:t>
      </w:r>
      <w:r w:rsidRPr="005D3280">
        <w:t>н</w:t>
      </w:r>
      <w:r w:rsidRPr="005D3280">
        <w:rPr>
          <w:spacing w:val="-2"/>
        </w:rPr>
        <w:t>и</w:t>
      </w:r>
      <w:r w:rsidRPr="005D3280">
        <w:t>ципал</w:t>
      </w:r>
      <w:r w:rsidRPr="005D3280">
        <w:rPr>
          <w:spacing w:val="-1"/>
        </w:rPr>
        <w:t>ь</w:t>
      </w:r>
      <w:r w:rsidRPr="005D3280">
        <w:t>н</w:t>
      </w:r>
      <w:r w:rsidRPr="005D3280">
        <w:rPr>
          <w:spacing w:val="-1"/>
        </w:rPr>
        <w:t>ы</w:t>
      </w:r>
      <w:r w:rsidRPr="005D3280">
        <w:t>х</w:t>
      </w:r>
      <w:r w:rsidRPr="005D3280">
        <w:rPr>
          <w:spacing w:val="46"/>
        </w:rPr>
        <w:t xml:space="preserve"> </w:t>
      </w:r>
      <w:r w:rsidRPr="005D3280">
        <w:t>за</w:t>
      </w:r>
      <w:r w:rsidRPr="005D3280">
        <w:rPr>
          <w:spacing w:val="-1"/>
        </w:rPr>
        <w:t>к</w:t>
      </w:r>
      <w:r w:rsidRPr="005D3280">
        <w:t>азчи</w:t>
      </w:r>
      <w:r w:rsidRPr="005D3280">
        <w:rPr>
          <w:spacing w:val="-1"/>
        </w:rPr>
        <w:t>к</w:t>
      </w:r>
      <w:r w:rsidRPr="005D3280">
        <w:rPr>
          <w:spacing w:val="-2"/>
        </w:rPr>
        <w:t>о</w:t>
      </w:r>
      <w:r w:rsidRPr="005D3280">
        <w:t>в</w:t>
      </w:r>
      <w:r w:rsidRPr="005D3280">
        <w:rPr>
          <w:spacing w:val="46"/>
        </w:rPr>
        <w:t xml:space="preserve"> </w:t>
      </w:r>
      <w:r w:rsidRPr="005D3280">
        <w:t>и</w:t>
      </w:r>
      <w:r w:rsidRPr="005D3280">
        <w:rPr>
          <w:spacing w:val="46"/>
        </w:rPr>
        <w:t xml:space="preserve"> </w:t>
      </w:r>
      <w:r w:rsidRPr="005D3280">
        <w:rPr>
          <w:spacing w:val="-1"/>
        </w:rPr>
        <w:t>м</w:t>
      </w:r>
      <w:r w:rsidRPr="005D3280">
        <w:rPr>
          <w:spacing w:val="2"/>
        </w:rPr>
        <w:t>у</w:t>
      </w:r>
      <w:r w:rsidRPr="005D3280">
        <w:t>н</w:t>
      </w:r>
      <w:r w:rsidRPr="005D3280">
        <w:rPr>
          <w:spacing w:val="-2"/>
        </w:rPr>
        <w:t>и</w:t>
      </w:r>
      <w:r w:rsidRPr="005D3280">
        <w:t>ципал</w:t>
      </w:r>
      <w:r w:rsidRPr="005D3280">
        <w:rPr>
          <w:spacing w:val="-1"/>
        </w:rPr>
        <w:t>ь</w:t>
      </w:r>
      <w:r w:rsidRPr="005D3280">
        <w:t>н</w:t>
      </w:r>
      <w:r w:rsidRPr="005D3280">
        <w:rPr>
          <w:spacing w:val="-1"/>
        </w:rPr>
        <w:t>ы</w:t>
      </w:r>
      <w:r w:rsidRPr="005D3280">
        <w:t>х</w:t>
      </w:r>
      <w:r w:rsidRPr="005D3280">
        <w:rPr>
          <w:spacing w:val="46"/>
        </w:rPr>
        <w:t xml:space="preserve"> </w:t>
      </w:r>
      <w:r w:rsidRPr="005D3280">
        <w:t>б</w:t>
      </w:r>
      <w:r w:rsidRPr="005D3280">
        <w:rPr>
          <w:spacing w:val="-1"/>
        </w:rPr>
        <w:t>ю</w:t>
      </w:r>
      <w:r w:rsidRPr="005D3280">
        <w:t>д</w:t>
      </w:r>
      <w:r w:rsidRPr="005D3280">
        <w:rPr>
          <w:spacing w:val="-1"/>
        </w:rPr>
        <w:t>ж</w:t>
      </w:r>
      <w:r w:rsidRPr="005D3280">
        <w:t>е</w:t>
      </w:r>
      <w:r w:rsidRPr="005D3280">
        <w:rPr>
          <w:spacing w:val="-1"/>
        </w:rPr>
        <w:t>т</w:t>
      </w:r>
      <w:r w:rsidRPr="005D3280">
        <w:t xml:space="preserve">ных </w:t>
      </w:r>
      <w:r w:rsidRPr="005D3280">
        <w:rPr>
          <w:spacing w:val="1"/>
        </w:rPr>
        <w:t>у</w:t>
      </w:r>
      <w:r w:rsidRPr="005D3280">
        <w:t>ч</w:t>
      </w:r>
      <w:r w:rsidRPr="005D3280">
        <w:rPr>
          <w:spacing w:val="-2"/>
        </w:rPr>
        <w:t>р</w:t>
      </w:r>
      <w:r w:rsidRPr="005D3280">
        <w:t>е</w:t>
      </w:r>
      <w:r w:rsidRPr="005D3280">
        <w:rPr>
          <w:spacing w:val="-1"/>
        </w:rPr>
        <w:t>ж</w:t>
      </w:r>
      <w:r w:rsidRPr="005D3280">
        <w:t>де</w:t>
      </w:r>
      <w:r w:rsidRPr="005D3280">
        <w:rPr>
          <w:spacing w:val="-1"/>
        </w:rPr>
        <w:t>н</w:t>
      </w:r>
      <w:r w:rsidRPr="005D3280">
        <w:rPr>
          <w:spacing w:val="-2"/>
        </w:rPr>
        <w:t>и</w:t>
      </w:r>
      <w:r w:rsidRPr="005D3280">
        <w:t>й</w:t>
      </w:r>
      <w:r w:rsidRPr="005D3280">
        <w:rPr>
          <w:spacing w:val="2"/>
        </w:rPr>
        <w:t xml:space="preserve"> </w:t>
      </w:r>
      <w:r w:rsidRPr="005D3280">
        <w:rPr>
          <w:spacing w:val="-1"/>
        </w:rPr>
        <w:t>С</w:t>
      </w:r>
      <w:r>
        <w:rPr>
          <w:spacing w:val="-1"/>
        </w:rPr>
        <w:t>ГО</w:t>
      </w:r>
      <w:r>
        <w:t xml:space="preserve"> (далее – Регламент).</w:t>
      </w:r>
    </w:p>
    <w:p w:rsidR="00066EF3" w:rsidRDefault="00066EF3" w:rsidP="00066EF3">
      <w:pPr>
        <w:ind w:firstLine="708"/>
        <w:jc w:val="both"/>
      </w:pPr>
      <w:r>
        <w:t xml:space="preserve">Пунктом 2 Постановления №1071 установлено, что </w:t>
      </w:r>
      <w:r w:rsidRPr="00405E4E">
        <w:t xml:space="preserve">органом, уполномоченным на </w:t>
      </w:r>
      <w:r w:rsidRPr="006B4186">
        <w:t>осуществлени</w:t>
      </w:r>
      <w:r>
        <w:t>е</w:t>
      </w:r>
      <w:r w:rsidRPr="006B4186">
        <w:t xml:space="preserve"> закупок товаров, работ, услуг для обеспечения муниципальных нужд </w:t>
      </w:r>
      <w:r w:rsidRPr="006B4186">
        <w:rPr>
          <w:spacing w:val="-1"/>
        </w:rPr>
        <w:t>м</w:t>
      </w:r>
      <w:r w:rsidRPr="006B4186">
        <w:rPr>
          <w:spacing w:val="1"/>
        </w:rPr>
        <w:t>у</w:t>
      </w:r>
      <w:r w:rsidRPr="006B4186">
        <w:t>н</w:t>
      </w:r>
      <w:r w:rsidRPr="006B4186">
        <w:rPr>
          <w:spacing w:val="-2"/>
        </w:rPr>
        <w:t>и</w:t>
      </w:r>
      <w:r w:rsidRPr="006B4186">
        <w:t>ципал</w:t>
      </w:r>
      <w:r w:rsidRPr="006B4186">
        <w:rPr>
          <w:spacing w:val="-1"/>
        </w:rPr>
        <w:t>ь</w:t>
      </w:r>
      <w:r w:rsidRPr="006B4186">
        <w:t>н</w:t>
      </w:r>
      <w:r w:rsidRPr="006B4186">
        <w:rPr>
          <w:spacing w:val="-1"/>
        </w:rPr>
        <w:t>ы</w:t>
      </w:r>
      <w:r w:rsidRPr="006B4186">
        <w:t>х</w:t>
      </w:r>
      <w:r w:rsidRPr="006B4186">
        <w:rPr>
          <w:spacing w:val="46"/>
        </w:rPr>
        <w:t xml:space="preserve"> </w:t>
      </w:r>
      <w:r w:rsidRPr="006B4186">
        <w:t>за</w:t>
      </w:r>
      <w:r w:rsidRPr="006B4186">
        <w:rPr>
          <w:spacing w:val="-1"/>
        </w:rPr>
        <w:t>к</w:t>
      </w:r>
      <w:r w:rsidRPr="006B4186">
        <w:t>азчи</w:t>
      </w:r>
      <w:r w:rsidRPr="006B4186">
        <w:rPr>
          <w:spacing w:val="-1"/>
        </w:rPr>
        <w:t>к</w:t>
      </w:r>
      <w:r w:rsidRPr="006B4186">
        <w:rPr>
          <w:spacing w:val="-2"/>
        </w:rPr>
        <w:t>о</w:t>
      </w:r>
      <w:r w:rsidRPr="006B4186">
        <w:t>в</w:t>
      </w:r>
      <w:r w:rsidRPr="006B4186">
        <w:rPr>
          <w:spacing w:val="46"/>
        </w:rPr>
        <w:t xml:space="preserve"> </w:t>
      </w:r>
      <w:r w:rsidRPr="006B4186">
        <w:t>и</w:t>
      </w:r>
      <w:r>
        <w:rPr>
          <w:spacing w:val="46"/>
        </w:rPr>
        <w:t xml:space="preserve"> </w:t>
      </w:r>
      <w:r w:rsidRPr="006B4186">
        <w:rPr>
          <w:spacing w:val="-1"/>
        </w:rPr>
        <w:t>м</w:t>
      </w:r>
      <w:r w:rsidRPr="006B4186">
        <w:rPr>
          <w:spacing w:val="2"/>
        </w:rPr>
        <w:t>у</w:t>
      </w:r>
      <w:r w:rsidRPr="006B4186">
        <w:t>н</w:t>
      </w:r>
      <w:r w:rsidRPr="006B4186">
        <w:rPr>
          <w:spacing w:val="-2"/>
        </w:rPr>
        <w:t>и</w:t>
      </w:r>
      <w:r w:rsidRPr="006B4186">
        <w:t>ципал</w:t>
      </w:r>
      <w:r w:rsidRPr="006B4186">
        <w:rPr>
          <w:spacing w:val="-1"/>
        </w:rPr>
        <w:t>ь</w:t>
      </w:r>
      <w:r w:rsidRPr="006B4186">
        <w:t>н</w:t>
      </w:r>
      <w:r w:rsidRPr="006B4186">
        <w:rPr>
          <w:spacing w:val="-1"/>
        </w:rPr>
        <w:t>ы</w:t>
      </w:r>
      <w:r w:rsidRPr="006B4186">
        <w:t>х</w:t>
      </w:r>
      <w:r w:rsidRPr="006B4186">
        <w:rPr>
          <w:spacing w:val="46"/>
        </w:rPr>
        <w:t xml:space="preserve"> </w:t>
      </w:r>
      <w:r w:rsidRPr="006B4186">
        <w:t>б</w:t>
      </w:r>
      <w:r w:rsidRPr="006B4186">
        <w:rPr>
          <w:spacing w:val="-1"/>
        </w:rPr>
        <w:t>ю</w:t>
      </w:r>
      <w:r w:rsidRPr="006B4186">
        <w:t>д</w:t>
      </w:r>
      <w:r w:rsidRPr="006B4186">
        <w:rPr>
          <w:spacing w:val="-1"/>
        </w:rPr>
        <w:t>ж</w:t>
      </w:r>
      <w:r w:rsidRPr="006B4186">
        <w:t>е</w:t>
      </w:r>
      <w:r w:rsidRPr="006B4186">
        <w:rPr>
          <w:spacing w:val="-1"/>
        </w:rPr>
        <w:t>т</w:t>
      </w:r>
      <w:r w:rsidRPr="006B4186">
        <w:t xml:space="preserve">ных </w:t>
      </w:r>
      <w:r w:rsidRPr="006B4186">
        <w:rPr>
          <w:spacing w:val="1"/>
        </w:rPr>
        <w:t>у</w:t>
      </w:r>
      <w:r w:rsidRPr="006B4186">
        <w:t>ч</w:t>
      </w:r>
      <w:r w:rsidRPr="006B4186">
        <w:rPr>
          <w:spacing w:val="-2"/>
        </w:rPr>
        <w:t>р</w:t>
      </w:r>
      <w:r w:rsidRPr="006B4186">
        <w:t>е</w:t>
      </w:r>
      <w:r w:rsidRPr="006B4186">
        <w:rPr>
          <w:spacing w:val="-1"/>
        </w:rPr>
        <w:t>ж</w:t>
      </w:r>
      <w:r w:rsidRPr="006B4186">
        <w:t>де</w:t>
      </w:r>
      <w:r w:rsidRPr="006B4186">
        <w:rPr>
          <w:spacing w:val="-1"/>
        </w:rPr>
        <w:t>н</w:t>
      </w:r>
      <w:r w:rsidRPr="006B4186">
        <w:rPr>
          <w:spacing w:val="-2"/>
        </w:rPr>
        <w:t>и</w:t>
      </w:r>
      <w:r w:rsidRPr="006B4186">
        <w:t>й</w:t>
      </w:r>
      <w:r w:rsidRPr="006B4186">
        <w:rPr>
          <w:spacing w:val="2"/>
        </w:rPr>
        <w:t xml:space="preserve"> </w:t>
      </w:r>
      <w:r w:rsidRPr="006B4186">
        <w:rPr>
          <w:spacing w:val="-1"/>
        </w:rPr>
        <w:t>С</w:t>
      </w:r>
      <w:r>
        <w:rPr>
          <w:spacing w:val="-1"/>
        </w:rPr>
        <w:t>ГО</w:t>
      </w:r>
      <w:r w:rsidRPr="006B4186">
        <w:t xml:space="preserve"> </w:t>
      </w:r>
      <w:r>
        <w:t xml:space="preserve">(далее – Заказчики), является </w:t>
      </w:r>
      <w:r w:rsidRPr="00405E4E">
        <w:t>администраци</w:t>
      </w:r>
      <w:r>
        <w:t>я</w:t>
      </w:r>
      <w:r w:rsidRPr="00405E4E">
        <w:t xml:space="preserve"> С</w:t>
      </w:r>
      <w:r>
        <w:t xml:space="preserve">ГО. В составе администрации функции уполномоченного органа, определенные </w:t>
      </w:r>
      <w:r w:rsidRPr="006B4186">
        <w:t>Фе</w:t>
      </w:r>
      <w:r w:rsidRPr="006B4186">
        <w:rPr>
          <w:spacing w:val="-1"/>
        </w:rPr>
        <w:t>д</w:t>
      </w:r>
      <w:r w:rsidRPr="006B4186">
        <w:t>ерал</w:t>
      </w:r>
      <w:r w:rsidRPr="006B4186">
        <w:rPr>
          <w:spacing w:val="-1"/>
        </w:rPr>
        <w:t>ь</w:t>
      </w:r>
      <w:r w:rsidRPr="006B4186">
        <w:t>н</w:t>
      </w:r>
      <w:r>
        <w:t>ым</w:t>
      </w:r>
      <w:r w:rsidRPr="006B4186">
        <w:rPr>
          <w:spacing w:val="36"/>
        </w:rPr>
        <w:t xml:space="preserve"> </w:t>
      </w:r>
      <w:r w:rsidRPr="006B4186">
        <w:t>за</w:t>
      </w:r>
      <w:r w:rsidRPr="006B4186">
        <w:rPr>
          <w:spacing w:val="-1"/>
        </w:rPr>
        <w:t>к</w:t>
      </w:r>
      <w:r w:rsidRPr="006B4186">
        <w:t>он</w:t>
      </w:r>
      <w:r>
        <w:t>ом</w:t>
      </w:r>
      <w:r w:rsidRPr="006B4186">
        <w:rPr>
          <w:spacing w:val="37"/>
        </w:rPr>
        <w:t xml:space="preserve"> </w:t>
      </w:r>
      <w:r w:rsidRPr="006B4186">
        <w:t>№</w:t>
      </w:r>
      <w:r w:rsidRPr="006B4186">
        <w:rPr>
          <w:spacing w:val="37"/>
        </w:rPr>
        <w:t xml:space="preserve"> </w:t>
      </w:r>
      <w:r w:rsidRPr="006B4186">
        <w:t>4</w:t>
      </w:r>
      <w:r w:rsidRPr="006B4186">
        <w:rPr>
          <w:spacing w:val="-2"/>
        </w:rPr>
        <w:t>4</w:t>
      </w:r>
      <w:r w:rsidRPr="006B4186">
        <w:t>-ФЗ</w:t>
      </w:r>
      <w:r>
        <w:t xml:space="preserve">, осуществляются отделом муниципального заказа администрации </w:t>
      </w:r>
      <w:r w:rsidRPr="00405E4E">
        <w:t xml:space="preserve">в объеме, установленном </w:t>
      </w:r>
      <w:r>
        <w:t xml:space="preserve">настоящим </w:t>
      </w:r>
      <w:r w:rsidRPr="00405E4E">
        <w:t>Регламентом</w:t>
      </w:r>
      <w:r>
        <w:t xml:space="preserve">. </w:t>
      </w:r>
    </w:p>
    <w:p w:rsidR="00066EF3" w:rsidRDefault="00066EF3" w:rsidP="00066EF3">
      <w:pPr>
        <w:ind w:firstLine="709"/>
        <w:jc w:val="both"/>
      </w:pPr>
      <w:r>
        <w:rPr>
          <w:color w:val="000000"/>
        </w:rPr>
        <w:t xml:space="preserve">Согласно пункту </w:t>
      </w:r>
      <w:r w:rsidRPr="00DB63E5">
        <w:rPr>
          <w:color w:val="000000"/>
        </w:rPr>
        <w:t xml:space="preserve">1.3. </w:t>
      </w:r>
      <w:r>
        <w:t>главы 1 Регламента</w:t>
      </w:r>
      <w:r w:rsidRPr="00DB63E5">
        <w:rPr>
          <w:color w:val="000000"/>
        </w:rPr>
        <w:t xml:space="preserve"> </w:t>
      </w:r>
      <w:r>
        <w:rPr>
          <w:color w:val="000000"/>
        </w:rPr>
        <w:t>у</w:t>
      </w:r>
      <w:r w:rsidRPr="00DB63E5">
        <w:rPr>
          <w:color w:val="000000"/>
        </w:rPr>
        <w:t>полномоченный орган на определение поставщиков при осуществлении закупки для заказчиков осуществляет функции в соответствии с положениями ст</w:t>
      </w:r>
      <w:r>
        <w:rPr>
          <w:color w:val="000000"/>
        </w:rPr>
        <w:t xml:space="preserve">атьи </w:t>
      </w:r>
      <w:r w:rsidRPr="00DB63E5">
        <w:rPr>
          <w:color w:val="000000"/>
        </w:rPr>
        <w:t>26 Федерального закона</w:t>
      </w:r>
      <w:r w:rsidRPr="001C26D0">
        <w:t xml:space="preserve"> </w:t>
      </w:r>
      <w:r w:rsidRPr="006B4186">
        <w:t>№</w:t>
      </w:r>
      <w:r w:rsidRPr="006B4186">
        <w:rPr>
          <w:spacing w:val="37"/>
        </w:rPr>
        <w:t xml:space="preserve"> </w:t>
      </w:r>
      <w:r w:rsidRPr="006B4186">
        <w:t>4</w:t>
      </w:r>
      <w:r w:rsidRPr="006B4186">
        <w:rPr>
          <w:spacing w:val="-2"/>
        </w:rPr>
        <w:t>4</w:t>
      </w:r>
      <w:r w:rsidRPr="006B4186">
        <w:t>-ФЗ</w:t>
      </w:r>
      <w:r>
        <w:t xml:space="preserve">, </w:t>
      </w:r>
      <w:r w:rsidRPr="00DB63E5">
        <w:rPr>
          <w:color w:val="000000"/>
        </w:rPr>
        <w:t xml:space="preserve"> (за исключением обоснования закупок, определения условий контракта, определения начальной (максимальной) цены контракта, подписания контракта</w:t>
      </w:r>
      <w:r>
        <w:rPr>
          <w:color w:val="000000"/>
        </w:rPr>
        <w:t>).</w:t>
      </w:r>
    </w:p>
    <w:p w:rsidR="00066EF3" w:rsidRDefault="00066EF3" w:rsidP="00066EF3">
      <w:pPr>
        <w:tabs>
          <w:tab w:val="left" w:pos="-4820"/>
        </w:tabs>
        <w:ind w:firstLine="709"/>
        <w:contextualSpacing/>
        <w:jc w:val="both"/>
      </w:pPr>
      <w:r>
        <w:t>В соответствии с пунктом 1.5. главы 1 Регламента р</w:t>
      </w:r>
      <w:r w:rsidRPr="00F819DB">
        <w:t xml:space="preserve">азмещение информации о </w:t>
      </w:r>
      <w:r>
        <w:t>закупках</w:t>
      </w:r>
      <w:r w:rsidRPr="00F819DB">
        <w:t xml:space="preserve"> на поставки товаров, выполнение работ, оказание услуг</w:t>
      </w:r>
      <w:r>
        <w:t xml:space="preserve">  и документов,</w:t>
      </w:r>
      <w:r w:rsidRPr="003B2BA5">
        <w:t xml:space="preserve"> </w:t>
      </w:r>
      <w:r w:rsidRPr="00F819DB">
        <w:t>подлежащих такому размещению</w:t>
      </w:r>
      <w:r>
        <w:t xml:space="preserve"> на </w:t>
      </w:r>
      <w:r w:rsidRPr="00F819DB">
        <w:t>официальн</w:t>
      </w:r>
      <w:r>
        <w:t>ом</w:t>
      </w:r>
      <w:r w:rsidRPr="00F819DB">
        <w:t xml:space="preserve"> сайт</w:t>
      </w:r>
      <w:r>
        <w:t>е</w:t>
      </w:r>
      <w:r w:rsidRPr="00F819DB">
        <w:t>,  обеспечивается уполномоченным органом.</w:t>
      </w:r>
    </w:p>
    <w:p w:rsidR="00066EF3" w:rsidRDefault="00066EF3" w:rsidP="00066EF3">
      <w:pPr>
        <w:ind w:firstLine="709"/>
        <w:jc w:val="both"/>
        <w:rPr>
          <w:sz w:val="16"/>
          <w:szCs w:val="16"/>
        </w:rPr>
      </w:pPr>
    </w:p>
    <w:p w:rsidR="00066EF3" w:rsidRPr="008D5B94" w:rsidRDefault="00066EF3" w:rsidP="00066EF3">
      <w:pPr>
        <w:ind w:firstLine="709"/>
        <w:jc w:val="both"/>
        <w:rPr>
          <w:sz w:val="16"/>
          <w:szCs w:val="16"/>
        </w:rPr>
      </w:pPr>
    </w:p>
    <w:p w:rsidR="00066EF3" w:rsidRDefault="00066EF3" w:rsidP="00066EF3">
      <w:pPr>
        <w:numPr>
          <w:ilvl w:val="0"/>
          <w:numId w:val="40"/>
        </w:numPr>
        <w:autoSpaceDE w:val="0"/>
        <w:autoSpaceDN w:val="0"/>
        <w:adjustRightInd w:val="0"/>
        <w:ind w:left="0" w:firstLine="0"/>
        <w:jc w:val="both"/>
        <w:rPr>
          <w:b/>
          <w:sz w:val="26"/>
          <w:szCs w:val="26"/>
        </w:rPr>
      </w:pPr>
      <w:r w:rsidRPr="00C54EF1">
        <w:rPr>
          <w:b/>
          <w:sz w:val="26"/>
          <w:szCs w:val="26"/>
        </w:rPr>
        <w:t>Соблюдение требований законодательства при формировании и размещении на официальном сайте плана-графика размещения заказов на поставки товаров, выполнение работ, оказание услуг для нужд Заказчика, порядка ведения плана-графика, наличия в нем информации о закупках.</w:t>
      </w:r>
    </w:p>
    <w:p w:rsidR="00066EF3" w:rsidRPr="00EC6764" w:rsidRDefault="00066EF3" w:rsidP="00066EF3">
      <w:pPr>
        <w:ind w:firstLine="709"/>
        <w:jc w:val="both"/>
      </w:pPr>
    </w:p>
    <w:p w:rsidR="00066EF3" w:rsidRPr="008D5B94" w:rsidRDefault="00066EF3" w:rsidP="00066EF3">
      <w:pPr>
        <w:jc w:val="both"/>
        <w:rPr>
          <w:b/>
          <w:sz w:val="16"/>
          <w:szCs w:val="16"/>
        </w:rPr>
      </w:pPr>
    </w:p>
    <w:p w:rsidR="00066EF3" w:rsidRPr="00706563" w:rsidRDefault="00066EF3" w:rsidP="00066EF3">
      <w:pPr>
        <w:widowControl w:val="0"/>
        <w:numPr>
          <w:ilvl w:val="1"/>
          <w:numId w:val="40"/>
        </w:numPr>
        <w:autoSpaceDE w:val="0"/>
        <w:autoSpaceDN w:val="0"/>
        <w:adjustRightInd w:val="0"/>
        <w:ind w:left="0" w:firstLine="0"/>
        <w:jc w:val="both"/>
      </w:pPr>
      <w:r w:rsidRPr="00706563">
        <w:t xml:space="preserve">Согласно части 5 Особенностей размещения на официальном сайте РФ в информационно-телекоммуникационной сети «Интернет» </w:t>
      </w:r>
      <w:r w:rsidRPr="00A83383">
        <w:t>(</w:t>
      </w:r>
      <w:hyperlink r:id="rId8" w:history="1">
        <w:r w:rsidRPr="00A83383">
          <w:rPr>
            <w:rStyle w:val="af1"/>
            <w:color w:val="auto"/>
            <w:lang w:val="en-US"/>
          </w:rPr>
          <w:t>www</w:t>
        </w:r>
        <w:r w:rsidRPr="00A83383">
          <w:rPr>
            <w:rStyle w:val="af1"/>
            <w:color w:val="auto"/>
          </w:rPr>
          <w:t>.</w:t>
        </w:r>
        <w:r w:rsidRPr="00A83383">
          <w:rPr>
            <w:rStyle w:val="af1"/>
            <w:color w:val="auto"/>
            <w:lang w:val="en-US"/>
          </w:rPr>
          <w:t>zakupki</w:t>
        </w:r>
        <w:r w:rsidRPr="00A83383">
          <w:rPr>
            <w:rStyle w:val="af1"/>
            <w:color w:val="auto"/>
          </w:rPr>
          <w:t>.</w:t>
        </w:r>
        <w:r w:rsidRPr="00A83383">
          <w:rPr>
            <w:rStyle w:val="af1"/>
            <w:color w:val="auto"/>
            <w:lang w:val="en-US"/>
          </w:rPr>
          <w:t>gov</w:t>
        </w:r>
        <w:r w:rsidRPr="00A83383">
          <w:rPr>
            <w:rStyle w:val="af1"/>
            <w:color w:val="auto"/>
          </w:rPr>
          <w:t>.</w:t>
        </w:r>
        <w:r w:rsidRPr="00A83383">
          <w:rPr>
            <w:rStyle w:val="af1"/>
            <w:color w:val="auto"/>
            <w:lang w:val="en-US"/>
          </w:rPr>
          <w:t>ru</w:t>
        </w:r>
      </w:hyperlink>
      <w:r w:rsidRPr="00A83383">
        <w:t>.)</w:t>
      </w:r>
      <w:r w:rsidRPr="00706563">
        <w:t xml:space="preserve"> для размещения информации о размещении заказов на поставки товаров, выполнение работ, оказание услуг планов-графиков размещения заказов на 2014 и 2015 годы</w:t>
      </w:r>
      <w:r>
        <w:t xml:space="preserve"> (далее – Особенности),</w:t>
      </w:r>
      <w:r w:rsidRPr="00706563">
        <w:t xml:space="preserve"> утвержден</w:t>
      </w:r>
      <w:r>
        <w:t>н</w:t>
      </w:r>
      <w:r w:rsidRPr="00706563">
        <w:t>ы</w:t>
      </w:r>
      <w:r>
        <w:t>х</w:t>
      </w:r>
      <w:r w:rsidRPr="00706563">
        <w:t xml:space="preserve"> совместным приказом Минэкономразвития России и Казначейства России от 20.09.2013 г. № 544/18н</w:t>
      </w:r>
      <w:r>
        <w:t>,</w:t>
      </w:r>
      <w:r w:rsidRPr="00706563">
        <w:t xml:space="preserve"> размещение плана-графика на официальном сайте осуществляется по </w:t>
      </w:r>
      <w:hyperlink r:id="rId9" w:history="1">
        <w:r w:rsidRPr="00706563">
          <w:t>форме</w:t>
        </w:r>
      </w:hyperlink>
      <w:r w:rsidRPr="00706563">
        <w:t xml:space="preserve"> планов-графиков размещения заказов на поставки товаров, выполнение работ, оказание услуг для нужд заказчиков, утвержденной совместным приказом Минэкономразвития России и Казначейства России о 27.12.2011 N 761/20н (далее - форма планов-графиков), с учетом  положений, приведенных в пунктах 1-4 части 5 Особенностей.</w:t>
      </w:r>
    </w:p>
    <w:p w:rsidR="00066EF3" w:rsidRPr="00706563" w:rsidRDefault="00066EF3" w:rsidP="00066EF3">
      <w:pPr>
        <w:tabs>
          <w:tab w:val="left" w:pos="5529"/>
        </w:tabs>
        <w:ind w:firstLine="567"/>
        <w:jc w:val="both"/>
        <w:rPr>
          <w:color w:val="000000"/>
        </w:rPr>
      </w:pPr>
    </w:p>
    <w:p w:rsidR="00066EF3" w:rsidRDefault="00066EF3" w:rsidP="00066EF3">
      <w:pPr>
        <w:numPr>
          <w:ilvl w:val="1"/>
          <w:numId w:val="40"/>
        </w:numPr>
        <w:ind w:left="0" w:firstLine="0"/>
        <w:jc w:val="both"/>
        <w:rPr>
          <w:sz w:val="26"/>
          <w:szCs w:val="26"/>
        </w:rPr>
      </w:pPr>
      <w:r w:rsidRPr="00706563">
        <w:rPr>
          <w:color w:val="000000"/>
        </w:rPr>
        <w:t xml:space="preserve">МБУ ДО </w:t>
      </w:r>
      <w:r w:rsidRPr="00706563">
        <w:rPr>
          <w:bCs/>
          <w:lang w:eastAsia="en-US"/>
        </w:rPr>
        <w:t xml:space="preserve">«СДШИ им. О.А. Кипренского» первоначально </w:t>
      </w:r>
      <w:r w:rsidRPr="00706563">
        <w:t xml:space="preserve"> размещен</w:t>
      </w:r>
      <w:r>
        <w:t>а</w:t>
      </w:r>
      <w:r w:rsidRPr="00706563">
        <w:t xml:space="preserve"> </w:t>
      </w:r>
      <w:r>
        <w:t xml:space="preserve">форма </w:t>
      </w:r>
      <w:r w:rsidRPr="00706563">
        <w:t>план</w:t>
      </w:r>
      <w:r>
        <w:t>а</w:t>
      </w:r>
      <w:r w:rsidRPr="00706563">
        <w:t>-график</w:t>
      </w:r>
      <w:r>
        <w:t>а</w:t>
      </w:r>
      <w:r w:rsidRPr="00706563">
        <w:t xml:space="preserve"> размещения заказов на поставки товаров, выполнение работ, оказание услуг для обеспечения</w:t>
      </w:r>
      <w:r>
        <w:t xml:space="preserve"> муниципальных нужд на 2014 год (далее план – график) </w:t>
      </w:r>
      <w:r w:rsidRPr="001A2980">
        <w:t xml:space="preserve"> на официальном сайте </w:t>
      </w:r>
      <w:r>
        <w:t>-</w:t>
      </w:r>
      <w:r>
        <w:lastRenderedPageBreak/>
        <w:t>18</w:t>
      </w:r>
      <w:r w:rsidRPr="001A2980">
        <w:t>.0</w:t>
      </w:r>
      <w:r>
        <w:t>2</w:t>
      </w:r>
      <w:r w:rsidRPr="001A2980">
        <w:t>.2014 г.</w:t>
      </w:r>
      <w:r>
        <w:t xml:space="preserve">, </w:t>
      </w:r>
      <w:r w:rsidRPr="00ED3111">
        <w:t xml:space="preserve"> </w:t>
      </w:r>
      <w:r>
        <w:t xml:space="preserve">в последующем размещено 3 версии (№2  – 20.02.2014, №3 - 12.05.2014, №4 - 21.07.2014). </w:t>
      </w:r>
      <w:r w:rsidRPr="00474FFA">
        <w:rPr>
          <w:sz w:val="26"/>
          <w:szCs w:val="26"/>
        </w:rPr>
        <w:t xml:space="preserve"> </w:t>
      </w:r>
    </w:p>
    <w:p w:rsidR="00066EF3" w:rsidRPr="00372D96" w:rsidRDefault="00066EF3" w:rsidP="00066EF3">
      <w:pPr>
        <w:widowControl w:val="0"/>
        <w:suppressAutoHyphens/>
        <w:ind w:firstLine="709"/>
        <w:jc w:val="both"/>
        <w:rPr>
          <w:rFonts w:eastAsia="Lucida Sans Unicode" w:cs="Mangal"/>
          <w:kern w:val="1"/>
          <w:lang w:eastAsia="zh-CN" w:bidi="hi-IN"/>
        </w:rPr>
      </w:pPr>
      <w:r w:rsidRPr="00372D96">
        <w:t xml:space="preserve">В нарушение части 5 Особенностей </w:t>
      </w:r>
      <w:r w:rsidRPr="00372D96">
        <w:rPr>
          <w:rFonts w:eastAsia="Lucida Sans Unicode" w:cs="Mangal"/>
          <w:kern w:val="1"/>
          <w:lang w:eastAsia="zh-CN" w:bidi="hi-IN"/>
        </w:rPr>
        <w:t xml:space="preserve">план-график на 2014 год не соответствует требованиям Особенностей и составлен без учета положений, указанных в пунктах 1-4 части 5 Особенностей, не указана дата утверждения формы директором </w:t>
      </w:r>
      <w:r w:rsidRPr="00372D96">
        <w:rPr>
          <w:color w:val="000000"/>
        </w:rPr>
        <w:t xml:space="preserve">МБУ ДО </w:t>
      </w:r>
      <w:r w:rsidRPr="00372D96">
        <w:rPr>
          <w:bCs/>
          <w:lang w:eastAsia="en-US"/>
        </w:rPr>
        <w:t>«СДШИ им. О.А. Кипренского».</w:t>
      </w:r>
      <w:r w:rsidRPr="00372D96">
        <w:t xml:space="preserve"> </w:t>
      </w:r>
      <w:r w:rsidRPr="00372D96">
        <w:rPr>
          <w:rFonts w:eastAsia="Lucida Sans Unicode" w:cs="Mangal"/>
          <w:kern w:val="1"/>
          <w:lang w:eastAsia="zh-CN" w:bidi="hi-IN"/>
        </w:rPr>
        <w:t xml:space="preserve"> </w:t>
      </w:r>
    </w:p>
    <w:p w:rsidR="00066EF3" w:rsidRPr="00372D96" w:rsidRDefault="00066EF3" w:rsidP="00066EF3">
      <w:pPr>
        <w:pStyle w:val="af3"/>
        <w:suppressAutoHyphens/>
        <w:ind w:left="0"/>
        <w:jc w:val="both"/>
      </w:pPr>
    </w:p>
    <w:p w:rsidR="00066EF3" w:rsidRDefault="00066EF3" w:rsidP="00066EF3">
      <w:pPr>
        <w:pStyle w:val="af3"/>
        <w:suppressAutoHyphens/>
        <w:ind w:left="0"/>
        <w:jc w:val="both"/>
      </w:pPr>
      <w:r>
        <w:t xml:space="preserve">2.3.  </w:t>
      </w:r>
      <w:r w:rsidRPr="001B6FCE">
        <w:rPr>
          <w:color w:val="000000"/>
        </w:rPr>
        <w:t xml:space="preserve">МБУ ДО </w:t>
      </w:r>
      <w:r w:rsidRPr="009E5CC3">
        <w:rPr>
          <w:bCs/>
          <w:lang w:eastAsia="en-US"/>
        </w:rPr>
        <w:t>«СДШИ им. О.А. Кипренского»</w:t>
      </w:r>
      <w:r w:rsidRPr="009E5CC3">
        <w:t xml:space="preserve">  в плане – графике на 2014 год по всем закупкам указан код Общероссийского классификатора видов экономической деятельности (далее - ОКВЭД) 80.10.3 «Дополнительное образование детей»</w:t>
      </w:r>
      <w:r w:rsidRPr="00DB178C">
        <w:t xml:space="preserve"> </w:t>
      </w:r>
      <w:r w:rsidRPr="009E5CC3">
        <w:t>соответствующий</w:t>
      </w:r>
      <w:r>
        <w:t xml:space="preserve"> виду деятельности учреждения </w:t>
      </w:r>
      <w:r w:rsidRPr="009E5CC3">
        <w:t xml:space="preserve">  </w:t>
      </w:r>
      <w:r>
        <w:t>- субъекта проверки.</w:t>
      </w:r>
    </w:p>
    <w:p w:rsidR="00066EF3" w:rsidRPr="009E5CC3" w:rsidRDefault="00066EF3" w:rsidP="00066EF3">
      <w:pPr>
        <w:pStyle w:val="af3"/>
        <w:suppressAutoHyphens/>
        <w:ind w:left="0" w:firstLine="709"/>
        <w:jc w:val="both"/>
        <w:rPr>
          <w:i/>
        </w:rPr>
      </w:pPr>
      <w:r w:rsidRPr="009E5CC3">
        <w:t xml:space="preserve">В нарушение подпункта «а» пункта 2 части 5 Особенностей, в столбце 2 плана-графика на 2014 год по  соответствующей закупке (лоту) не указан код соответствующий ОКВЭД с обязательным указанием класса, подкласса, группы, подгруппы и вида объекта закупки. </w:t>
      </w:r>
    </w:p>
    <w:p w:rsidR="00066EF3" w:rsidRDefault="00066EF3" w:rsidP="00066EF3">
      <w:pPr>
        <w:tabs>
          <w:tab w:val="left" w:pos="0"/>
        </w:tabs>
        <w:jc w:val="both"/>
      </w:pPr>
    </w:p>
    <w:p w:rsidR="00066EF3" w:rsidRDefault="00066EF3" w:rsidP="00066EF3">
      <w:pPr>
        <w:tabs>
          <w:tab w:val="left" w:pos="0"/>
        </w:tabs>
        <w:jc w:val="both"/>
      </w:pPr>
      <w:r>
        <w:t>2.4. В нарушение части 1 статьи 21 Закона №44-ФЗ  и части 4 Особенностей в плане – графике на 2014 год не отражена информация о закупках, осуществляемых в соответствии с пунктом 1 части 1 статьи 93  Закона №44-ФЗ (снабжение тепловым ресурсом, предоставление электроэнергии, водоснабжение) и которые относятся к сфере деятельности субъектов естественных монополий.</w:t>
      </w:r>
    </w:p>
    <w:p w:rsidR="00066EF3" w:rsidRPr="00860FA0" w:rsidRDefault="00066EF3" w:rsidP="00066EF3">
      <w:pPr>
        <w:tabs>
          <w:tab w:val="left" w:pos="0"/>
        </w:tabs>
        <w:jc w:val="both"/>
        <w:rPr>
          <w:sz w:val="16"/>
          <w:szCs w:val="16"/>
        </w:rPr>
      </w:pPr>
    </w:p>
    <w:p w:rsidR="00066EF3" w:rsidRPr="00E44065" w:rsidRDefault="00066EF3" w:rsidP="00066EF3">
      <w:pPr>
        <w:tabs>
          <w:tab w:val="left" w:pos="0"/>
        </w:tabs>
        <w:jc w:val="both"/>
      </w:pPr>
      <w:r>
        <w:t>2.5</w:t>
      </w:r>
      <w:r w:rsidRPr="00E44065">
        <w:t>.</w:t>
      </w:r>
      <w:r w:rsidRPr="00E44065">
        <w:rPr>
          <w:rFonts w:ascii="Calibri" w:hAnsi="Calibri" w:cs="Calibri"/>
        </w:rPr>
        <w:t xml:space="preserve"> </w:t>
      </w:r>
      <w:r w:rsidRPr="00E44065">
        <w:t xml:space="preserve"> В сведениях по закупке (заказу) №7 в  столбце 6 плана – графика на 2014 год требования указаны как «Капитальный ремонт» на общую сумму 3 626 122,85 руб., фактически же было осуществлено несколько разных  видов закупок у разных поставщиков  в сумме  1 566 442 руб. – выполнение работ по ремонту главного входа с устройством тамбура и козырька помещений по ул. Ленинградская, д. 54,  в сумме 474 487 руб. – выполнение работ по установке охранной сигнализации охранная сигнализация,  в сумме  100 046 руб. - ремонт путей эвакуации (лестничная клетка) и   другие). В нарушение подпункта «е» пункта 2 части 5 Особенностей в  столбце 6 плана – графика на 2014 год в сведениях по закупке (заказу) №7 не   указаны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w:t>
      </w:r>
      <w:r>
        <w:t xml:space="preserve">. В связи с чем, потенциальные подрядчики не имеют возможности </w:t>
      </w:r>
      <w:r w:rsidRPr="00E44065">
        <w:t xml:space="preserve">  определ</w:t>
      </w:r>
      <w:r>
        <w:t>ить</w:t>
      </w:r>
      <w:r w:rsidRPr="00E44065">
        <w:t xml:space="preserve"> соответстви</w:t>
      </w:r>
      <w:r>
        <w:t>е</w:t>
      </w:r>
      <w:r w:rsidRPr="00E44065">
        <w:t xml:space="preserve"> поставляемых товаров, выполняемых работ, оказываемых услуг потребностям заказчика и идентифицировать предмет контракта.</w:t>
      </w:r>
    </w:p>
    <w:p w:rsidR="00066EF3" w:rsidRDefault="00066EF3" w:rsidP="00066EF3">
      <w:pPr>
        <w:tabs>
          <w:tab w:val="left" w:pos="0"/>
        </w:tabs>
        <w:jc w:val="both"/>
      </w:pPr>
    </w:p>
    <w:p w:rsidR="00066EF3" w:rsidRPr="00BB007B" w:rsidRDefault="00066EF3" w:rsidP="00066EF3">
      <w:pPr>
        <w:tabs>
          <w:tab w:val="left" w:pos="0"/>
        </w:tabs>
        <w:jc w:val="both"/>
      </w:pPr>
      <w:r>
        <w:t>2.6.</w:t>
      </w:r>
      <w:r w:rsidRPr="00BB007B">
        <w:t xml:space="preserve"> </w:t>
      </w:r>
      <w:r w:rsidRPr="007A14A9">
        <w:t>В нарушение подпункта «л» пункта 2 части 5 Особенностей, в столбце 11 плана-графика на 2014 год по заказу №7 не указан срок размещения заказа  (планируемый срок заключения контракта).</w:t>
      </w:r>
    </w:p>
    <w:p w:rsidR="00066EF3" w:rsidRDefault="00066EF3" w:rsidP="00066EF3">
      <w:pPr>
        <w:tabs>
          <w:tab w:val="left" w:pos="0"/>
        </w:tabs>
        <w:jc w:val="both"/>
        <w:rPr>
          <w:i/>
        </w:rPr>
      </w:pPr>
    </w:p>
    <w:p w:rsidR="00066EF3" w:rsidRDefault="00066EF3" w:rsidP="00066EF3">
      <w:pPr>
        <w:widowControl w:val="0"/>
        <w:autoSpaceDE w:val="0"/>
        <w:autoSpaceDN w:val="0"/>
        <w:adjustRightInd w:val="0"/>
        <w:jc w:val="both"/>
      </w:pPr>
      <w:r>
        <w:t>2.7.</w:t>
      </w:r>
      <w:r w:rsidRPr="00BB007B">
        <w:t xml:space="preserve"> </w:t>
      </w:r>
      <w:r w:rsidRPr="007A14A9">
        <w:t>В нарушение подпункта «</w:t>
      </w:r>
      <w:r>
        <w:t>н</w:t>
      </w:r>
      <w:r w:rsidRPr="007A14A9">
        <w:t>» пункта 2 части 5 Особенностей, в столбце 1</w:t>
      </w:r>
      <w:r>
        <w:t>3</w:t>
      </w:r>
      <w:r w:rsidRPr="007A14A9">
        <w:t xml:space="preserve"> плана-графика на 2014 год по заказу №</w:t>
      </w:r>
      <w:r>
        <w:t>11</w:t>
      </w:r>
      <w:r w:rsidRPr="007A14A9">
        <w:t xml:space="preserve">   не указан </w:t>
      </w:r>
      <w:r>
        <w:rPr>
          <w:rFonts w:ascii="Calibri" w:hAnsi="Calibri" w:cs="Calibri"/>
        </w:rPr>
        <w:t xml:space="preserve"> </w:t>
      </w:r>
      <w:r w:rsidRPr="00BB007B">
        <w:t>способ определения поставщика (подрядчика, исполнителя).</w:t>
      </w:r>
    </w:p>
    <w:p w:rsidR="00066EF3" w:rsidRDefault="00066EF3" w:rsidP="00066EF3">
      <w:pPr>
        <w:widowControl w:val="0"/>
        <w:autoSpaceDE w:val="0"/>
        <w:autoSpaceDN w:val="0"/>
        <w:adjustRightInd w:val="0"/>
        <w:jc w:val="both"/>
      </w:pPr>
    </w:p>
    <w:p w:rsidR="00066EF3" w:rsidRPr="00E27E89" w:rsidRDefault="00066EF3" w:rsidP="00066EF3">
      <w:pPr>
        <w:widowControl w:val="0"/>
        <w:autoSpaceDE w:val="0"/>
        <w:autoSpaceDN w:val="0"/>
        <w:adjustRightInd w:val="0"/>
        <w:jc w:val="both"/>
      </w:pPr>
      <w:r>
        <w:t xml:space="preserve">2.8. </w:t>
      </w:r>
      <w:r w:rsidRPr="007A14A9">
        <w:rPr>
          <w:color w:val="000000"/>
        </w:rPr>
        <w:t xml:space="preserve">МБУ ДО </w:t>
      </w:r>
      <w:r w:rsidRPr="007A14A9">
        <w:rPr>
          <w:bCs/>
          <w:lang w:eastAsia="en-US"/>
        </w:rPr>
        <w:t>«СДШИ им. О.А. Кипренского»</w:t>
      </w:r>
      <w:r w:rsidRPr="007A14A9">
        <w:t xml:space="preserve">  </w:t>
      </w:r>
      <w:r>
        <w:t xml:space="preserve"> </w:t>
      </w:r>
      <w:r w:rsidRPr="00E27E89">
        <w:t>информаци</w:t>
      </w:r>
      <w:r>
        <w:t>я</w:t>
      </w:r>
      <w:r w:rsidRPr="00E27E89">
        <w:t xml:space="preserve"> о планируемых закупках в соответствии с </w:t>
      </w:r>
      <w:hyperlink r:id="rId10" w:history="1">
        <w:r w:rsidRPr="00E27E89">
          <w:t>пунктами 4</w:t>
        </w:r>
      </w:hyperlink>
      <w:r w:rsidRPr="00E27E89">
        <w:t xml:space="preserve"> и </w:t>
      </w:r>
      <w:hyperlink r:id="rId11" w:history="1">
        <w:r w:rsidRPr="00E27E89">
          <w:t>5 части 1 статьи 93</w:t>
        </w:r>
      </w:hyperlink>
      <w:r w:rsidRPr="00E27E89">
        <w:t xml:space="preserve"> Федерального закона N 44-ФЗ</w:t>
      </w:r>
      <w:r>
        <w:t xml:space="preserve"> отражена по всем столбцам плана-графика на 2014 год и в разрезе каждой соответствующей закупки.</w:t>
      </w:r>
    </w:p>
    <w:p w:rsidR="00066EF3" w:rsidRPr="00E27E89" w:rsidRDefault="00066EF3" w:rsidP="00066EF3">
      <w:pPr>
        <w:widowControl w:val="0"/>
        <w:autoSpaceDE w:val="0"/>
        <w:autoSpaceDN w:val="0"/>
        <w:adjustRightInd w:val="0"/>
        <w:ind w:firstLine="709"/>
        <w:jc w:val="both"/>
      </w:pPr>
      <w:r>
        <w:t>Таким образом, н</w:t>
      </w:r>
      <w:r w:rsidRPr="00E27E89">
        <w:t xml:space="preserve">е соблюдены требования подпункта 4 пункта 2 части 5 Особенностей в части размещения информации о закупках, осуществляемых в соответствии с </w:t>
      </w:r>
      <w:hyperlink r:id="rId12" w:history="1">
        <w:r w:rsidRPr="00E27E89">
          <w:t>пунктами 4</w:t>
        </w:r>
      </w:hyperlink>
      <w:r w:rsidRPr="00E27E89">
        <w:t xml:space="preserve"> и </w:t>
      </w:r>
      <w:hyperlink r:id="rId13" w:history="1">
        <w:r w:rsidRPr="00E27E89">
          <w:t>5 части 1 статьи 93</w:t>
        </w:r>
      </w:hyperlink>
      <w:r w:rsidRPr="00E27E89">
        <w:t xml:space="preserve"> Федерального закона N 44-ФЗ (указывается в столбцах 1, 9 и 13 </w:t>
      </w:r>
      <w:hyperlink r:id="rId14" w:history="1">
        <w:r w:rsidRPr="00E27E89">
          <w:t>формы</w:t>
        </w:r>
      </w:hyperlink>
      <w:r w:rsidRPr="00E27E89">
        <w:t xml:space="preserve"> планов-графиков </w:t>
      </w:r>
      <w:r w:rsidRPr="003D2FBD">
        <w:rPr>
          <w:i/>
        </w:rPr>
        <w:t>одной строкой по каждому коду бюджетной классификации</w:t>
      </w:r>
      <w:r w:rsidRPr="00E27E89">
        <w:t xml:space="preserve"> в размере совокупного годового объема денежных средств по каждому из перечисленных ниже объектов закупки: товары, работы или услуги на сумму, не превышающую ста тысяч рублей  и на сумму, не превышающую четырехсот тысяч рублей). </w:t>
      </w:r>
    </w:p>
    <w:p w:rsidR="00066EF3" w:rsidRDefault="00066EF3" w:rsidP="00066EF3">
      <w:pPr>
        <w:widowControl w:val="0"/>
        <w:autoSpaceDE w:val="0"/>
        <w:autoSpaceDN w:val="0"/>
        <w:adjustRightInd w:val="0"/>
        <w:jc w:val="both"/>
      </w:pPr>
    </w:p>
    <w:p w:rsidR="00066EF3" w:rsidRPr="007D51BB" w:rsidRDefault="00066EF3" w:rsidP="00066EF3">
      <w:pPr>
        <w:widowControl w:val="0"/>
        <w:autoSpaceDE w:val="0"/>
        <w:autoSpaceDN w:val="0"/>
        <w:adjustRightInd w:val="0"/>
        <w:jc w:val="both"/>
      </w:pPr>
      <w:r>
        <w:lastRenderedPageBreak/>
        <w:t>2.9</w:t>
      </w:r>
      <w:r w:rsidRPr="007D51BB">
        <w:t>. В нарушение подпункта 5 пункта 2 части 5 Особенностей</w:t>
      </w:r>
      <w:r w:rsidRPr="007D51BB">
        <w:rPr>
          <w:color w:val="000000"/>
        </w:rPr>
        <w:t xml:space="preserve"> МБУ ДО </w:t>
      </w:r>
      <w:r w:rsidRPr="007D51BB">
        <w:rPr>
          <w:bCs/>
          <w:lang w:eastAsia="en-US"/>
        </w:rPr>
        <w:t>«СДШИ им. О.А. Кипренского»</w:t>
      </w:r>
      <w:r w:rsidRPr="007D51BB">
        <w:t xml:space="preserve"> не указана в столбцах 9 и 13 </w:t>
      </w:r>
      <w:hyperlink r:id="rId15" w:history="1">
        <w:r w:rsidRPr="007D51BB">
          <w:t>формы</w:t>
        </w:r>
      </w:hyperlink>
      <w:r w:rsidRPr="007D51BB">
        <w:t xml:space="preserve"> плана-графика на 2014 год следующая итоговая информация о совокупных годовых объемах закупок (тыс. рублей):</w:t>
      </w:r>
    </w:p>
    <w:p w:rsidR="00066EF3" w:rsidRPr="007D51BB" w:rsidRDefault="00066EF3" w:rsidP="00066EF3">
      <w:pPr>
        <w:widowControl w:val="0"/>
        <w:autoSpaceDE w:val="0"/>
        <w:autoSpaceDN w:val="0"/>
        <w:adjustRightInd w:val="0"/>
        <w:ind w:firstLine="540"/>
        <w:jc w:val="both"/>
      </w:pPr>
      <w:r w:rsidRPr="007D51BB">
        <w:t xml:space="preserve">а) у единственного поставщика (подрядчика, исполнителя) в соответствии с </w:t>
      </w:r>
      <w:hyperlink r:id="rId16" w:history="1">
        <w:r w:rsidRPr="007D51BB">
          <w:t>пунктом 4 части 1 статьи 93</w:t>
        </w:r>
      </w:hyperlink>
      <w:r w:rsidRPr="007D51BB">
        <w:t xml:space="preserve"> Федерального закона N 44-ФЗ;</w:t>
      </w:r>
    </w:p>
    <w:p w:rsidR="00066EF3" w:rsidRPr="007D51BB" w:rsidRDefault="00066EF3" w:rsidP="00066EF3">
      <w:pPr>
        <w:widowControl w:val="0"/>
        <w:autoSpaceDE w:val="0"/>
        <w:autoSpaceDN w:val="0"/>
        <w:adjustRightInd w:val="0"/>
        <w:ind w:firstLine="540"/>
        <w:jc w:val="both"/>
      </w:pPr>
      <w:r w:rsidRPr="007D51BB">
        <w:t xml:space="preserve">б) у единственного поставщика (подрядчика, исполнителя) в соответствии с </w:t>
      </w:r>
      <w:hyperlink r:id="rId17" w:history="1">
        <w:r w:rsidRPr="007D51BB">
          <w:t>пунктом 5 части 1 статьи 93</w:t>
        </w:r>
      </w:hyperlink>
      <w:r w:rsidRPr="007D51BB">
        <w:t xml:space="preserve"> Федерального закона N 44-ФЗ;</w:t>
      </w:r>
    </w:p>
    <w:p w:rsidR="00066EF3" w:rsidRPr="007D51BB" w:rsidRDefault="00066EF3" w:rsidP="00066EF3">
      <w:pPr>
        <w:widowControl w:val="0"/>
        <w:autoSpaceDE w:val="0"/>
        <w:autoSpaceDN w:val="0"/>
        <w:adjustRightInd w:val="0"/>
        <w:ind w:firstLine="540"/>
        <w:jc w:val="both"/>
      </w:pPr>
      <w:r w:rsidRPr="007D51BB">
        <w:t>в) у субъектов малого предпринимательства, социально ориентированных некоммерческих организаций;</w:t>
      </w:r>
    </w:p>
    <w:p w:rsidR="00066EF3" w:rsidRPr="007D51BB" w:rsidRDefault="00066EF3" w:rsidP="00066EF3">
      <w:pPr>
        <w:widowControl w:val="0"/>
        <w:autoSpaceDE w:val="0"/>
        <w:autoSpaceDN w:val="0"/>
        <w:adjustRightInd w:val="0"/>
        <w:ind w:firstLine="540"/>
        <w:jc w:val="both"/>
      </w:pPr>
      <w:r w:rsidRPr="007D51BB">
        <w:t>г) осуществляемых путем проведения запроса котировок;</w:t>
      </w:r>
    </w:p>
    <w:p w:rsidR="00066EF3" w:rsidRDefault="00066EF3" w:rsidP="00066EF3">
      <w:pPr>
        <w:widowControl w:val="0"/>
        <w:autoSpaceDE w:val="0"/>
        <w:autoSpaceDN w:val="0"/>
        <w:adjustRightInd w:val="0"/>
        <w:ind w:firstLine="540"/>
        <w:jc w:val="both"/>
      </w:pPr>
      <w:r w:rsidRPr="007D51BB">
        <w:t>д) всего планируемых в текущем году (а также размер выплат по исполнению контрактов в текущем году).</w:t>
      </w:r>
    </w:p>
    <w:p w:rsidR="00066EF3" w:rsidRDefault="00066EF3" w:rsidP="00066EF3">
      <w:pPr>
        <w:widowControl w:val="0"/>
        <w:autoSpaceDE w:val="0"/>
        <w:autoSpaceDN w:val="0"/>
        <w:adjustRightInd w:val="0"/>
        <w:ind w:firstLine="540"/>
        <w:jc w:val="both"/>
      </w:pPr>
    </w:p>
    <w:p w:rsidR="00066EF3" w:rsidRPr="007D51BB" w:rsidRDefault="00066EF3" w:rsidP="00066EF3">
      <w:pPr>
        <w:widowControl w:val="0"/>
        <w:autoSpaceDE w:val="0"/>
        <w:autoSpaceDN w:val="0"/>
        <w:adjustRightInd w:val="0"/>
        <w:ind w:firstLine="709"/>
        <w:jc w:val="both"/>
      </w:pPr>
      <w:r>
        <w:t xml:space="preserve">В период проверки </w:t>
      </w:r>
      <w:r w:rsidRPr="00706563">
        <w:rPr>
          <w:color w:val="000000"/>
        </w:rPr>
        <w:t xml:space="preserve">МБУ ДО </w:t>
      </w:r>
      <w:r w:rsidRPr="00706563">
        <w:rPr>
          <w:bCs/>
          <w:lang w:eastAsia="en-US"/>
        </w:rPr>
        <w:t xml:space="preserve">«СДШИ им. О.А. Кипренского» </w:t>
      </w:r>
      <w:r>
        <w:t xml:space="preserve">план – график на 2014 год, размещенный на официальном сайте,  не приведен в соответствие с требованиями, установленными законодательством.  </w:t>
      </w:r>
    </w:p>
    <w:p w:rsidR="00066EF3" w:rsidRDefault="00066EF3" w:rsidP="00066EF3">
      <w:pPr>
        <w:ind w:firstLine="709"/>
        <w:jc w:val="both"/>
      </w:pPr>
    </w:p>
    <w:p w:rsidR="00654412" w:rsidRDefault="00654412" w:rsidP="00654412">
      <w:pPr>
        <w:widowControl w:val="0"/>
        <w:suppressAutoHyphens/>
        <w:jc w:val="both"/>
        <w:rPr>
          <w:rFonts w:eastAsia="Lucida Sans Unicode" w:cs="Mangal"/>
          <w:kern w:val="1"/>
          <w:lang w:eastAsia="zh-CN" w:bidi="hi-IN"/>
        </w:rPr>
      </w:pPr>
      <w:r>
        <w:t xml:space="preserve">2.10. </w:t>
      </w:r>
      <w:r w:rsidRPr="00706563">
        <w:t xml:space="preserve">На официальном сайте </w:t>
      </w:r>
      <w:r w:rsidRPr="009B369C">
        <w:rPr>
          <w:rFonts w:eastAsia="Lucida Sans Unicode" w:cs="Mangal"/>
          <w:kern w:val="1"/>
          <w:lang w:eastAsia="zh-CN" w:bidi="hi-IN"/>
        </w:rPr>
        <w:t>первая версия</w:t>
      </w:r>
      <w:r w:rsidRPr="00706563">
        <w:t xml:space="preserve"> </w:t>
      </w:r>
      <w:r w:rsidRPr="009B369C">
        <w:rPr>
          <w:rFonts w:eastAsia="Lucida Sans Unicode" w:cs="Mangal"/>
          <w:kern w:val="1"/>
          <w:lang w:eastAsia="zh-CN" w:bidi="hi-IN"/>
        </w:rPr>
        <w:t xml:space="preserve">плана-графика на 2015 год опубликована 29.12.2014, </w:t>
      </w:r>
      <w:r w:rsidRPr="00706563">
        <w:t xml:space="preserve">в последующем размещены </w:t>
      </w:r>
      <w:r>
        <w:t xml:space="preserve">версии </w:t>
      </w:r>
      <w:r w:rsidRPr="00706563">
        <w:t>№2 от 27.01.2015, №3</w:t>
      </w:r>
      <w:r>
        <w:t xml:space="preserve"> </w:t>
      </w:r>
      <w:r w:rsidRPr="00706563">
        <w:t>от 11.02.2015</w:t>
      </w:r>
      <w:r>
        <w:t>, №4 от 02.03.2015</w:t>
      </w:r>
      <w:r w:rsidRPr="009B369C">
        <w:t xml:space="preserve"> </w:t>
      </w:r>
      <w:r>
        <w:t>№5 от 02.03.2015, №6 от 02.03.2015, №7 от 11.03.2015 (составлена в период проверки по состоянию на 06.03.2015)</w:t>
      </w:r>
      <w:r w:rsidRPr="00706563">
        <w:t>.</w:t>
      </w:r>
      <w:r w:rsidRPr="009B369C">
        <w:rPr>
          <w:rFonts w:eastAsia="Lucida Sans Unicode" w:cs="Mangal"/>
          <w:kern w:val="1"/>
          <w:lang w:eastAsia="zh-CN" w:bidi="hi-IN"/>
        </w:rPr>
        <w:t xml:space="preserve"> </w:t>
      </w:r>
    </w:p>
    <w:p w:rsidR="00654412" w:rsidRDefault="00654412" w:rsidP="00066EF3">
      <w:pPr>
        <w:jc w:val="both"/>
      </w:pPr>
    </w:p>
    <w:p w:rsidR="00066EF3" w:rsidRPr="00FC4BB0" w:rsidRDefault="00066EF3" w:rsidP="00066EF3">
      <w:pPr>
        <w:jc w:val="both"/>
        <w:rPr>
          <w:highlight w:val="yellow"/>
        </w:rPr>
      </w:pPr>
      <w:r>
        <w:t>2</w:t>
      </w:r>
      <w:r w:rsidRPr="00FC4BB0">
        <w:t>.1</w:t>
      </w:r>
      <w:r>
        <w:t>1</w:t>
      </w:r>
      <w:r w:rsidRPr="00FC4BB0">
        <w:t>.  В нарушение подпункта «и» пункта 2 части 5 Особенностей в столбце 9 плана-графика на 2015 год начальная (максимальная) цена контрактов указана в единицах измерения «рублей», следовало указать в  единицах измерения – «тысяч рублей».</w:t>
      </w:r>
    </w:p>
    <w:p w:rsidR="00066EF3" w:rsidRPr="00FC4BB0" w:rsidRDefault="00066EF3" w:rsidP="00066EF3">
      <w:pPr>
        <w:jc w:val="both"/>
        <w:rPr>
          <w:highlight w:val="yellow"/>
        </w:rPr>
      </w:pPr>
    </w:p>
    <w:p w:rsidR="00066EF3" w:rsidRPr="002B4D2B" w:rsidRDefault="00066EF3" w:rsidP="00066EF3">
      <w:pPr>
        <w:jc w:val="both"/>
        <w:rPr>
          <w:highlight w:val="yellow"/>
        </w:rPr>
      </w:pPr>
      <w:r>
        <w:t>2</w:t>
      </w:r>
      <w:r w:rsidRPr="002B4D2B">
        <w:t>.1</w:t>
      </w:r>
      <w:r>
        <w:t>2</w:t>
      </w:r>
      <w:r w:rsidRPr="002B4D2B">
        <w:t>. В нарушение подпункта «к» пункта 2 части 5 Особенностей в столбце 10 плана-графика</w:t>
      </w:r>
      <w:r w:rsidRPr="00AF2733">
        <w:t xml:space="preserve"> </w:t>
      </w:r>
      <w:r w:rsidRPr="00FC4BB0">
        <w:t>на 2015 год</w:t>
      </w:r>
      <w:r>
        <w:t xml:space="preserve"> </w:t>
      </w:r>
      <w:r w:rsidRPr="002B4D2B">
        <w:t>размер обеспечения заявки, размер обеспечения исполнения контракта указаны в единицах измерения «рублей», следовало указать в  единицах измерения – «тысяч рублей».</w:t>
      </w:r>
    </w:p>
    <w:p w:rsidR="00066EF3" w:rsidRDefault="00066EF3" w:rsidP="00066EF3">
      <w:pPr>
        <w:jc w:val="both"/>
        <w:rPr>
          <w:rFonts w:ascii="Calibri" w:hAnsi="Calibri" w:cs="Calibri"/>
        </w:rPr>
      </w:pPr>
      <w:r>
        <w:rPr>
          <w:rFonts w:ascii="Calibri" w:hAnsi="Calibri" w:cs="Calibri"/>
        </w:rPr>
        <w:t xml:space="preserve"> </w:t>
      </w:r>
    </w:p>
    <w:p w:rsidR="00066EF3" w:rsidRPr="008A7363" w:rsidRDefault="00066EF3" w:rsidP="00066EF3">
      <w:pPr>
        <w:widowControl w:val="0"/>
        <w:autoSpaceDE w:val="0"/>
        <w:autoSpaceDN w:val="0"/>
        <w:adjustRightInd w:val="0"/>
        <w:jc w:val="both"/>
      </w:pPr>
      <w:r>
        <w:t>2</w:t>
      </w:r>
      <w:r w:rsidRPr="008A7363">
        <w:t>.1</w:t>
      </w:r>
      <w:r>
        <w:t>3</w:t>
      </w:r>
      <w:r w:rsidRPr="008A7363">
        <w:t xml:space="preserve">. В нарушение подпункта «5» пункта 2 части 5 Особенностей итоговая информация о совокупных годовых объемах закупок в столбце 9 плана-графика </w:t>
      </w:r>
      <w:r w:rsidRPr="00FC4BB0">
        <w:t xml:space="preserve">на 2015 год </w:t>
      </w:r>
      <w:r w:rsidRPr="008A7363">
        <w:t>указана в единицах измерения «рублей», следовало указать в  единицах измерения – «тысяч рублей».</w:t>
      </w:r>
    </w:p>
    <w:p w:rsidR="00066EF3" w:rsidRPr="008A7363" w:rsidRDefault="00066EF3" w:rsidP="00066EF3">
      <w:pPr>
        <w:jc w:val="both"/>
        <w:rPr>
          <w:highlight w:val="yellow"/>
        </w:rPr>
      </w:pPr>
    </w:p>
    <w:p w:rsidR="00066EF3" w:rsidRPr="00D56B58" w:rsidRDefault="00066EF3" w:rsidP="00066EF3">
      <w:pPr>
        <w:jc w:val="both"/>
        <w:rPr>
          <w:highlight w:val="yellow"/>
        </w:rPr>
      </w:pPr>
      <w:r>
        <w:t>2</w:t>
      </w:r>
      <w:r w:rsidRPr="00AA0426">
        <w:t>.</w:t>
      </w:r>
      <w:r>
        <w:t>14</w:t>
      </w:r>
      <w:r w:rsidRPr="00AA0426">
        <w:t>.</w:t>
      </w:r>
      <w:r>
        <w:t xml:space="preserve"> В  </w:t>
      </w:r>
      <w:r w:rsidRPr="00D56B58">
        <w:t>план</w:t>
      </w:r>
      <w:r>
        <w:t>е</w:t>
      </w:r>
      <w:r w:rsidRPr="00D56B58">
        <w:t>-график</w:t>
      </w:r>
      <w:r>
        <w:t>е</w:t>
      </w:r>
      <w:r w:rsidRPr="00AF499A">
        <w:t xml:space="preserve"> </w:t>
      </w:r>
      <w:r w:rsidRPr="00FC4BB0">
        <w:t>на 2015 год</w:t>
      </w:r>
      <w:r>
        <w:rPr>
          <w:rFonts w:ascii="Calibri" w:hAnsi="Calibri" w:cs="Calibri"/>
        </w:rPr>
        <w:t xml:space="preserve"> в </w:t>
      </w:r>
      <w:r w:rsidRPr="00D56B58">
        <w:t>столбце 11 по закупкам №1, №2, №3, осуществляемых у единственного поставщика</w:t>
      </w:r>
      <w:r>
        <w:t>,</w:t>
      </w:r>
      <w:r w:rsidRPr="00D56B58">
        <w:t xml:space="preserve"> в соответствии с пунктом 1 части 1 статьи 93 Закона №44-ФЗ, планируемый срок размещения заказа указан как 01.01.2014</w:t>
      </w:r>
      <w:r>
        <w:t>, следовало указать 01.01.2015</w:t>
      </w:r>
      <w:r w:rsidRPr="00D56B58">
        <w:t xml:space="preserve">. </w:t>
      </w:r>
    </w:p>
    <w:p w:rsidR="00066EF3" w:rsidRPr="00D56B58" w:rsidRDefault="00066EF3" w:rsidP="00066EF3">
      <w:pPr>
        <w:ind w:firstLine="567"/>
        <w:jc w:val="both"/>
        <w:rPr>
          <w:highlight w:val="yellow"/>
        </w:rPr>
      </w:pPr>
    </w:p>
    <w:p w:rsidR="00066EF3" w:rsidRDefault="00066EF3" w:rsidP="00066EF3">
      <w:pPr>
        <w:jc w:val="both"/>
      </w:pPr>
      <w:r>
        <w:t xml:space="preserve">2.15. </w:t>
      </w:r>
      <w:r w:rsidRPr="001A2980">
        <w:t>В соответствии с ч</w:t>
      </w:r>
      <w:r>
        <w:t xml:space="preserve">астью </w:t>
      </w:r>
      <w:r w:rsidRPr="001A2980">
        <w:t xml:space="preserve"> 2 </w:t>
      </w:r>
      <w:r>
        <w:t>статьи</w:t>
      </w:r>
      <w:r w:rsidRPr="001A2980">
        <w:t xml:space="preserve"> 112 Закона №44-ФЗ и </w:t>
      </w:r>
      <w:r>
        <w:t xml:space="preserve">частью </w:t>
      </w:r>
      <w:r w:rsidRPr="001A2980">
        <w:t xml:space="preserve">2 Особенностей размещения на официальном сайте РФ в информационно-телекоммуникационной сети «Интернет» </w:t>
      </w:r>
      <w:hyperlink r:id="rId18" w:history="1">
        <w:r w:rsidRPr="00FF266F">
          <w:rPr>
            <w:rStyle w:val="af1"/>
            <w:color w:val="auto"/>
            <w:lang w:val="en-US"/>
          </w:rPr>
          <w:t>www</w:t>
        </w:r>
        <w:r w:rsidRPr="00FF266F">
          <w:rPr>
            <w:rStyle w:val="af1"/>
            <w:color w:val="auto"/>
          </w:rPr>
          <w:t>.</w:t>
        </w:r>
        <w:r w:rsidRPr="00FF266F">
          <w:rPr>
            <w:rStyle w:val="af1"/>
            <w:color w:val="auto"/>
            <w:lang w:val="en-US"/>
          </w:rPr>
          <w:t>zakupki</w:t>
        </w:r>
        <w:r w:rsidRPr="00FF266F">
          <w:rPr>
            <w:rStyle w:val="af1"/>
            <w:color w:val="auto"/>
          </w:rPr>
          <w:t>.</w:t>
        </w:r>
        <w:r w:rsidRPr="00FF266F">
          <w:rPr>
            <w:rStyle w:val="af1"/>
            <w:color w:val="auto"/>
            <w:lang w:val="en-US"/>
          </w:rPr>
          <w:t>gov</w:t>
        </w:r>
        <w:r w:rsidRPr="00FF266F">
          <w:rPr>
            <w:rStyle w:val="af1"/>
            <w:color w:val="auto"/>
          </w:rPr>
          <w:t>.</w:t>
        </w:r>
        <w:r w:rsidRPr="00FF266F">
          <w:rPr>
            <w:rStyle w:val="af1"/>
            <w:color w:val="auto"/>
            <w:lang w:val="en-US"/>
          </w:rPr>
          <w:t>ru</w:t>
        </w:r>
      </w:hyperlink>
      <w:r w:rsidRPr="00FF266F">
        <w:t>.дл</w:t>
      </w:r>
      <w:r w:rsidRPr="001A2980">
        <w:t>я размещения информации о размещении заказов на поставки товаров, выполнение работ, оказание услуг планов-графиков размещения заказов на 2014 и 2015 годы</w:t>
      </w:r>
      <w:r>
        <w:t xml:space="preserve">, </w:t>
      </w:r>
      <w:r w:rsidRPr="001A2980">
        <w:t>утвержден</w:t>
      </w:r>
      <w:r>
        <w:t>н</w:t>
      </w:r>
      <w:r w:rsidRPr="001A2980">
        <w:t>ы</w:t>
      </w:r>
      <w:r>
        <w:t>х</w:t>
      </w:r>
      <w:r w:rsidRPr="001A2980">
        <w:t xml:space="preserve"> совместным приказом Минэкономразвития России и Казначейства России от 20.09.2013 г. № 544/18н</w:t>
      </w:r>
      <w:r>
        <w:t xml:space="preserve"> (далее – Особенности)</w:t>
      </w:r>
      <w:r w:rsidRPr="001A2980">
        <w:t xml:space="preserve"> планы-графики подлежат размещению на официальном сайте не позднее одного календарного месяца после принятия закона о бюджете. </w:t>
      </w:r>
    </w:p>
    <w:p w:rsidR="00066EF3" w:rsidRDefault="00066EF3" w:rsidP="00066EF3">
      <w:pPr>
        <w:ind w:firstLine="709"/>
        <w:jc w:val="both"/>
      </w:pPr>
      <w:r>
        <w:t>Р</w:t>
      </w:r>
      <w:r w:rsidRPr="001A2980">
        <w:t xml:space="preserve">ешение </w:t>
      </w:r>
      <w:r>
        <w:t xml:space="preserve">совета депутатов Сосновоборского городского округа </w:t>
      </w:r>
      <w:r w:rsidRPr="001A2980">
        <w:t xml:space="preserve">  № </w:t>
      </w:r>
      <w:r>
        <w:t>196</w:t>
      </w:r>
      <w:r w:rsidRPr="001A2980">
        <w:t xml:space="preserve"> «О бюджете </w:t>
      </w:r>
      <w:r w:rsidRPr="00B8098A">
        <w:rPr>
          <w:b/>
          <w:sz w:val="28"/>
          <w:szCs w:val="28"/>
        </w:rPr>
        <w:t xml:space="preserve">  </w:t>
      </w:r>
      <w:r w:rsidRPr="00913C2E">
        <w:t>Сосновоборского городского округа на 2014 год и на плановый период 2015 и 2016 годов»</w:t>
      </w:r>
      <w:r>
        <w:rPr>
          <w:b/>
          <w:sz w:val="28"/>
          <w:szCs w:val="28"/>
        </w:rPr>
        <w:t xml:space="preserve"> </w:t>
      </w:r>
      <w:r w:rsidRPr="00ED3111">
        <w:t xml:space="preserve">принято </w:t>
      </w:r>
      <w:r>
        <w:t>05.</w:t>
      </w:r>
      <w:r w:rsidRPr="001A2980">
        <w:t>12.2013 г</w:t>
      </w:r>
      <w:r>
        <w:t xml:space="preserve">.  </w:t>
      </w:r>
    </w:p>
    <w:p w:rsidR="00066EF3" w:rsidRPr="00CD086F" w:rsidRDefault="00066EF3" w:rsidP="00066EF3">
      <w:pPr>
        <w:tabs>
          <w:tab w:val="left" w:pos="5529"/>
        </w:tabs>
        <w:ind w:firstLine="567"/>
        <w:jc w:val="both"/>
        <w:rPr>
          <w:color w:val="000000"/>
          <w:sz w:val="16"/>
          <w:szCs w:val="16"/>
        </w:rPr>
      </w:pPr>
    </w:p>
    <w:p w:rsidR="00066EF3" w:rsidRPr="008B4D9C" w:rsidRDefault="00066EF3" w:rsidP="00066EF3">
      <w:pPr>
        <w:ind w:firstLine="709"/>
        <w:jc w:val="both"/>
      </w:pPr>
      <w:r>
        <w:t>В</w:t>
      </w:r>
      <w:r w:rsidRPr="008B4D9C">
        <w:t xml:space="preserve"> нарушение части  2 статьи 112 Закона №44-ФЗ  и части 2 Особенностей план-график размещения заказов на поставки товаров, выполнение работ, оказание услуг</w:t>
      </w:r>
      <w:r>
        <w:t xml:space="preserve"> </w:t>
      </w:r>
      <w:r w:rsidRPr="008B4D9C">
        <w:t xml:space="preserve"> на 2014 год размещен на официальном сайте по истечении одного календарного месяца после принятия </w:t>
      </w:r>
      <w:r w:rsidRPr="008B4D9C">
        <w:lastRenderedPageBreak/>
        <w:t xml:space="preserve">закона о бюджете (с учетом праздничных дней в январе 2014),  срок – </w:t>
      </w:r>
      <w:r>
        <w:t>0</w:t>
      </w:r>
      <w:r w:rsidRPr="008B4D9C">
        <w:t xml:space="preserve">9. 01.2014, </w:t>
      </w:r>
      <w:r>
        <w:t xml:space="preserve"> </w:t>
      </w:r>
      <w:r w:rsidRPr="008B4D9C">
        <w:t xml:space="preserve">фактически размещен -   18. 02. 2014. </w:t>
      </w:r>
    </w:p>
    <w:p w:rsidR="00066EF3" w:rsidRPr="00CD086F" w:rsidRDefault="00066EF3" w:rsidP="00066EF3">
      <w:pPr>
        <w:ind w:firstLine="709"/>
        <w:jc w:val="both"/>
        <w:rPr>
          <w:sz w:val="16"/>
          <w:szCs w:val="16"/>
        </w:rPr>
      </w:pPr>
    </w:p>
    <w:p w:rsidR="00066EF3" w:rsidRDefault="00066EF3" w:rsidP="00066EF3">
      <w:pPr>
        <w:ind w:firstLine="709"/>
        <w:jc w:val="both"/>
      </w:pPr>
      <w:r>
        <w:t>Р</w:t>
      </w:r>
      <w:r w:rsidRPr="001A2980">
        <w:t xml:space="preserve">ешение </w:t>
      </w:r>
      <w:r>
        <w:t xml:space="preserve">совета депутатов Сосновоборского городского округа </w:t>
      </w:r>
      <w:r w:rsidRPr="001A2980">
        <w:t xml:space="preserve">  № </w:t>
      </w:r>
      <w:r>
        <w:t>33</w:t>
      </w:r>
      <w:r w:rsidRPr="001A2980">
        <w:t xml:space="preserve"> «О бюджете </w:t>
      </w:r>
      <w:r w:rsidRPr="00B8098A">
        <w:rPr>
          <w:b/>
          <w:sz w:val="28"/>
          <w:szCs w:val="28"/>
        </w:rPr>
        <w:t xml:space="preserve">  </w:t>
      </w:r>
      <w:r w:rsidRPr="00913C2E">
        <w:t>Сосновоборского городского округа на 201</w:t>
      </w:r>
      <w:r>
        <w:t>5</w:t>
      </w:r>
      <w:r w:rsidRPr="00913C2E">
        <w:t xml:space="preserve"> год и на плановый период 201</w:t>
      </w:r>
      <w:r>
        <w:t>6</w:t>
      </w:r>
      <w:r w:rsidRPr="00913C2E">
        <w:t xml:space="preserve"> и 201</w:t>
      </w:r>
      <w:r>
        <w:t>7</w:t>
      </w:r>
      <w:r w:rsidRPr="00913C2E">
        <w:t xml:space="preserve"> годов»</w:t>
      </w:r>
      <w:r>
        <w:rPr>
          <w:b/>
          <w:sz w:val="28"/>
          <w:szCs w:val="28"/>
        </w:rPr>
        <w:t xml:space="preserve"> </w:t>
      </w:r>
      <w:r w:rsidRPr="00ED3111">
        <w:t xml:space="preserve">принято </w:t>
      </w:r>
      <w:r>
        <w:t>27.</w:t>
      </w:r>
      <w:r w:rsidRPr="001A2980">
        <w:t>1</w:t>
      </w:r>
      <w:r>
        <w:t>1</w:t>
      </w:r>
      <w:r w:rsidRPr="001A2980">
        <w:t>.201</w:t>
      </w:r>
      <w:r>
        <w:t>4</w:t>
      </w:r>
      <w:r w:rsidR="00AA4CE4">
        <w:t>.</w:t>
      </w:r>
      <w:r w:rsidR="00F12DCF">
        <w:t xml:space="preserve"> </w:t>
      </w:r>
    </w:p>
    <w:p w:rsidR="00066EF3" w:rsidRPr="008B4D9C" w:rsidRDefault="00066EF3" w:rsidP="00066EF3">
      <w:pPr>
        <w:ind w:firstLine="709"/>
        <w:jc w:val="both"/>
      </w:pPr>
      <w:r>
        <w:t>В</w:t>
      </w:r>
      <w:r w:rsidRPr="008B4D9C">
        <w:t xml:space="preserve"> </w:t>
      </w:r>
      <w:r w:rsidR="00DE68F1">
        <w:t xml:space="preserve">соответствии с </w:t>
      </w:r>
      <w:r w:rsidRPr="008B4D9C">
        <w:t>част</w:t>
      </w:r>
      <w:r w:rsidR="00DE68F1">
        <w:t>ью</w:t>
      </w:r>
      <w:r w:rsidRPr="008B4D9C">
        <w:t xml:space="preserve">  2 статьи 112 Закона №44-ФЗ  и части 2 Особенностей план-график размещения заказов на поставки товаров, выполнение работ, оказание услуг на 2015 год размещен на официальном сайте</w:t>
      </w:r>
      <w:r w:rsidR="00DE68F1">
        <w:t xml:space="preserve"> </w:t>
      </w:r>
      <w:r w:rsidRPr="008B4D9C">
        <w:t>– 29.12.2014</w:t>
      </w:r>
      <w:r w:rsidR="00DE68F1">
        <w:t xml:space="preserve"> (27.12.2014</w:t>
      </w:r>
      <w:r w:rsidR="00F12DCF">
        <w:t>,28.12.2014</w:t>
      </w:r>
      <w:r w:rsidR="00DE68F1">
        <w:t xml:space="preserve"> - выходн</w:t>
      </w:r>
      <w:r w:rsidR="00F12DCF">
        <w:t>ые</w:t>
      </w:r>
      <w:r w:rsidR="00DE68F1">
        <w:t xml:space="preserve"> дн</w:t>
      </w:r>
      <w:r w:rsidR="00F12DCF">
        <w:t>и</w:t>
      </w:r>
      <w:r w:rsidR="00DE68F1">
        <w:t>)</w:t>
      </w:r>
      <w:r w:rsidRPr="008B4D9C">
        <w:t>.</w:t>
      </w:r>
    </w:p>
    <w:p w:rsidR="00066EF3" w:rsidRPr="00CD086F" w:rsidRDefault="00066EF3" w:rsidP="00066EF3">
      <w:pPr>
        <w:ind w:firstLine="709"/>
        <w:jc w:val="both"/>
        <w:rPr>
          <w:sz w:val="16"/>
          <w:szCs w:val="16"/>
        </w:rPr>
      </w:pPr>
    </w:p>
    <w:p w:rsidR="00066EF3" w:rsidRPr="00C20090" w:rsidRDefault="00066EF3" w:rsidP="00066EF3">
      <w:pPr>
        <w:ind w:firstLine="709"/>
        <w:jc w:val="both"/>
      </w:pPr>
      <w:r w:rsidRPr="00C20090">
        <w:rPr>
          <w:bCs/>
          <w:lang w:eastAsia="en-US"/>
        </w:rPr>
        <w:t xml:space="preserve">Таким образом, </w:t>
      </w:r>
      <w:r w:rsidRPr="00C20090">
        <w:rPr>
          <w:color w:val="000000"/>
        </w:rPr>
        <w:t xml:space="preserve">МБУ ДО </w:t>
      </w:r>
      <w:r w:rsidRPr="00C20090">
        <w:rPr>
          <w:bCs/>
          <w:lang w:eastAsia="en-US"/>
        </w:rPr>
        <w:t>«СДШИ им. О.А. Кипренского»</w:t>
      </w:r>
      <w:r w:rsidRPr="00C20090">
        <w:t xml:space="preserve"> </w:t>
      </w:r>
      <w:r w:rsidRPr="00C20090">
        <w:rPr>
          <w:bCs/>
          <w:lang w:eastAsia="en-US"/>
        </w:rPr>
        <w:t xml:space="preserve">не  </w:t>
      </w:r>
      <w:r w:rsidRPr="00C20090">
        <w:t xml:space="preserve">соблюдены отдельные требования законодательства при формировании и размещении на официальном сайте плана-графика размещения заказов на поставки товаров, выполнение работ, оказание услуг для нужд Заказчика, порядка ведения плана-графика, наличия в нем информации, являющейся необходимой  для потенциальных поставщиков (подрядчиков, исполнителей). </w:t>
      </w:r>
    </w:p>
    <w:p w:rsidR="00066EF3" w:rsidRPr="006943CE" w:rsidRDefault="00066EF3" w:rsidP="00066EF3">
      <w:pPr>
        <w:jc w:val="both"/>
        <w:rPr>
          <w:b/>
          <w:highlight w:val="yellow"/>
        </w:rPr>
      </w:pPr>
    </w:p>
    <w:p w:rsidR="00066EF3" w:rsidRPr="00B44A8C" w:rsidRDefault="00066EF3" w:rsidP="00066EF3">
      <w:pPr>
        <w:widowControl w:val="0"/>
        <w:numPr>
          <w:ilvl w:val="0"/>
          <w:numId w:val="40"/>
        </w:numPr>
        <w:autoSpaceDE w:val="0"/>
        <w:autoSpaceDN w:val="0"/>
        <w:adjustRightInd w:val="0"/>
        <w:ind w:left="0" w:firstLine="0"/>
        <w:jc w:val="both"/>
        <w:rPr>
          <w:b/>
        </w:rPr>
      </w:pPr>
      <w:r w:rsidRPr="00B44A8C">
        <w:rPr>
          <w:b/>
        </w:rPr>
        <w:t>Соблюдение требований законодательства при проведении закупок</w:t>
      </w:r>
      <w:r>
        <w:rPr>
          <w:b/>
        </w:rPr>
        <w:t>,</w:t>
      </w:r>
      <w:r w:rsidRPr="00B44A8C">
        <w:rPr>
          <w:b/>
        </w:rPr>
        <w:t xml:space="preserve"> осуществляемых в соответствии с пунктом 4  и  пунктом 5 </w:t>
      </w:r>
      <w:hyperlink r:id="rId19" w:history="1">
        <w:r w:rsidRPr="00B44A8C">
          <w:rPr>
            <w:b/>
          </w:rPr>
          <w:t xml:space="preserve"> части 1 статьи 93</w:t>
        </w:r>
      </w:hyperlink>
      <w:r w:rsidRPr="00B44A8C">
        <w:rPr>
          <w:b/>
        </w:rPr>
        <w:t xml:space="preserve"> Федерального закона N 44-ФЗ и  у субъектов малого предпринимательства и социально ориентированных некоммерческих организаций.</w:t>
      </w:r>
    </w:p>
    <w:p w:rsidR="00066EF3" w:rsidRDefault="00066EF3" w:rsidP="00066EF3">
      <w:pPr>
        <w:autoSpaceDE w:val="0"/>
        <w:autoSpaceDN w:val="0"/>
        <w:adjustRightInd w:val="0"/>
        <w:ind w:firstLine="709"/>
        <w:jc w:val="both"/>
      </w:pPr>
    </w:p>
    <w:p w:rsidR="00066EF3" w:rsidRDefault="00066EF3" w:rsidP="00066EF3">
      <w:pPr>
        <w:autoSpaceDE w:val="0"/>
        <w:autoSpaceDN w:val="0"/>
        <w:adjustRightInd w:val="0"/>
        <w:ind w:firstLine="540"/>
        <w:jc w:val="both"/>
      </w:pPr>
      <w:r>
        <w:t>Заказчиком</w:t>
      </w:r>
      <w:r w:rsidRPr="00AF71A0">
        <w:t xml:space="preserve"> </w:t>
      </w:r>
      <w:r>
        <w:t>может осуществляться у единственного поставщика (подрядчика, исполнителя) закупка товара, работы или услуги:</w:t>
      </w:r>
    </w:p>
    <w:p w:rsidR="00066EF3" w:rsidRDefault="00066EF3" w:rsidP="00066EF3">
      <w:pPr>
        <w:autoSpaceDE w:val="0"/>
        <w:autoSpaceDN w:val="0"/>
        <w:adjustRightInd w:val="0"/>
        <w:ind w:firstLine="540"/>
        <w:jc w:val="both"/>
      </w:pPr>
      <w:r>
        <w:t xml:space="preserve">- в соответствии с пунктом 4 части 1 статьи 93 </w:t>
      </w:r>
      <w:r>
        <w:rPr>
          <w:sz w:val="26"/>
          <w:szCs w:val="26"/>
        </w:rPr>
        <w:t>Закона №44-ФЗ</w:t>
      </w:r>
      <w:r>
        <w:t xml:space="preserve">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066EF3" w:rsidRPr="00AF71A0" w:rsidRDefault="00066EF3" w:rsidP="00066EF3">
      <w:pPr>
        <w:autoSpaceDE w:val="0"/>
        <w:autoSpaceDN w:val="0"/>
        <w:adjustRightInd w:val="0"/>
        <w:ind w:firstLine="540"/>
        <w:jc w:val="both"/>
        <w:rPr>
          <w:bCs/>
        </w:rPr>
      </w:pPr>
      <w:r>
        <w:rPr>
          <w:bCs/>
        </w:rPr>
        <w:t>-</w:t>
      </w:r>
      <w:r>
        <w:rPr>
          <w:b/>
          <w:bCs/>
        </w:rPr>
        <w:t xml:space="preserve"> </w:t>
      </w:r>
      <w:r>
        <w:t xml:space="preserve">в соответствии с пунктом 5 части 1 статьи 93 </w:t>
      </w:r>
      <w:r>
        <w:rPr>
          <w:sz w:val="26"/>
          <w:szCs w:val="26"/>
        </w:rPr>
        <w:t>Закона №44-</w:t>
      </w:r>
      <w:r w:rsidRPr="00AF71A0">
        <w:rPr>
          <w:sz w:val="26"/>
          <w:szCs w:val="26"/>
        </w:rPr>
        <w:t>ФЗ</w:t>
      </w:r>
      <w:r w:rsidRPr="00AF71A0">
        <w:rPr>
          <w:bCs/>
        </w:rPr>
        <w:t xml:space="preserve"> на сумму, не превышающую четырехсот тысяч рублей</w:t>
      </w:r>
      <w:r>
        <w:rPr>
          <w:bCs/>
        </w:rPr>
        <w:t xml:space="preserve"> (как муниципальным учреждением культуры, муниципальным образовательным учреждением)</w:t>
      </w:r>
      <w:r w:rsidRPr="00AF71A0">
        <w:rPr>
          <w:bCs/>
        </w:rPr>
        <w:t>.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r>
        <w:rPr>
          <w:bCs/>
        </w:rPr>
        <w:t>.</w:t>
      </w:r>
    </w:p>
    <w:p w:rsidR="00066EF3" w:rsidRPr="00B44A8C" w:rsidRDefault="00066EF3" w:rsidP="00066EF3">
      <w:pPr>
        <w:autoSpaceDE w:val="0"/>
        <w:autoSpaceDN w:val="0"/>
        <w:adjustRightInd w:val="0"/>
        <w:ind w:firstLine="709"/>
        <w:jc w:val="both"/>
        <w:rPr>
          <w:b/>
        </w:rPr>
      </w:pPr>
    </w:p>
    <w:p w:rsidR="00066EF3" w:rsidRPr="00B26AE1" w:rsidRDefault="00066EF3" w:rsidP="00066EF3">
      <w:pPr>
        <w:autoSpaceDE w:val="0"/>
        <w:autoSpaceDN w:val="0"/>
        <w:adjustRightInd w:val="0"/>
        <w:ind w:firstLine="540"/>
        <w:jc w:val="both"/>
      </w:pPr>
      <w:r w:rsidRPr="00B26AE1">
        <w:t>В соответствии с частью 1 статьи 30 Закона №44-ФЗ заказчики обязаны осуществлять закупки у субъектов малого предпринимательства</w:t>
      </w:r>
      <w:r>
        <w:t xml:space="preserve"> (далее – СМП)</w:t>
      </w:r>
      <w:r w:rsidRPr="00B26AE1">
        <w:t>, социально ориентированных некоммерческих организаций</w:t>
      </w:r>
      <w:r>
        <w:t xml:space="preserve"> (далее – СОНКО)</w:t>
      </w:r>
      <w:r w:rsidRPr="00B26AE1">
        <w:t xml:space="preserve"> в объеме не менее чем пятнадцать процентов совокупного годового объема закупок, рассчитанного с учетом части 1.1 </w:t>
      </w:r>
      <w:r>
        <w:t xml:space="preserve">настоящей </w:t>
      </w:r>
      <w:r w:rsidRPr="00B26AE1">
        <w:t>статьи,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066EF3" w:rsidRDefault="00066EF3" w:rsidP="00066EF3">
      <w:pPr>
        <w:autoSpaceDE w:val="0"/>
        <w:autoSpaceDN w:val="0"/>
        <w:adjustRightInd w:val="0"/>
        <w:ind w:firstLine="709"/>
        <w:jc w:val="both"/>
        <w:rPr>
          <w:sz w:val="26"/>
          <w:szCs w:val="26"/>
        </w:rPr>
      </w:pPr>
    </w:p>
    <w:p w:rsidR="00066EF3" w:rsidRDefault="00066EF3" w:rsidP="00066EF3">
      <w:pPr>
        <w:widowControl w:val="0"/>
        <w:numPr>
          <w:ilvl w:val="1"/>
          <w:numId w:val="40"/>
        </w:numPr>
        <w:autoSpaceDE w:val="0"/>
        <w:autoSpaceDN w:val="0"/>
        <w:adjustRightInd w:val="0"/>
        <w:ind w:left="0" w:firstLine="0"/>
        <w:jc w:val="both"/>
      </w:pPr>
      <w:r>
        <w:t xml:space="preserve">В связи с тем, что план- график на 2014, размещенный на официальном сайте, не соответствует требованиям законодательства и не  содержит  итоговой информации об объемах как совокупного годового объема закупок, так и совокупного годового объема закупок, осуществляемых </w:t>
      </w:r>
      <w:r w:rsidRPr="007D51BB">
        <w:t xml:space="preserve">в соответствии с </w:t>
      </w:r>
      <w:r w:rsidRPr="003B10F5">
        <w:t xml:space="preserve">пунктом 4  и  пунктом 5 </w:t>
      </w:r>
      <w:hyperlink r:id="rId20" w:history="1">
        <w:r w:rsidRPr="007D51BB">
          <w:t xml:space="preserve"> части 1 статьи 93</w:t>
        </w:r>
      </w:hyperlink>
      <w:r w:rsidRPr="007D51BB">
        <w:t xml:space="preserve"> </w:t>
      </w:r>
      <w:r>
        <w:t xml:space="preserve">и со  </w:t>
      </w:r>
      <w:r w:rsidRPr="00B26AE1">
        <w:t>стать</w:t>
      </w:r>
      <w:r>
        <w:t>ей</w:t>
      </w:r>
      <w:r w:rsidRPr="00B26AE1">
        <w:t xml:space="preserve"> 30 Закона №44-ФЗ</w:t>
      </w:r>
      <w:r>
        <w:t>,</w:t>
      </w:r>
      <w:r w:rsidRPr="00B26AE1">
        <w:t xml:space="preserve"> </w:t>
      </w:r>
      <w:r>
        <w:t>не представляется возможным, проверить правильность определения совокупного годового объема закупок и соответственно, установленного законодательством,  объема закупок у СМП И СОНКО.</w:t>
      </w:r>
    </w:p>
    <w:p w:rsidR="00066EF3" w:rsidRPr="007D51BB" w:rsidRDefault="00066EF3" w:rsidP="00066EF3">
      <w:pPr>
        <w:widowControl w:val="0"/>
        <w:autoSpaceDE w:val="0"/>
        <w:autoSpaceDN w:val="0"/>
        <w:adjustRightInd w:val="0"/>
        <w:jc w:val="both"/>
      </w:pPr>
    </w:p>
    <w:p w:rsidR="00066EF3" w:rsidRDefault="00066EF3" w:rsidP="00066EF3">
      <w:pPr>
        <w:ind w:firstLine="709"/>
        <w:jc w:val="both"/>
      </w:pPr>
      <w:r>
        <w:lastRenderedPageBreak/>
        <w:t xml:space="preserve">Согласно представленному </w:t>
      </w:r>
      <w:r w:rsidRPr="00706563">
        <w:rPr>
          <w:color w:val="000000"/>
        </w:rPr>
        <w:t xml:space="preserve">МБУ ДО </w:t>
      </w:r>
      <w:r w:rsidRPr="00706563">
        <w:rPr>
          <w:bCs/>
          <w:lang w:eastAsia="en-US"/>
        </w:rPr>
        <w:t xml:space="preserve">«СДШИ им. О.А. Кипренского» </w:t>
      </w:r>
      <w:r>
        <w:t>в период проверки на бумажном носителе   реестру контрактов 2014 года следует:</w:t>
      </w:r>
    </w:p>
    <w:p w:rsidR="00066EF3" w:rsidRDefault="00066EF3" w:rsidP="00066EF3">
      <w:pPr>
        <w:ind w:firstLine="709"/>
        <w:jc w:val="both"/>
      </w:pPr>
      <w:r>
        <w:t>- совокупный годовой объем закупок составил 4 486 692,44 руб.</w:t>
      </w:r>
    </w:p>
    <w:p w:rsidR="00066EF3" w:rsidRDefault="00066EF3" w:rsidP="00066EF3">
      <w:pPr>
        <w:ind w:firstLine="709"/>
        <w:jc w:val="both"/>
      </w:pPr>
      <w:r>
        <w:t xml:space="preserve">- совокупный годовой объем закупок, осуществляемых </w:t>
      </w:r>
      <w:r w:rsidRPr="007D51BB">
        <w:t xml:space="preserve">в соответствии с </w:t>
      </w:r>
      <w:r w:rsidRPr="003B10F5">
        <w:t>пунктом 4</w:t>
      </w:r>
      <w:hyperlink r:id="rId21" w:history="1">
        <w:r w:rsidRPr="007D51BB">
          <w:t xml:space="preserve"> части 1 статьи 93</w:t>
        </w:r>
      </w:hyperlink>
      <w:r w:rsidRPr="007D51BB">
        <w:t xml:space="preserve"> </w:t>
      </w:r>
      <w:r>
        <w:t>З</w:t>
      </w:r>
      <w:r w:rsidRPr="007D51BB">
        <w:t>акона N 44-ФЗ</w:t>
      </w:r>
      <w:r>
        <w:t xml:space="preserve"> – 683 479,88 руб., то есть не превышает два миллиона руб.;</w:t>
      </w:r>
    </w:p>
    <w:p w:rsidR="00066EF3" w:rsidRDefault="00066EF3" w:rsidP="00066EF3">
      <w:pPr>
        <w:ind w:firstLine="709"/>
        <w:jc w:val="both"/>
      </w:pPr>
      <w:r>
        <w:t xml:space="preserve">- совокупный годовой объем закупок, осуществляемых </w:t>
      </w:r>
      <w:r w:rsidRPr="007D51BB">
        <w:t xml:space="preserve">в соответствии с </w:t>
      </w:r>
      <w:r w:rsidRPr="003B10F5">
        <w:t xml:space="preserve">пунктом </w:t>
      </w:r>
      <w:r>
        <w:t>5</w:t>
      </w:r>
      <w:hyperlink r:id="rId22" w:history="1">
        <w:r w:rsidRPr="007D51BB">
          <w:t xml:space="preserve"> части 1 статьи 93</w:t>
        </w:r>
      </w:hyperlink>
      <w:r w:rsidRPr="007D51BB">
        <w:t xml:space="preserve"> </w:t>
      </w:r>
      <w:r>
        <w:t>З</w:t>
      </w:r>
      <w:r w:rsidRPr="007D51BB">
        <w:t>акона N 44-ФЗ</w:t>
      </w:r>
      <w:r>
        <w:t xml:space="preserve"> -1 722 314,97 руб., что составило 38,4 % от совокупного годового объема закупок, то есть не превышает 50%.;</w:t>
      </w:r>
    </w:p>
    <w:p w:rsidR="00066EF3" w:rsidRDefault="00066EF3" w:rsidP="00066EF3">
      <w:pPr>
        <w:ind w:firstLine="709"/>
        <w:jc w:val="both"/>
      </w:pPr>
      <w:r>
        <w:t>-  совокупный годовой объем закупок,</w:t>
      </w:r>
      <w:r w:rsidRPr="00B73112">
        <w:t xml:space="preserve"> </w:t>
      </w:r>
      <w:r>
        <w:t xml:space="preserve">осуществляемых </w:t>
      </w:r>
      <w:r w:rsidRPr="007D51BB">
        <w:t xml:space="preserve">в соответствии с </w:t>
      </w:r>
      <w:r w:rsidRPr="003B10F5">
        <w:t xml:space="preserve">пунктом </w:t>
      </w:r>
      <w:r>
        <w:t>1</w:t>
      </w:r>
      <w:hyperlink r:id="rId23" w:history="1">
        <w:r w:rsidRPr="007D51BB">
          <w:t xml:space="preserve"> части 1 статьи 93</w:t>
        </w:r>
      </w:hyperlink>
      <w:r w:rsidRPr="007D51BB">
        <w:t xml:space="preserve"> </w:t>
      </w:r>
      <w:r>
        <w:t>З</w:t>
      </w:r>
      <w:r w:rsidRPr="007D51BB">
        <w:t>акона N 44-ФЗ</w:t>
      </w:r>
      <w:r>
        <w:t>-36 968,47 руб.;</w:t>
      </w:r>
    </w:p>
    <w:p w:rsidR="00066EF3" w:rsidRDefault="00066EF3" w:rsidP="00066EF3">
      <w:pPr>
        <w:ind w:firstLine="709"/>
        <w:jc w:val="both"/>
      </w:pPr>
      <w:r>
        <w:t>- совокупный годовой объем закупок,</w:t>
      </w:r>
      <w:r w:rsidRPr="00B73112">
        <w:t xml:space="preserve"> </w:t>
      </w:r>
      <w:r>
        <w:t xml:space="preserve">осуществляемых </w:t>
      </w:r>
      <w:r w:rsidRPr="007D51BB">
        <w:t xml:space="preserve">в соответствии с </w:t>
      </w:r>
      <w:r w:rsidRPr="003B10F5">
        <w:t xml:space="preserve">пунктом </w:t>
      </w:r>
      <w:r>
        <w:t>23</w:t>
      </w:r>
      <w:hyperlink r:id="rId24" w:history="1">
        <w:r w:rsidRPr="007D51BB">
          <w:t xml:space="preserve"> части 1 статьи 93</w:t>
        </w:r>
      </w:hyperlink>
      <w:r w:rsidRPr="007D51BB">
        <w:t xml:space="preserve"> </w:t>
      </w:r>
      <w:r>
        <w:t>З</w:t>
      </w:r>
      <w:r w:rsidRPr="007D51BB">
        <w:t>акона N 44-ФЗ</w:t>
      </w:r>
      <w:r>
        <w:t>- 3 000 руб.;</w:t>
      </w:r>
    </w:p>
    <w:p w:rsidR="00066EF3" w:rsidRDefault="00066EF3" w:rsidP="00066EF3">
      <w:pPr>
        <w:ind w:firstLine="709"/>
        <w:jc w:val="both"/>
      </w:pPr>
      <w:r>
        <w:t>- совокупный годовой объем закупок,</w:t>
      </w:r>
      <w:r w:rsidRPr="00B73112">
        <w:t xml:space="preserve"> </w:t>
      </w:r>
      <w:r>
        <w:t xml:space="preserve">осуществляемых </w:t>
      </w:r>
      <w:r w:rsidRPr="007D51BB">
        <w:t xml:space="preserve">в соответствии с </w:t>
      </w:r>
      <w:r w:rsidRPr="003B10F5">
        <w:t xml:space="preserve">пунктом </w:t>
      </w:r>
      <w:r>
        <w:t>25</w:t>
      </w:r>
      <w:hyperlink r:id="rId25" w:history="1">
        <w:r w:rsidRPr="007D51BB">
          <w:t xml:space="preserve"> части 1 статьи 93</w:t>
        </w:r>
      </w:hyperlink>
      <w:r w:rsidRPr="007D51BB">
        <w:t xml:space="preserve"> </w:t>
      </w:r>
      <w:r>
        <w:t>З</w:t>
      </w:r>
      <w:r w:rsidRPr="007D51BB">
        <w:t>акона N 44-ФЗ</w:t>
      </w:r>
      <w:r>
        <w:t xml:space="preserve"> – 2 040 929,12 руб.</w:t>
      </w:r>
    </w:p>
    <w:p w:rsidR="00066EF3" w:rsidRDefault="00066EF3" w:rsidP="00066EF3">
      <w:pPr>
        <w:autoSpaceDE w:val="0"/>
        <w:autoSpaceDN w:val="0"/>
        <w:adjustRightInd w:val="0"/>
        <w:ind w:firstLine="709"/>
        <w:jc w:val="both"/>
        <w:rPr>
          <w:sz w:val="26"/>
          <w:szCs w:val="26"/>
        </w:rPr>
      </w:pPr>
    </w:p>
    <w:p w:rsidR="00066EF3" w:rsidRPr="00AC585E" w:rsidRDefault="00066EF3" w:rsidP="00066EF3">
      <w:pPr>
        <w:autoSpaceDE w:val="0"/>
        <w:autoSpaceDN w:val="0"/>
        <w:adjustRightInd w:val="0"/>
        <w:ind w:firstLine="709"/>
        <w:jc w:val="both"/>
      </w:pPr>
      <w:r w:rsidRPr="00133311">
        <w:t xml:space="preserve">Всего посредством торгов в 2014 году учреждением </w:t>
      </w:r>
      <w:r w:rsidRPr="00EB46F3">
        <w:t>было объявлено 4</w:t>
      </w:r>
      <w:r w:rsidRPr="00133311">
        <w:t xml:space="preserve"> закупки в форме электронн</w:t>
      </w:r>
      <w:r>
        <w:t>ых</w:t>
      </w:r>
      <w:r w:rsidRPr="00133311">
        <w:t xml:space="preserve"> аукцион</w:t>
      </w:r>
      <w:r>
        <w:t>ов</w:t>
      </w:r>
      <w:r w:rsidRPr="00133311">
        <w:t xml:space="preserve"> </w:t>
      </w:r>
      <w:r>
        <w:t>№0145300000114000231 от 21.07.2014, №0145300000114000257-3 от 07.08.2014, №0145300000114000264-1 от 12.08.2014,</w:t>
      </w:r>
      <w:r w:rsidRPr="0092394D">
        <w:t xml:space="preserve"> </w:t>
      </w:r>
      <w:r>
        <w:t xml:space="preserve">№0145300000114000286 от 12.08.2014 </w:t>
      </w:r>
      <w:r w:rsidRPr="00133311">
        <w:t>. По основаниям, предусмотренным частью 16 статьи 66 Закона №44-ФЗ в связи с тем, что</w:t>
      </w:r>
      <w:r>
        <w:t xml:space="preserve"> </w:t>
      </w:r>
      <w:r w:rsidRPr="00133311">
        <w:t xml:space="preserve"> по окончании срока подачи заявок на участие в электронном аукционе не подано ни одной заявки, 2 аукциона </w:t>
      </w:r>
      <w:r>
        <w:t xml:space="preserve">(№0145300000114000231 от 21.07.2014 и №0145300000114000286 от 12.08.2014) </w:t>
      </w:r>
      <w:r w:rsidRPr="00133311">
        <w:t>признаны несостоявшимися</w:t>
      </w:r>
      <w:r>
        <w:t xml:space="preserve">. Аукционной комиссией было рекомендовано осуществить закупку путем проведения запроса предложений в соответствии с пунктом 8 части 2 статьи 83 Закона №44-ФЗ или иным способом. </w:t>
      </w:r>
      <w:r w:rsidRPr="00AC585E">
        <w:t xml:space="preserve">Контракты были заключены с единственным поставщиком в соответствии с пунктом 5 части 1 статьи 93 Закона №44-ФЗ. </w:t>
      </w:r>
    </w:p>
    <w:p w:rsidR="00066EF3" w:rsidRPr="00500238" w:rsidRDefault="00066EF3" w:rsidP="00066EF3">
      <w:pPr>
        <w:autoSpaceDE w:val="0"/>
        <w:autoSpaceDN w:val="0"/>
        <w:adjustRightInd w:val="0"/>
        <w:ind w:firstLine="709"/>
        <w:jc w:val="both"/>
      </w:pPr>
      <w:r>
        <w:t xml:space="preserve"> </w:t>
      </w:r>
      <w:r w:rsidRPr="00133311">
        <w:t xml:space="preserve"> По основаниям, предусмотренным частью 16 статьи 66 Закона №44-ФЗ в связи с тем,</w:t>
      </w:r>
      <w:r>
        <w:t xml:space="preserve"> что</w:t>
      </w:r>
      <w:r w:rsidRPr="00133311">
        <w:t xml:space="preserve"> по окончании срока подачи заявок на участие в электронн</w:t>
      </w:r>
      <w:r>
        <w:t>ых</w:t>
      </w:r>
      <w:r w:rsidRPr="00133311">
        <w:t xml:space="preserve"> аукцион</w:t>
      </w:r>
      <w:r>
        <w:t>ах</w:t>
      </w:r>
      <w:r w:rsidRPr="00133311">
        <w:t xml:space="preserve"> была подана только одна заявка, 2 аукциона </w:t>
      </w:r>
      <w:r>
        <w:t xml:space="preserve">(№0145300000114000257-3 от 07.08.2014, №0145300000114000264-1 от 12.08.2014) </w:t>
      </w:r>
      <w:r w:rsidRPr="00133311">
        <w:t>признаны несостоявшимися.</w:t>
      </w:r>
      <w:r w:rsidRPr="000B0D8D">
        <w:t xml:space="preserve"> </w:t>
      </w:r>
      <w:r>
        <w:t>К</w:t>
      </w:r>
      <w:r w:rsidRPr="00500238">
        <w:t>онтракты (договоры) с единственным поставщиком (подрядчиком, исполнителем)</w:t>
      </w:r>
      <w:r w:rsidRPr="000B0D8D">
        <w:t xml:space="preserve"> </w:t>
      </w:r>
      <w:r w:rsidRPr="00500238">
        <w:t>заключены</w:t>
      </w:r>
      <w:r>
        <w:t xml:space="preserve"> в</w:t>
      </w:r>
      <w:r w:rsidRPr="00500238">
        <w:t xml:space="preserve"> соответствии с пунктом 4 части 1 статьи  71</w:t>
      </w:r>
      <w:r>
        <w:t xml:space="preserve"> и</w:t>
      </w:r>
      <w:r w:rsidRPr="00500238">
        <w:t xml:space="preserve"> пунктом 25 части 1 статьи 93 Закона № 44-ФЗ</w:t>
      </w:r>
      <w:r>
        <w:t xml:space="preserve"> после получения </w:t>
      </w:r>
      <w:r w:rsidRPr="00500238">
        <w:t>согласован</w:t>
      </w:r>
      <w:r>
        <w:t>ия</w:t>
      </w:r>
      <w:r w:rsidRPr="00500238">
        <w:t xml:space="preserve"> </w:t>
      </w:r>
      <w:r>
        <w:t>с</w:t>
      </w:r>
      <w:r w:rsidRPr="00500238">
        <w:t xml:space="preserve"> органом</w:t>
      </w:r>
      <w:r>
        <w:t xml:space="preserve"> - </w:t>
      </w:r>
      <w:r w:rsidRPr="00500238">
        <w:t>Комитетом финансов МО СГО, уполномоченным на определение поставщиков (подрядчиков, исполнителей) и осуществление контроля в сфере закупок</w:t>
      </w:r>
      <w:r>
        <w:t>,</w:t>
      </w:r>
      <w:r w:rsidRPr="00500238">
        <w:t xml:space="preserve"> (по закупке 0145300000114000264 письмо от 22.08.2014 №25-06-07-9284/14-0-1, по закупке 0145300000114000257 от 22.08.2014 №25-06-07-9048/14-0-1). </w:t>
      </w:r>
    </w:p>
    <w:p w:rsidR="00066EF3" w:rsidRPr="0092394D" w:rsidRDefault="00066EF3" w:rsidP="00066EF3">
      <w:pPr>
        <w:autoSpaceDE w:val="0"/>
        <w:autoSpaceDN w:val="0"/>
        <w:adjustRightInd w:val="0"/>
        <w:jc w:val="both"/>
      </w:pPr>
    </w:p>
    <w:p w:rsidR="00066EF3" w:rsidRDefault="00066EF3" w:rsidP="00066EF3">
      <w:pPr>
        <w:ind w:firstLine="709"/>
        <w:jc w:val="both"/>
      </w:pPr>
      <w:r>
        <w:t>С</w:t>
      </w:r>
      <w:r w:rsidRPr="00DF2095">
        <w:t xml:space="preserve">огласно реестру контрактов 2014 года </w:t>
      </w:r>
      <w:r>
        <w:t>б</w:t>
      </w:r>
      <w:r w:rsidRPr="00DF2095">
        <w:t>ез проведения торгов в соответствии с частью 1 статьи 93 Закона №44-ФЗ</w:t>
      </w:r>
      <w:r w:rsidRPr="001A5CDB">
        <w:t xml:space="preserve"> </w:t>
      </w:r>
      <w:r w:rsidRPr="00DF2095">
        <w:t xml:space="preserve">с единственным поставщиком заключен 41 контракт, поэтому определить </w:t>
      </w:r>
      <w:r>
        <w:t xml:space="preserve">расчетным путем </w:t>
      </w:r>
      <w:r w:rsidRPr="00DF2095">
        <w:t>с учетом части 1.1 статьи 30 Закона №44-ФЗ объем закупок у СМП и СОНКО, не представляется возможным.</w:t>
      </w:r>
      <w:r w:rsidRPr="00261804">
        <w:t xml:space="preserve"> </w:t>
      </w:r>
    </w:p>
    <w:p w:rsidR="00066EF3" w:rsidRPr="00AC585E" w:rsidRDefault="00066EF3" w:rsidP="00066EF3">
      <w:pPr>
        <w:autoSpaceDE w:val="0"/>
        <w:autoSpaceDN w:val="0"/>
        <w:adjustRightInd w:val="0"/>
        <w:ind w:firstLine="709"/>
        <w:jc w:val="both"/>
      </w:pPr>
      <w:r w:rsidRPr="00AC585E">
        <w:t>Таким образом,</w:t>
      </w:r>
      <w:r>
        <w:t xml:space="preserve"> можно сделать вывод, что выбор Заказчиком в основном одного способа определения поставщика </w:t>
      </w:r>
      <w:r w:rsidRPr="00DB336F">
        <w:t>(подрядчик</w:t>
      </w:r>
      <w:r>
        <w:t>а</w:t>
      </w:r>
      <w:r w:rsidRPr="00DB336F">
        <w:t>, исполнител</w:t>
      </w:r>
      <w:r>
        <w:t>я</w:t>
      </w:r>
      <w:r w:rsidRPr="00DB336F">
        <w:t>)</w:t>
      </w:r>
      <w:r>
        <w:t xml:space="preserve"> в соответствии с частью 1  статьи  93 Закона №44-ФЗ приводит к ограничению возможного количества участников, предложивших  наиболее низкую цену контракта. </w:t>
      </w:r>
    </w:p>
    <w:p w:rsidR="00066EF3" w:rsidRDefault="00066EF3" w:rsidP="00066EF3">
      <w:pPr>
        <w:ind w:firstLine="709"/>
        <w:jc w:val="both"/>
      </w:pPr>
      <w:r w:rsidRPr="00A9752E">
        <w:t>При  анализе данных, указанных в представленном реестре контрактов 2014 года, превышения  объемов закупок, осуществляемых в соответствии с пунктом 4</w:t>
      </w:r>
      <w:hyperlink r:id="rId26" w:history="1">
        <w:r w:rsidRPr="00A9752E">
          <w:t xml:space="preserve"> и пунктом 5 части 1 статьи 93</w:t>
        </w:r>
      </w:hyperlink>
      <w:r w:rsidRPr="00A9752E">
        <w:t xml:space="preserve"> Закона</w:t>
      </w:r>
      <w:r w:rsidRPr="007D51BB">
        <w:t xml:space="preserve"> N 44-ФЗ</w:t>
      </w:r>
      <w:r>
        <w:t xml:space="preserve">, не установлено. </w:t>
      </w:r>
    </w:p>
    <w:p w:rsidR="00066EF3" w:rsidRPr="005C6FDF" w:rsidRDefault="00066EF3" w:rsidP="00066EF3">
      <w:pPr>
        <w:autoSpaceDE w:val="0"/>
        <w:autoSpaceDN w:val="0"/>
        <w:adjustRightInd w:val="0"/>
        <w:ind w:firstLine="709"/>
        <w:jc w:val="both"/>
        <w:rPr>
          <w:sz w:val="16"/>
          <w:szCs w:val="16"/>
          <w:highlight w:val="yellow"/>
        </w:rPr>
      </w:pPr>
    </w:p>
    <w:p w:rsidR="00066EF3" w:rsidRDefault="00066EF3" w:rsidP="00066EF3">
      <w:pPr>
        <w:pStyle w:val="a3"/>
        <w:jc w:val="both"/>
      </w:pPr>
      <w:r>
        <w:rPr>
          <w:rFonts w:eastAsia="Lucida Sans Unicode" w:cs="Mangal"/>
          <w:kern w:val="1"/>
          <w:lang w:eastAsia="zh-CN" w:bidi="hi-IN"/>
        </w:rPr>
        <w:t xml:space="preserve">3.2. </w:t>
      </w:r>
      <w:r>
        <w:t xml:space="preserve">В </w:t>
      </w:r>
      <w:r w:rsidRPr="00483F63">
        <w:t xml:space="preserve"> план</w:t>
      </w:r>
      <w:r>
        <w:t>е</w:t>
      </w:r>
      <w:r w:rsidRPr="00483F63">
        <w:t xml:space="preserve"> – график</w:t>
      </w:r>
      <w:r>
        <w:t>е</w:t>
      </w:r>
      <w:r w:rsidRPr="00483F63">
        <w:t xml:space="preserve"> на 2015 год отражена информация</w:t>
      </w:r>
      <w:r>
        <w:t xml:space="preserve"> о </w:t>
      </w:r>
      <w:r w:rsidRPr="00483F63">
        <w:t xml:space="preserve"> </w:t>
      </w:r>
      <w:r>
        <w:t xml:space="preserve">19 </w:t>
      </w:r>
      <w:r w:rsidRPr="00483F63">
        <w:t>закупках</w:t>
      </w:r>
      <w:r>
        <w:t xml:space="preserve">, в том числе: </w:t>
      </w:r>
      <w:r w:rsidRPr="00483F63">
        <w:t xml:space="preserve"> 3</w:t>
      </w:r>
      <w:r>
        <w:t xml:space="preserve"> закупки </w:t>
      </w:r>
      <w:r w:rsidRPr="00483F63">
        <w:t xml:space="preserve"> в виде электронного аукциона, планируемый срок размещения заказа</w:t>
      </w:r>
      <w:r>
        <w:t xml:space="preserve"> март </w:t>
      </w:r>
      <w:r w:rsidRPr="00483F63">
        <w:t xml:space="preserve">- </w:t>
      </w:r>
      <w:r>
        <w:t xml:space="preserve"> </w:t>
      </w:r>
      <w:r w:rsidRPr="00483F63">
        <w:t>апрель 2015г.</w:t>
      </w:r>
    </w:p>
    <w:p w:rsidR="00781CA7" w:rsidRPr="009B369C" w:rsidRDefault="00781CA7" w:rsidP="00781CA7">
      <w:pPr>
        <w:pStyle w:val="a3"/>
        <w:ind w:firstLine="709"/>
        <w:jc w:val="both"/>
        <w:rPr>
          <w:rFonts w:eastAsia="Lucida Sans Unicode" w:cs="Mangal"/>
          <w:kern w:val="1"/>
          <w:lang w:eastAsia="zh-CN" w:bidi="hi-IN"/>
        </w:rPr>
      </w:pPr>
      <w:r w:rsidRPr="009B369C">
        <w:rPr>
          <w:rFonts w:eastAsia="Lucida Sans Unicode" w:cs="Mangal"/>
          <w:kern w:val="1"/>
          <w:lang w:eastAsia="zh-CN" w:bidi="hi-IN"/>
        </w:rPr>
        <w:lastRenderedPageBreak/>
        <w:t xml:space="preserve">Согласно плану-графику </w:t>
      </w:r>
      <w:r w:rsidRPr="00B76800">
        <w:t>совокупный годовой объем закупок на 2015 год,</w:t>
      </w:r>
      <w:r w:rsidRPr="00B76800">
        <w:rPr>
          <w:rStyle w:val="blk"/>
        </w:rPr>
        <w:t xml:space="preserve"> определенный в соответствии с </w:t>
      </w:r>
      <w:r w:rsidRPr="00B76800">
        <w:t>пунктом 16 статьи 3 Федерального закона N 44-ФЗ (в том числе и для оплаты контрактов, заключенных до начала указанного финансового года и подлежащих оплате в указанном финансовом году) составит 4 </w:t>
      </w:r>
      <w:r>
        <w:t>506454,18</w:t>
      </w:r>
      <w:r w:rsidRPr="00B76800">
        <w:t xml:space="preserve"> руб., в том числе: </w:t>
      </w:r>
    </w:p>
    <w:p w:rsidR="00781CA7" w:rsidRPr="006D3E2F" w:rsidRDefault="00781CA7" w:rsidP="00781CA7">
      <w:pPr>
        <w:ind w:firstLine="709"/>
        <w:jc w:val="both"/>
      </w:pPr>
      <w:r w:rsidRPr="006D3E2F">
        <w:t xml:space="preserve">- совокупный годовой объем у единственного поставщика (подрядчика, исполнителя) в соответствии с </w:t>
      </w:r>
      <w:hyperlink r:id="rId27" w:history="1">
        <w:r w:rsidRPr="006D3E2F">
          <w:t>пунктом 4 части 1 статьи 93</w:t>
        </w:r>
      </w:hyperlink>
      <w:r w:rsidRPr="006D3E2F">
        <w:t xml:space="preserve"> Закона N 44-ФЗ – 1 345306,88 руб. и не превысило установленного ограничения - 2 миллиона руб.</w:t>
      </w:r>
    </w:p>
    <w:p w:rsidR="00781CA7" w:rsidRPr="006D3E2F" w:rsidRDefault="00781CA7" w:rsidP="00781CA7">
      <w:pPr>
        <w:widowControl w:val="0"/>
        <w:autoSpaceDE w:val="0"/>
        <w:autoSpaceDN w:val="0"/>
        <w:adjustRightInd w:val="0"/>
        <w:ind w:firstLine="540"/>
        <w:jc w:val="both"/>
      </w:pPr>
      <w:r w:rsidRPr="006D3E2F">
        <w:t xml:space="preserve">- совокупный годовой объем у единственного поставщика (подрядчика, исполнителя) в соответствии с </w:t>
      </w:r>
      <w:hyperlink r:id="rId28" w:history="1">
        <w:r w:rsidRPr="006D3E2F">
          <w:t>пунктом 5 части 1 статьи 93</w:t>
        </w:r>
      </w:hyperlink>
      <w:r w:rsidRPr="006D3E2F">
        <w:t xml:space="preserve"> Федерального закона N 44-ФЗ – 1194384,41 руб., что составило  26,5 % от совокупного годового объема и не превысило установленного ограничения - 50%.;</w:t>
      </w:r>
    </w:p>
    <w:p w:rsidR="00E26581" w:rsidRPr="006D3E2F" w:rsidRDefault="00E26581" w:rsidP="00E26581">
      <w:pPr>
        <w:widowControl w:val="0"/>
        <w:autoSpaceDE w:val="0"/>
        <w:autoSpaceDN w:val="0"/>
        <w:adjustRightInd w:val="0"/>
        <w:ind w:firstLine="540"/>
        <w:jc w:val="both"/>
      </w:pPr>
      <w:r w:rsidRPr="006D3E2F">
        <w:t xml:space="preserve">- совокупный годовой объем у единственного поставщика (подрядчика, исполнителя) в соответствии с </w:t>
      </w:r>
      <w:hyperlink r:id="rId29" w:history="1">
        <w:r w:rsidRPr="006D3E2F">
          <w:t>пунктом 1 части 1 статьи 93</w:t>
        </w:r>
      </w:hyperlink>
      <w:r w:rsidRPr="006D3E2F">
        <w:t xml:space="preserve"> Федерального закона N 44-ФЗ – 670488,04 руб.;</w:t>
      </w:r>
    </w:p>
    <w:p w:rsidR="00E26581" w:rsidRPr="006D3E2F" w:rsidRDefault="00E26581" w:rsidP="00E26581">
      <w:pPr>
        <w:widowControl w:val="0"/>
        <w:autoSpaceDE w:val="0"/>
        <w:autoSpaceDN w:val="0"/>
        <w:adjustRightInd w:val="0"/>
        <w:ind w:firstLine="540"/>
        <w:jc w:val="both"/>
      </w:pPr>
      <w:r w:rsidRPr="006D3E2F">
        <w:t xml:space="preserve">- совокупный годовой объем у единственного поставщика (подрядчика, исполнителя) в соответствии с </w:t>
      </w:r>
      <w:hyperlink r:id="rId30" w:history="1">
        <w:r w:rsidRPr="006D3E2F">
          <w:t>пунктом 23 части 1 статьи 93</w:t>
        </w:r>
      </w:hyperlink>
      <w:r w:rsidRPr="006D3E2F">
        <w:t xml:space="preserve"> Федерального закона N 44-ФЗ -421274,85 руб.;</w:t>
      </w:r>
    </w:p>
    <w:p w:rsidR="00781CA7" w:rsidRDefault="00781CA7" w:rsidP="00781CA7">
      <w:pPr>
        <w:ind w:firstLine="567"/>
        <w:jc w:val="both"/>
      </w:pPr>
      <w:r w:rsidRPr="006D3E2F">
        <w:t>- совокупный годовой объем у субъектов малого предпринимательства, социально ориентированных некоммерческих организаций – 875 000 руб., что составило 100% от совокупного годового объема, определенного с учетом части 1.1 статьи 30 Закона N 44-ФЗ.</w:t>
      </w:r>
    </w:p>
    <w:p w:rsidR="00781CA7" w:rsidRDefault="00781CA7" w:rsidP="00781CA7">
      <w:pPr>
        <w:autoSpaceDE w:val="0"/>
        <w:autoSpaceDN w:val="0"/>
        <w:adjustRightInd w:val="0"/>
        <w:ind w:firstLine="709"/>
        <w:jc w:val="both"/>
      </w:pPr>
      <w:r w:rsidRPr="00483F63">
        <w:t xml:space="preserve"> </w:t>
      </w:r>
    </w:p>
    <w:p w:rsidR="00781CA7" w:rsidRPr="00BA2CF3" w:rsidRDefault="00781CA7" w:rsidP="00781CA7">
      <w:pPr>
        <w:autoSpaceDE w:val="0"/>
        <w:autoSpaceDN w:val="0"/>
        <w:adjustRightInd w:val="0"/>
        <w:ind w:firstLine="709"/>
        <w:jc w:val="both"/>
      </w:pPr>
      <w:r w:rsidRPr="00BA2CF3">
        <w:t>Таким образом, заказчиком в 201</w:t>
      </w:r>
      <w:r>
        <w:t>5 году</w:t>
      </w:r>
      <w:r w:rsidRPr="00BA2CF3">
        <w:t xml:space="preserve">  соблюдены требования, установленные  частью 1 статьи 30 Закона №44-ФЗ  в части размещения заказов у СМП и СОНКО в размере не менее 15% от совокупного годового объема закупок, определенного с учетом части 1.1 статьи 30 Закона N 44-ФЗ. </w:t>
      </w:r>
    </w:p>
    <w:p w:rsidR="00781CA7" w:rsidRDefault="00781CA7" w:rsidP="00781CA7">
      <w:pPr>
        <w:ind w:firstLine="709"/>
        <w:jc w:val="both"/>
      </w:pPr>
      <w:r w:rsidRPr="00BA2CF3">
        <w:t>Превышения  объемов закупок, осуществляемых в соответствии с пунктом 4</w:t>
      </w:r>
      <w:hyperlink r:id="rId31" w:history="1">
        <w:r w:rsidRPr="00BA2CF3">
          <w:t xml:space="preserve"> и пунктом 5 части 1 статьи 93</w:t>
        </w:r>
      </w:hyperlink>
      <w:r w:rsidRPr="00BA2CF3">
        <w:t xml:space="preserve"> Закона N 44-ФЗ за  2014,2015 годы   не установлено. </w:t>
      </w:r>
    </w:p>
    <w:p w:rsidR="00781CA7" w:rsidRPr="00BA2CF3" w:rsidRDefault="00781CA7" w:rsidP="00781CA7">
      <w:pPr>
        <w:ind w:firstLine="709"/>
        <w:jc w:val="both"/>
      </w:pPr>
    </w:p>
    <w:p w:rsidR="00066EF3" w:rsidRDefault="00066EF3" w:rsidP="00066EF3">
      <w:pPr>
        <w:numPr>
          <w:ilvl w:val="0"/>
          <w:numId w:val="40"/>
        </w:numPr>
        <w:autoSpaceDE w:val="0"/>
        <w:autoSpaceDN w:val="0"/>
        <w:adjustRightInd w:val="0"/>
        <w:ind w:left="0" w:firstLine="0"/>
        <w:jc w:val="both"/>
        <w:rPr>
          <w:b/>
          <w:sz w:val="26"/>
          <w:szCs w:val="26"/>
        </w:rPr>
      </w:pPr>
      <w:r>
        <w:rPr>
          <w:b/>
          <w:sz w:val="26"/>
          <w:szCs w:val="26"/>
        </w:rPr>
        <w:t>Соблюдение требований законодательства при заключении контракта с единственным поставщиком (подрядчиком, исполнителем).</w:t>
      </w:r>
    </w:p>
    <w:p w:rsidR="00066EF3" w:rsidRPr="00556422" w:rsidRDefault="00066EF3" w:rsidP="00066EF3">
      <w:pPr>
        <w:autoSpaceDE w:val="0"/>
        <w:autoSpaceDN w:val="0"/>
        <w:adjustRightInd w:val="0"/>
        <w:jc w:val="both"/>
        <w:rPr>
          <w:b/>
          <w:sz w:val="10"/>
          <w:szCs w:val="10"/>
        </w:rPr>
      </w:pPr>
    </w:p>
    <w:p w:rsidR="00066EF3" w:rsidRDefault="00066EF3" w:rsidP="00066EF3">
      <w:pPr>
        <w:pStyle w:val="a3"/>
        <w:ind w:firstLine="709"/>
        <w:jc w:val="both"/>
      </w:pPr>
      <w:r>
        <w:t xml:space="preserve">При заключении и исполнении муниципальных контрактов учреждением использованы формы контрактов, утвержденные распоряжением администрации МО СГО от 04.03.2014 №35-р «Об утверждении типовых форм контрактов». </w:t>
      </w:r>
      <w:r w:rsidRPr="00F174B1">
        <w:t xml:space="preserve">Количество контрактов (договоров), заключенных с единственным поставщиком за 2014 год составило 41 на сумму 4 486 692,44 руб., на 2015 год -16 контрактов на сумму  3 561 053,38 руб.,  срок размещения заказов, осуществляемых в соответствии с пунктом 1 части 1 статьи 93 </w:t>
      </w:r>
      <w:r>
        <w:t xml:space="preserve">Закона </w:t>
      </w:r>
      <w:r w:rsidRPr="00F174B1">
        <w:t>№44-ФЗ: январь и июнь 2015 года.</w:t>
      </w:r>
    </w:p>
    <w:p w:rsidR="00066EF3" w:rsidRDefault="00066EF3" w:rsidP="00066EF3">
      <w:pPr>
        <w:ind w:firstLine="709"/>
        <w:jc w:val="both"/>
      </w:pPr>
      <w:r w:rsidRPr="001526CE">
        <w:t xml:space="preserve">В ходе проверки проанализированы  11 контрактов на сумму </w:t>
      </w:r>
      <w:r w:rsidRPr="001526CE">
        <w:rPr>
          <w:color w:val="000000"/>
        </w:rPr>
        <w:t>3 491 411,54 руб.</w:t>
      </w:r>
      <w:r w:rsidRPr="001526CE">
        <w:t xml:space="preserve">, заключенные в 2014 году, данные приведены в таблице. </w:t>
      </w:r>
    </w:p>
    <w:p w:rsidR="00066EF3" w:rsidRPr="00FF735E" w:rsidRDefault="00066EF3" w:rsidP="007752AB">
      <w:pPr>
        <w:ind w:firstLine="709"/>
        <w:jc w:val="both"/>
      </w:pPr>
      <w:r w:rsidRPr="001526C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985"/>
        <w:gridCol w:w="3401"/>
        <w:gridCol w:w="1276"/>
        <w:gridCol w:w="1970"/>
      </w:tblGrid>
      <w:tr w:rsidR="00066EF3" w:rsidTr="00066EF3">
        <w:tc>
          <w:tcPr>
            <w:tcW w:w="959" w:type="dxa"/>
          </w:tcPr>
          <w:p w:rsidR="00066EF3" w:rsidRPr="0031555D" w:rsidRDefault="00066EF3" w:rsidP="00066EF3">
            <w:pPr>
              <w:pStyle w:val="a3"/>
              <w:jc w:val="both"/>
              <w:rPr>
                <w:sz w:val="20"/>
                <w:szCs w:val="20"/>
              </w:rPr>
            </w:pPr>
            <w:r w:rsidRPr="0031555D">
              <w:rPr>
                <w:sz w:val="20"/>
                <w:szCs w:val="20"/>
              </w:rPr>
              <w:t>№п/п</w:t>
            </w:r>
          </w:p>
        </w:tc>
        <w:tc>
          <w:tcPr>
            <w:tcW w:w="1985" w:type="dxa"/>
          </w:tcPr>
          <w:p w:rsidR="00066EF3" w:rsidRPr="0031555D" w:rsidRDefault="00066EF3" w:rsidP="00066EF3">
            <w:pPr>
              <w:pStyle w:val="a3"/>
              <w:jc w:val="both"/>
              <w:rPr>
                <w:sz w:val="20"/>
                <w:szCs w:val="20"/>
              </w:rPr>
            </w:pPr>
            <w:r w:rsidRPr="0031555D">
              <w:rPr>
                <w:sz w:val="20"/>
                <w:szCs w:val="20"/>
              </w:rPr>
              <w:t>Наименование поставщика</w:t>
            </w:r>
          </w:p>
        </w:tc>
        <w:tc>
          <w:tcPr>
            <w:tcW w:w="3401" w:type="dxa"/>
          </w:tcPr>
          <w:p w:rsidR="00066EF3" w:rsidRPr="0031555D" w:rsidRDefault="00066EF3" w:rsidP="00066EF3">
            <w:pPr>
              <w:pStyle w:val="a3"/>
              <w:jc w:val="both"/>
              <w:rPr>
                <w:sz w:val="20"/>
                <w:szCs w:val="20"/>
              </w:rPr>
            </w:pPr>
            <w:r w:rsidRPr="0031555D">
              <w:rPr>
                <w:sz w:val="20"/>
                <w:szCs w:val="20"/>
              </w:rPr>
              <w:t>№ контракта (договора)</w:t>
            </w:r>
          </w:p>
        </w:tc>
        <w:tc>
          <w:tcPr>
            <w:tcW w:w="1276" w:type="dxa"/>
          </w:tcPr>
          <w:p w:rsidR="00066EF3" w:rsidRPr="0031555D" w:rsidRDefault="00066EF3" w:rsidP="00066EF3">
            <w:pPr>
              <w:pStyle w:val="a3"/>
              <w:jc w:val="both"/>
              <w:rPr>
                <w:sz w:val="20"/>
                <w:szCs w:val="20"/>
              </w:rPr>
            </w:pPr>
            <w:r w:rsidRPr="0031555D">
              <w:rPr>
                <w:sz w:val="20"/>
                <w:szCs w:val="20"/>
              </w:rPr>
              <w:t>Дата заключения контракта</w:t>
            </w:r>
          </w:p>
        </w:tc>
        <w:tc>
          <w:tcPr>
            <w:tcW w:w="1970" w:type="dxa"/>
          </w:tcPr>
          <w:p w:rsidR="00066EF3" w:rsidRPr="0031555D" w:rsidRDefault="00066EF3" w:rsidP="00066EF3">
            <w:pPr>
              <w:pStyle w:val="a3"/>
              <w:jc w:val="both"/>
              <w:rPr>
                <w:sz w:val="20"/>
                <w:szCs w:val="20"/>
              </w:rPr>
            </w:pPr>
            <w:r w:rsidRPr="0031555D">
              <w:rPr>
                <w:sz w:val="20"/>
                <w:szCs w:val="20"/>
              </w:rPr>
              <w:t>Сумма, руб.</w:t>
            </w:r>
          </w:p>
        </w:tc>
      </w:tr>
      <w:tr w:rsidR="00066EF3" w:rsidTr="00066EF3">
        <w:tc>
          <w:tcPr>
            <w:tcW w:w="959" w:type="dxa"/>
            <w:vAlign w:val="bottom"/>
          </w:tcPr>
          <w:p w:rsidR="00066EF3" w:rsidRPr="0031555D" w:rsidRDefault="00066EF3" w:rsidP="00066EF3">
            <w:pPr>
              <w:pStyle w:val="a3"/>
              <w:rPr>
                <w:sz w:val="20"/>
                <w:szCs w:val="20"/>
              </w:rPr>
            </w:pPr>
            <w:r w:rsidRPr="0031555D">
              <w:rPr>
                <w:sz w:val="20"/>
                <w:szCs w:val="20"/>
              </w:rPr>
              <w:t>1</w:t>
            </w:r>
          </w:p>
        </w:tc>
        <w:tc>
          <w:tcPr>
            <w:tcW w:w="1985" w:type="dxa"/>
            <w:vAlign w:val="bottom"/>
          </w:tcPr>
          <w:p w:rsidR="00066EF3" w:rsidRPr="0031555D" w:rsidRDefault="00066EF3" w:rsidP="00066EF3">
            <w:pPr>
              <w:rPr>
                <w:sz w:val="20"/>
                <w:szCs w:val="20"/>
              </w:rPr>
            </w:pPr>
            <w:r w:rsidRPr="0031555D">
              <w:rPr>
                <w:sz w:val="20"/>
                <w:szCs w:val="20"/>
              </w:rPr>
              <w:t>ООО "Офис-Мебель"</w:t>
            </w:r>
          </w:p>
        </w:tc>
        <w:tc>
          <w:tcPr>
            <w:tcW w:w="3401" w:type="dxa"/>
            <w:vAlign w:val="bottom"/>
          </w:tcPr>
          <w:p w:rsidR="00066EF3" w:rsidRPr="0031555D" w:rsidRDefault="00066EF3" w:rsidP="00066EF3">
            <w:pPr>
              <w:rPr>
                <w:sz w:val="20"/>
                <w:szCs w:val="20"/>
              </w:rPr>
            </w:pPr>
            <w:r w:rsidRPr="0031555D">
              <w:rPr>
                <w:sz w:val="20"/>
                <w:szCs w:val="20"/>
              </w:rPr>
              <w:t xml:space="preserve"> № 15 (поставка мебели)</w:t>
            </w:r>
          </w:p>
        </w:tc>
        <w:tc>
          <w:tcPr>
            <w:tcW w:w="1276" w:type="dxa"/>
            <w:vAlign w:val="bottom"/>
          </w:tcPr>
          <w:p w:rsidR="00066EF3" w:rsidRPr="0031555D" w:rsidRDefault="00066EF3" w:rsidP="00066EF3">
            <w:pPr>
              <w:jc w:val="right"/>
              <w:rPr>
                <w:sz w:val="20"/>
                <w:szCs w:val="20"/>
              </w:rPr>
            </w:pPr>
            <w:r w:rsidRPr="0031555D">
              <w:rPr>
                <w:sz w:val="20"/>
                <w:szCs w:val="20"/>
              </w:rPr>
              <w:t>14.10.2014</w:t>
            </w:r>
          </w:p>
        </w:tc>
        <w:tc>
          <w:tcPr>
            <w:tcW w:w="1970" w:type="dxa"/>
            <w:vAlign w:val="bottom"/>
          </w:tcPr>
          <w:p w:rsidR="00066EF3" w:rsidRPr="0031555D" w:rsidRDefault="00066EF3" w:rsidP="00066EF3">
            <w:pPr>
              <w:jc w:val="right"/>
              <w:rPr>
                <w:sz w:val="20"/>
                <w:szCs w:val="20"/>
              </w:rPr>
            </w:pPr>
            <w:r w:rsidRPr="0031555D">
              <w:rPr>
                <w:sz w:val="20"/>
                <w:szCs w:val="20"/>
              </w:rPr>
              <w:t>36974,00</w:t>
            </w:r>
          </w:p>
        </w:tc>
      </w:tr>
      <w:tr w:rsidR="00066EF3" w:rsidTr="00066EF3">
        <w:tc>
          <w:tcPr>
            <w:tcW w:w="959" w:type="dxa"/>
            <w:vAlign w:val="bottom"/>
          </w:tcPr>
          <w:p w:rsidR="00066EF3" w:rsidRPr="0031555D" w:rsidRDefault="00066EF3" w:rsidP="00066EF3">
            <w:pPr>
              <w:pStyle w:val="a3"/>
              <w:rPr>
                <w:sz w:val="20"/>
                <w:szCs w:val="20"/>
              </w:rPr>
            </w:pPr>
            <w:r w:rsidRPr="0031555D">
              <w:rPr>
                <w:sz w:val="20"/>
                <w:szCs w:val="20"/>
              </w:rPr>
              <w:t>2</w:t>
            </w:r>
          </w:p>
        </w:tc>
        <w:tc>
          <w:tcPr>
            <w:tcW w:w="1985" w:type="dxa"/>
            <w:vAlign w:val="bottom"/>
          </w:tcPr>
          <w:p w:rsidR="00066EF3" w:rsidRPr="0031555D" w:rsidRDefault="00066EF3" w:rsidP="00066EF3">
            <w:pPr>
              <w:rPr>
                <w:sz w:val="20"/>
                <w:szCs w:val="20"/>
              </w:rPr>
            </w:pPr>
            <w:r w:rsidRPr="0031555D">
              <w:rPr>
                <w:sz w:val="20"/>
                <w:szCs w:val="20"/>
              </w:rPr>
              <w:t xml:space="preserve"> ООО "Гелиос"</w:t>
            </w:r>
          </w:p>
        </w:tc>
        <w:tc>
          <w:tcPr>
            <w:tcW w:w="3401" w:type="dxa"/>
            <w:vAlign w:val="bottom"/>
          </w:tcPr>
          <w:p w:rsidR="00066EF3" w:rsidRPr="0031555D" w:rsidRDefault="00066EF3" w:rsidP="00066EF3">
            <w:pPr>
              <w:rPr>
                <w:sz w:val="20"/>
                <w:szCs w:val="20"/>
              </w:rPr>
            </w:pPr>
            <w:r w:rsidRPr="0031555D">
              <w:rPr>
                <w:sz w:val="20"/>
                <w:szCs w:val="20"/>
              </w:rPr>
              <w:t xml:space="preserve"> № 14/10-14 (поставка мебели)</w:t>
            </w:r>
          </w:p>
        </w:tc>
        <w:tc>
          <w:tcPr>
            <w:tcW w:w="1276" w:type="dxa"/>
            <w:vAlign w:val="bottom"/>
          </w:tcPr>
          <w:p w:rsidR="00066EF3" w:rsidRPr="0031555D" w:rsidRDefault="00066EF3" w:rsidP="00066EF3">
            <w:pPr>
              <w:jc w:val="right"/>
              <w:rPr>
                <w:sz w:val="20"/>
                <w:szCs w:val="20"/>
              </w:rPr>
            </w:pPr>
            <w:r w:rsidRPr="0031555D">
              <w:rPr>
                <w:sz w:val="20"/>
                <w:szCs w:val="20"/>
              </w:rPr>
              <w:t>14.10.2014</w:t>
            </w:r>
          </w:p>
        </w:tc>
        <w:tc>
          <w:tcPr>
            <w:tcW w:w="1970" w:type="dxa"/>
            <w:vAlign w:val="bottom"/>
          </w:tcPr>
          <w:p w:rsidR="00066EF3" w:rsidRPr="0031555D" w:rsidRDefault="00066EF3" w:rsidP="00066EF3">
            <w:pPr>
              <w:jc w:val="right"/>
              <w:rPr>
                <w:sz w:val="20"/>
                <w:szCs w:val="20"/>
              </w:rPr>
            </w:pPr>
            <w:r w:rsidRPr="0031555D">
              <w:rPr>
                <w:sz w:val="20"/>
                <w:szCs w:val="20"/>
              </w:rPr>
              <w:t>80000,00</w:t>
            </w:r>
          </w:p>
        </w:tc>
      </w:tr>
      <w:tr w:rsidR="00066EF3" w:rsidTr="00066EF3">
        <w:tc>
          <w:tcPr>
            <w:tcW w:w="959" w:type="dxa"/>
            <w:vAlign w:val="bottom"/>
          </w:tcPr>
          <w:p w:rsidR="00066EF3" w:rsidRPr="0031555D" w:rsidRDefault="00066EF3" w:rsidP="00066EF3">
            <w:pPr>
              <w:pStyle w:val="a3"/>
              <w:rPr>
                <w:sz w:val="20"/>
                <w:szCs w:val="20"/>
              </w:rPr>
            </w:pPr>
            <w:r w:rsidRPr="0031555D">
              <w:rPr>
                <w:sz w:val="20"/>
                <w:szCs w:val="20"/>
              </w:rPr>
              <w:t>3</w:t>
            </w:r>
          </w:p>
        </w:tc>
        <w:tc>
          <w:tcPr>
            <w:tcW w:w="1985" w:type="dxa"/>
            <w:vAlign w:val="bottom"/>
          </w:tcPr>
          <w:p w:rsidR="00066EF3" w:rsidRPr="0031555D" w:rsidRDefault="00066EF3" w:rsidP="00066EF3">
            <w:pPr>
              <w:rPr>
                <w:sz w:val="20"/>
                <w:szCs w:val="20"/>
              </w:rPr>
            </w:pPr>
            <w:r w:rsidRPr="0031555D">
              <w:rPr>
                <w:sz w:val="20"/>
                <w:szCs w:val="20"/>
              </w:rPr>
              <w:t xml:space="preserve"> ИП Сооруженков Н.В.</w:t>
            </w:r>
          </w:p>
        </w:tc>
        <w:tc>
          <w:tcPr>
            <w:tcW w:w="3401" w:type="dxa"/>
            <w:vAlign w:val="bottom"/>
          </w:tcPr>
          <w:p w:rsidR="00066EF3" w:rsidRPr="0031555D" w:rsidRDefault="00066EF3" w:rsidP="00066EF3">
            <w:pPr>
              <w:rPr>
                <w:sz w:val="20"/>
                <w:szCs w:val="20"/>
              </w:rPr>
            </w:pPr>
            <w:r w:rsidRPr="0031555D">
              <w:rPr>
                <w:sz w:val="20"/>
                <w:szCs w:val="20"/>
              </w:rPr>
              <w:t xml:space="preserve"> № 21/10-14 (</w:t>
            </w:r>
            <w:r>
              <w:rPr>
                <w:sz w:val="20"/>
                <w:szCs w:val="20"/>
              </w:rPr>
              <w:t xml:space="preserve">поставка </w:t>
            </w:r>
            <w:r w:rsidRPr="0031555D">
              <w:rPr>
                <w:sz w:val="20"/>
                <w:szCs w:val="20"/>
              </w:rPr>
              <w:t xml:space="preserve">жалюзи) </w:t>
            </w:r>
          </w:p>
        </w:tc>
        <w:tc>
          <w:tcPr>
            <w:tcW w:w="1276" w:type="dxa"/>
            <w:vAlign w:val="bottom"/>
          </w:tcPr>
          <w:p w:rsidR="00066EF3" w:rsidRPr="0031555D" w:rsidRDefault="00066EF3" w:rsidP="00066EF3">
            <w:pPr>
              <w:jc w:val="right"/>
              <w:rPr>
                <w:sz w:val="20"/>
                <w:szCs w:val="20"/>
              </w:rPr>
            </w:pPr>
            <w:r w:rsidRPr="0031555D">
              <w:rPr>
                <w:sz w:val="20"/>
                <w:szCs w:val="20"/>
              </w:rPr>
              <w:t>21.10.2014</w:t>
            </w:r>
          </w:p>
        </w:tc>
        <w:tc>
          <w:tcPr>
            <w:tcW w:w="1970" w:type="dxa"/>
            <w:vAlign w:val="bottom"/>
          </w:tcPr>
          <w:p w:rsidR="00066EF3" w:rsidRPr="0031555D" w:rsidRDefault="00066EF3" w:rsidP="00066EF3">
            <w:pPr>
              <w:jc w:val="right"/>
              <w:rPr>
                <w:sz w:val="20"/>
                <w:szCs w:val="20"/>
              </w:rPr>
            </w:pPr>
            <w:r w:rsidRPr="0031555D">
              <w:rPr>
                <w:sz w:val="20"/>
                <w:szCs w:val="20"/>
              </w:rPr>
              <w:t>53050,03</w:t>
            </w:r>
          </w:p>
        </w:tc>
      </w:tr>
      <w:tr w:rsidR="00066EF3" w:rsidTr="00066EF3">
        <w:tc>
          <w:tcPr>
            <w:tcW w:w="959" w:type="dxa"/>
            <w:vAlign w:val="bottom"/>
          </w:tcPr>
          <w:p w:rsidR="00066EF3" w:rsidRPr="0031555D" w:rsidRDefault="00066EF3" w:rsidP="00066EF3">
            <w:pPr>
              <w:pStyle w:val="a3"/>
              <w:rPr>
                <w:sz w:val="20"/>
                <w:szCs w:val="20"/>
              </w:rPr>
            </w:pPr>
            <w:r w:rsidRPr="0031555D">
              <w:rPr>
                <w:sz w:val="20"/>
                <w:szCs w:val="20"/>
              </w:rPr>
              <w:t>4</w:t>
            </w:r>
          </w:p>
        </w:tc>
        <w:tc>
          <w:tcPr>
            <w:tcW w:w="1985" w:type="dxa"/>
            <w:vAlign w:val="bottom"/>
          </w:tcPr>
          <w:p w:rsidR="00066EF3" w:rsidRPr="0031555D" w:rsidRDefault="00066EF3" w:rsidP="00066EF3">
            <w:pPr>
              <w:rPr>
                <w:sz w:val="20"/>
                <w:szCs w:val="20"/>
              </w:rPr>
            </w:pPr>
            <w:r w:rsidRPr="0031555D">
              <w:rPr>
                <w:sz w:val="20"/>
                <w:szCs w:val="20"/>
              </w:rPr>
              <w:t>ООО «Техносервис»</w:t>
            </w:r>
          </w:p>
        </w:tc>
        <w:tc>
          <w:tcPr>
            <w:tcW w:w="3401" w:type="dxa"/>
            <w:vAlign w:val="bottom"/>
          </w:tcPr>
          <w:p w:rsidR="00066EF3" w:rsidRPr="0031555D" w:rsidRDefault="00066EF3" w:rsidP="00066EF3">
            <w:pPr>
              <w:rPr>
                <w:sz w:val="20"/>
                <w:szCs w:val="20"/>
              </w:rPr>
            </w:pPr>
            <w:r w:rsidRPr="0031555D">
              <w:rPr>
                <w:sz w:val="20"/>
                <w:szCs w:val="20"/>
              </w:rPr>
              <w:t xml:space="preserve"> № 0412/14 (</w:t>
            </w:r>
            <w:r>
              <w:rPr>
                <w:sz w:val="20"/>
                <w:szCs w:val="20"/>
              </w:rPr>
              <w:t>поставка</w:t>
            </w:r>
            <w:r w:rsidRPr="0031555D">
              <w:rPr>
                <w:sz w:val="20"/>
                <w:szCs w:val="20"/>
              </w:rPr>
              <w:t xml:space="preserve"> мебел</w:t>
            </w:r>
            <w:r>
              <w:rPr>
                <w:sz w:val="20"/>
                <w:szCs w:val="20"/>
              </w:rPr>
              <w:t>и</w:t>
            </w:r>
            <w:r w:rsidRPr="0031555D">
              <w:rPr>
                <w:sz w:val="20"/>
                <w:szCs w:val="20"/>
              </w:rPr>
              <w:t>, орг. техник</w:t>
            </w:r>
            <w:r>
              <w:rPr>
                <w:sz w:val="20"/>
                <w:szCs w:val="20"/>
              </w:rPr>
              <w:t>и</w:t>
            </w:r>
            <w:r w:rsidRPr="0031555D">
              <w:rPr>
                <w:sz w:val="20"/>
                <w:szCs w:val="20"/>
              </w:rPr>
              <w:t xml:space="preserve">) </w:t>
            </w:r>
          </w:p>
        </w:tc>
        <w:tc>
          <w:tcPr>
            <w:tcW w:w="1276" w:type="dxa"/>
            <w:vAlign w:val="bottom"/>
          </w:tcPr>
          <w:p w:rsidR="00066EF3" w:rsidRPr="0031555D" w:rsidRDefault="00066EF3" w:rsidP="00066EF3">
            <w:pPr>
              <w:jc w:val="right"/>
              <w:rPr>
                <w:sz w:val="20"/>
                <w:szCs w:val="20"/>
              </w:rPr>
            </w:pPr>
            <w:r w:rsidRPr="0031555D">
              <w:rPr>
                <w:sz w:val="20"/>
                <w:szCs w:val="20"/>
              </w:rPr>
              <w:t>04.12.2014</w:t>
            </w:r>
          </w:p>
        </w:tc>
        <w:tc>
          <w:tcPr>
            <w:tcW w:w="1970" w:type="dxa"/>
            <w:vAlign w:val="bottom"/>
          </w:tcPr>
          <w:p w:rsidR="00066EF3" w:rsidRPr="0031555D" w:rsidRDefault="00066EF3" w:rsidP="00066EF3">
            <w:pPr>
              <w:jc w:val="right"/>
              <w:rPr>
                <w:sz w:val="20"/>
                <w:szCs w:val="20"/>
              </w:rPr>
            </w:pPr>
            <w:r w:rsidRPr="0031555D">
              <w:rPr>
                <w:sz w:val="20"/>
                <w:szCs w:val="20"/>
              </w:rPr>
              <w:t>99840,00</w:t>
            </w:r>
          </w:p>
        </w:tc>
      </w:tr>
      <w:tr w:rsidR="00066EF3" w:rsidTr="00066EF3">
        <w:tc>
          <w:tcPr>
            <w:tcW w:w="959" w:type="dxa"/>
            <w:vAlign w:val="bottom"/>
          </w:tcPr>
          <w:p w:rsidR="00066EF3" w:rsidRPr="0031555D" w:rsidRDefault="00066EF3" w:rsidP="00066EF3">
            <w:pPr>
              <w:pStyle w:val="a3"/>
              <w:rPr>
                <w:sz w:val="20"/>
                <w:szCs w:val="20"/>
              </w:rPr>
            </w:pPr>
            <w:r w:rsidRPr="0031555D">
              <w:rPr>
                <w:sz w:val="20"/>
                <w:szCs w:val="20"/>
              </w:rPr>
              <w:t>5</w:t>
            </w:r>
          </w:p>
        </w:tc>
        <w:tc>
          <w:tcPr>
            <w:tcW w:w="1985" w:type="dxa"/>
            <w:vAlign w:val="bottom"/>
          </w:tcPr>
          <w:p w:rsidR="00066EF3" w:rsidRPr="0031555D" w:rsidRDefault="00066EF3" w:rsidP="00066EF3">
            <w:pPr>
              <w:rPr>
                <w:sz w:val="20"/>
                <w:szCs w:val="20"/>
              </w:rPr>
            </w:pPr>
            <w:r w:rsidRPr="0031555D">
              <w:rPr>
                <w:sz w:val="20"/>
                <w:szCs w:val="20"/>
              </w:rPr>
              <w:t>ООО «Артель-СБ»</w:t>
            </w:r>
          </w:p>
        </w:tc>
        <w:tc>
          <w:tcPr>
            <w:tcW w:w="3401" w:type="dxa"/>
            <w:vAlign w:val="bottom"/>
          </w:tcPr>
          <w:p w:rsidR="00066EF3" w:rsidRPr="0031555D" w:rsidRDefault="00066EF3" w:rsidP="00066EF3">
            <w:pPr>
              <w:rPr>
                <w:sz w:val="20"/>
                <w:szCs w:val="20"/>
              </w:rPr>
            </w:pPr>
            <w:r w:rsidRPr="0031555D">
              <w:rPr>
                <w:sz w:val="20"/>
                <w:szCs w:val="20"/>
              </w:rPr>
              <w:t xml:space="preserve"> №1/2506-14 (</w:t>
            </w:r>
            <w:r>
              <w:rPr>
                <w:sz w:val="20"/>
                <w:szCs w:val="20"/>
              </w:rPr>
              <w:t xml:space="preserve">выполнение работ по установке </w:t>
            </w:r>
            <w:r w:rsidRPr="0031555D">
              <w:rPr>
                <w:sz w:val="20"/>
                <w:szCs w:val="20"/>
              </w:rPr>
              <w:t>пожарн</w:t>
            </w:r>
            <w:r>
              <w:rPr>
                <w:sz w:val="20"/>
                <w:szCs w:val="20"/>
              </w:rPr>
              <w:t>ой</w:t>
            </w:r>
            <w:r w:rsidRPr="0031555D">
              <w:rPr>
                <w:sz w:val="20"/>
                <w:szCs w:val="20"/>
              </w:rPr>
              <w:t xml:space="preserve">  сигналзаци</w:t>
            </w:r>
            <w:r>
              <w:rPr>
                <w:sz w:val="20"/>
                <w:szCs w:val="20"/>
              </w:rPr>
              <w:t>и</w:t>
            </w:r>
            <w:r w:rsidRPr="0031555D">
              <w:rPr>
                <w:sz w:val="20"/>
                <w:szCs w:val="20"/>
              </w:rPr>
              <w:t xml:space="preserve">.) </w:t>
            </w:r>
          </w:p>
        </w:tc>
        <w:tc>
          <w:tcPr>
            <w:tcW w:w="1276" w:type="dxa"/>
            <w:vAlign w:val="bottom"/>
          </w:tcPr>
          <w:p w:rsidR="00066EF3" w:rsidRPr="0031555D" w:rsidRDefault="00066EF3" w:rsidP="00066EF3">
            <w:pPr>
              <w:jc w:val="right"/>
              <w:rPr>
                <w:sz w:val="20"/>
                <w:szCs w:val="20"/>
              </w:rPr>
            </w:pPr>
            <w:r w:rsidRPr="0031555D">
              <w:rPr>
                <w:sz w:val="20"/>
                <w:szCs w:val="20"/>
              </w:rPr>
              <w:t>25.06.2014</w:t>
            </w:r>
          </w:p>
        </w:tc>
        <w:tc>
          <w:tcPr>
            <w:tcW w:w="1970" w:type="dxa"/>
            <w:vAlign w:val="bottom"/>
          </w:tcPr>
          <w:p w:rsidR="00066EF3" w:rsidRPr="0031555D" w:rsidRDefault="00066EF3" w:rsidP="00066EF3">
            <w:pPr>
              <w:jc w:val="right"/>
              <w:rPr>
                <w:sz w:val="20"/>
                <w:szCs w:val="20"/>
              </w:rPr>
            </w:pPr>
            <w:r w:rsidRPr="0031555D">
              <w:rPr>
                <w:sz w:val="20"/>
                <w:szCs w:val="20"/>
              </w:rPr>
              <w:t>399846,08</w:t>
            </w:r>
          </w:p>
        </w:tc>
      </w:tr>
      <w:tr w:rsidR="00066EF3" w:rsidTr="00066EF3">
        <w:tc>
          <w:tcPr>
            <w:tcW w:w="959" w:type="dxa"/>
            <w:vAlign w:val="bottom"/>
          </w:tcPr>
          <w:p w:rsidR="00066EF3" w:rsidRPr="0031555D" w:rsidRDefault="00066EF3" w:rsidP="00066EF3">
            <w:pPr>
              <w:pStyle w:val="a3"/>
              <w:rPr>
                <w:sz w:val="20"/>
                <w:szCs w:val="20"/>
              </w:rPr>
            </w:pPr>
            <w:r w:rsidRPr="0031555D">
              <w:rPr>
                <w:sz w:val="20"/>
                <w:szCs w:val="20"/>
              </w:rPr>
              <w:t>6</w:t>
            </w:r>
          </w:p>
        </w:tc>
        <w:tc>
          <w:tcPr>
            <w:tcW w:w="1985" w:type="dxa"/>
            <w:vAlign w:val="bottom"/>
          </w:tcPr>
          <w:p w:rsidR="00066EF3" w:rsidRPr="0031555D" w:rsidRDefault="00066EF3" w:rsidP="00066EF3">
            <w:pPr>
              <w:rPr>
                <w:sz w:val="20"/>
                <w:szCs w:val="20"/>
              </w:rPr>
            </w:pPr>
            <w:r w:rsidRPr="0031555D">
              <w:rPr>
                <w:sz w:val="20"/>
                <w:szCs w:val="20"/>
              </w:rPr>
              <w:t xml:space="preserve">ИП Серебрякова </w:t>
            </w:r>
            <w:r w:rsidRPr="0031555D">
              <w:rPr>
                <w:sz w:val="20"/>
                <w:szCs w:val="20"/>
              </w:rPr>
              <w:lastRenderedPageBreak/>
              <w:t>Т.А.</w:t>
            </w:r>
          </w:p>
        </w:tc>
        <w:tc>
          <w:tcPr>
            <w:tcW w:w="3401" w:type="dxa"/>
            <w:vAlign w:val="bottom"/>
          </w:tcPr>
          <w:p w:rsidR="00066EF3" w:rsidRPr="0031555D" w:rsidRDefault="00066EF3" w:rsidP="00066EF3">
            <w:pPr>
              <w:rPr>
                <w:sz w:val="20"/>
                <w:szCs w:val="20"/>
              </w:rPr>
            </w:pPr>
            <w:r w:rsidRPr="0031555D">
              <w:rPr>
                <w:sz w:val="20"/>
                <w:szCs w:val="20"/>
              </w:rPr>
              <w:lastRenderedPageBreak/>
              <w:t xml:space="preserve"> №2/0808-14 (приобретение </w:t>
            </w:r>
            <w:r w:rsidRPr="0031555D">
              <w:rPr>
                <w:sz w:val="20"/>
                <w:szCs w:val="20"/>
              </w:rPr>
              <w:lastRenderedPageBreak/>
              <w:t xml:space="preserve">витражей) </w:t>
            </w:r>
          </w:p>
        </w:tc>
        <w:tc>
          <w:tcPr>
            <w:tcW w:w="1276" w:type="dxa"/>
            <w:vAlign w:val="bottom"/>
          </w:tcPr>
          <w:p w:rsidR="00066EF3" w:rsidRPr="0031555D" w:rsidRDefault="00066EF3" w:rsidP="00066EF3">
            <w:pPr>
              <w:jc w:val="right"/>
              <w:rPr>
                <w:sz w:val="20"/>
                <w:szCs w:val="20"/>
              </w:rPr>
            </w:pPr>
            <w:r w:rsidRPr="0031555D">
              <w:rPr>
                <w:sz w:val="20"/>
                <w:szCs w:val="20"/>
              </w:rPr>
              <w:lastRenderedPageBreak/>
              <w:t>08.08.2014</w:t>
            </w:r>
          </w:p>
        </w:tc>
        <w:tc>
          <w:tcPr>
            <w:tcW w:w="1970" w:type="dxa"/>
            <w:vAlign w:val="bottom"/>
          </w:tcPr>
          <w:p w:rsidR="00066EF3" w:rsidRPr="0031555D" w:rsidRDefault="00066EF3" w:rsidP="00066EF3">
            <w:pPr>
              <w:jc w:val="right"/>
              <w:rPr>
                <w:sz w:val="20"/>
                <w:szCs w:val="20"/>
              </w:rPr>
            </w:pPr>
            <w:r w:rsidRPr="0031555D">
              <w:rPr>
                <w:sz w:val="20"/>
                <w:szCs w:val="20"/>
              </w:rPr>
              <w:t>169606,12</w:t>
            </w:r>
          </w:p>
        </w:tc>
      </w:tr>
      <w:tr w:rsidR="00066EF3" w:rsidTr="00066EF3">
        <w:tc>
          <w:tcPr>
            <w:tcW w:w="959" w:type="dxa"/>
            <w:vAlign w:val="bottom"/>
          </w:tcPr>
          <w:p w:rsidR="00066EF3" w:rsidRPr="0031555D" w:rsidRDefault="00066EF3" w:rsidP="00066EF3">
            <w:pPr>
              <w:pStyle w:val="a3"/>
              <w:rPr>
                <w:sz w:val="20"/>
                <w:szCs w:val="20"/>
              </w:rPr>
            </w:pPr>
            <w:r w:rsidRPr="0031555D">
              <w:rPr>
                <w:sz w:val="20"/>
                <w:szCs w:val="20"/>
              </w:rPr>
              <w:lastRenderedPageBreak/>
              <w:t>7</w:t>
            </w:r>
          </w:p>
        </w:tc>
        <w:tc>
          <w:tcPr>
            <w:tcW w:w="1985" w:type="dxa"/>
            <w:vAlign w:val="bottom"/>
          </w:tcPr>
          <w:p w:rsidR="00066EF3" w:rsidRPr="0031555D" w:rsidRDefault="00066EF3" w:rsidP="00066EF3">
            <w:pPr>
              <w:rPr>
                <w:sz w:val="20"/>
                <w:szCs w:val="20"/>
              </w:rPr>
            </w:pPr>
            <w:r w:rsidRPr="0031555D">
              <w:rPr>
                <w:sz w:val="20"/>
                <w:szCs w:val="20"/>
              </w:rPr>
              <w:t>ИП Серебрякова Т.А.</w:t>
            </w:r>
          </w:p>
        </w:tc>
        <w:tc>
          <w:tcPr>
            <w:tcW w:w="3401" w:type="dxa"/>
            <w:vAlign w:val="bottom"/>
          </w:tcPr>
          <w:p w:rsidR="00066EF3" w:rsidRPr="0031555D" w:rsidRDefault="00066EF3" w:rsidP="00066EF3">
            <w:pPr>
              <w:rPr>
                <w:sz w:val="20"/>
                <w:szCs w:val="20"/>
              </w:rPr>
            </w:pPr>
            <w:r w:rsidRPr="0031555D">
              <w:rPr>
                <w:sz w:val="20"/>
                <w:szCs w:val="20"/>
              </w:rPr>
              <w:t xml:space="preserve"> № 3/0809-2014 (</w:t>
            </w:r>
            <w:r w:rsidRPr="003F7795">
              <w:rPr>
                <w:sz w:val="20"/>
                <w:szCs w:val="20"/>
              </w:rPr>
              <w:t xml:space="preserve">выполнение работ </w:t>
            </w:r>
            <w:r>
              <w:rPr>
                <w:sz w:val="20"/>
                <w:szCs w:val="20"/>
              </w:rPr>
              <w:t xml:space="preserve">по </w:t>
            </w:r>
            <w:r w:rsidRPr="0031555D">
              <w:rPr>
                <w:sz w:val="20"/>
                <w:szCs w:val="20"/>
              </w:rPr>
              <w:t>ремонт</w:t>
            </w:r>
            <w:r>
              <w:rPr>
                <w:sz w:val="20"/>
                <w:szCs w:val="20"/>
              </w:rPr>
              <w:t>у</w:t>
            </w:r>
            <w:r w:rsidRPr="0031555D">
              <w:rPr>
                <w:sz w:val="20"/>
                <w:szCs w:val="20"/>
              </w:rPr>
              <w:t xml:space="preserve"> лестничной клетки) </w:t>
            </w:r>
          </w:p>
        </w:tc>
        <w:tc>
          <w:tcPr>
            <w:tcW w:w="1276" w:type="dxa"/>
            <w:vAlign w:val="bottom"/>
          </w:tcPr>
          <w:p w:rsidR="00066EF3" w:rsidRPr="0031555D" w:rsidRDefault="00066EF3" w:rsidP="00066EF3">
            <w:pPr>
              <w:jc w:val="right"/>
              <w:rPr>
                <w:sz w:val="20"/>
                <w:szCs w:val="20"/>
              </w:rPr>
            </w:pPr>
            <w:r w:rsidRPr="0031555D">
              <w:rPr>
                <w:sz w:val="20"/>
                <w:szCs w:val="20"/>
              </w:rPr>
              <w:t>08.09.2014</w:t>
            </w:r>
          </w:p>
        </w:tc>
        <w:tc>
          <w:tcPr>
            <w:tcW w:w="1970" w:type="dxa"/>
            <w:vAlign w:val="bottom"/>
          </w:tcPr>
          <w:p w:rsidR="00066EF3" w:rsidRPr="0031555D" w:rsidRDefault="00066EF3" w:rsidP="00066EF3">
            <w:pPr>
              <w:jc w:val="right"/>
              <w:rPr>
                <w:sz w:val="20"/>
                <w:szCs w:val="20"/>
              </w:rPr>
            </w:pPr>
            <w:r w:rsidRPr="0031555D">
              <w:rPr>
                <w:sz w:val="20"/>
                <w:szCs w:val="20"/>
              </w:rPr>
              <w:t>100046,30</w:t>
            </w:r>
          </w:p>
        </w:tc>
      </w:tr>
      <w:tr w:rsidR="00066EF3" w:rsidTr="00066EF3">
        <w:tc>
          <w:tcPr>
            <w:tcW w:w="959" w:type="dxa"/>
            <w:vAlign w:val="bottom"/>
          </w:tcPr>
          <w:p w:rsidR="00066EF3" w:rsidRPr="0031555D" w:rsidRDefault="00066EF3" w:rsidP="00066EF3">
            <w:pPr>
              <w:pStyle w:val="a3"/>
              <w:rPr>
                <w:sz w:val="20"/>
                <w:szCs w:val="20"/>
              </w:rPr>
            </w:pPr>
            <w:r w:rsidRPr="0031555D">
              <w:rPr>
                <w:sz w:val="20"/>
                <w:szCs w:val="20"/>
              </w:rPr>
              <w:t>8</w:t>
            </w:r>
          </w:p>
        </w:tc>
        <w:tc>
          <w:tcPr>
            <w:tcW w:w="1985" w:type="dxa"/>
            <w:vAlign w:val="bottom"/>
          </w:tcPr>
          <w:p w:rsidR="00066EF3" w:rsidRPr="0031555D" w:rsidRDefault="00066EF3" w:rsidP="00066EF3">
            <w:pPr>
              <w:rPr>
                <w:sz w:val="20"/>
                <w:szCs w:val="20"/>
              </w:rPr>
            </w:pPr>
            <w:r w:rsidRPr="0031555D">
              <w:rPr>
                <w:sz w:val="20"/>
                <w:szCs w:val="20"/>
              </w:rPr>
              <w:t>ООО "Дитон"</w:t>
            </w:r>
          </w:p>
        </w:tc>
        <w:tc>
          <w:tcPr>
            <w:tcW w:w="3401" w:type="dxa"/>
            <w:vAlign w:val="bottom"/>
          </w:tcPr>
          <w:p w:rsidR="00066EF3" w:rsidRPr="0031555D" w:rsidRDefault="00066EF3" w:rsidP="00066EF3">
            <w:pPr>
              <w:rPr>
                <w:sz w:val="20"/>
                <w:szCs w:val="20"/>
              </w:rPr>
            </w:pPr>
            <w:r w:rsidRPr="0031555D">
              <w:rPr>
                <w:sz w:val="20"/>
                <w:szCs w:val="20"/>
              </w:rPr>
              <w:t xml:space="preserve"> № 20/10-14 (</w:t>
            </w:r>
            <w:r>
              <w:rPr>
                <w:sz w:val="20"/>
                <w:szCs w:val="20"/>
              </w:rPr>
              <w:t>услуги по набору и печати а</w:t>
            </w:r>
            <w:r w:rsidRPr="0031555D">
              <w:rPr>
                <w:sz w:val="20"/>
                <w:szCs w:val="20"/>
              </w:rPr>
              <w:t>льбом</w:t>
            </w:r>
            <w:r>
              <w:rPr>
                <w:sz w:val="20"/>
                <w:szCs w:val="20"/>
              </w:rPr>
              <w:t>а</w:t>
            </w:r>
            <w:r w:rsidRPr="0031555D">
              <w:rPr>
                <w:sz w:val="20"/>
                <w:szCs w:val="20"/>
              </w:rPr>
              <w:t xml:space="preserve"> к 40-летию школы) </w:t>
            </w:r>
          </w:p>
        </w:tc>
        <w:tc>
          <w:tcPr>
            <w:tcW w:w="1276" w:type="dxa"/>
            <w:vAlign w:val="bottom"/>
          </w:tcPr>
          <w:p w:rsidR="00066EF3" w:rsidRPr="0031555D" w:rsidRDefault="00066EF3" w:rsidP="00066EF3">
            <w:pPr>
              <w:jc w:val="right"/>
              <w:rPr>
                <w:sz w:val="20"/>
                <w:szCs w:val="20"/>
              </w:rPr>
            </w:pPr>
            <w:r w:rsidRPr="0031555D">
              <w:rPr>
                <w:sz w:val="20"/>
                <w:szCs w:val="20"/>
              </w:rPr>
              <w:t>20.10.2014</w:t>
            </w:r>
          </w:p>
        </w:tc>
        <w:tc>
          <w:tcPr>
            <w:tcW w:w="1970" w:type="dxa"/>
            <w:vAlign w:val="bottom"/>
          </w:tcPr>
          <w:p w:rsidR="00066EF3" w:rsidRPr="0031555D" w:rsidRDefault="00066EF3" w:rsidP="00066EF3">
            <w:pPr>
              <w:jc w:val="right"/>
              <w:rPr>
                <w:sz w:val="20"/>
                <w:szCs w:val="20"/>
              </w:rPr>
            </w:pPr>
            <w:r w:rsidRPr="0031555D">
              <w:rPr>
                <w:sz w:val="20"/>
                <w:szCs w:val="20"/>
              </w:rPr>
              <w:t>170000,00</w:t>
            </w:r>
          </w:p>
        </w:tc>
      </w:tr>
      <w:tr w:rsidR="00066EF3" w:rsidTr="00066EF3">
        <w:tc>
          <w:tcPr>
            <w:tcW w:w="959" w:type="dxa"/>
            <w:vAlign w:val="bottom"/>
          </w:tcPr>
          <w:p w:rsidR="00066EF3" w:rsidRPr="0031555D" w:rsidRDefault="00066EF3" w:rsidP="00066EF3">
            <w:pPr>
              <w:pStyle w:val="a3"/>
              <w:rPr>
                <w:sz w:val="20"/>
                <w:szCs w:val="20"/>
              </w:rPr>
            </w:pPr>
            <w:r w:rsidRPr="0031555D">
              <w:rPr>
                <w:sz w:val="20"/>
                <w:szCs w:val="20"/>
              </w:rPr>
              <w:t>9</w:t>
            </w:r>
          </w:p>
        </w:tc>
        <w:tc>
          <w:tcPr>
            <w:tcW w:w="1985" w:type="dxa"/>
            <w:vAlign w:val="bottom"/>
          </w:tcPr>
          <w:p w:rsidR="00066EF3" w:rsidRPr="0031555D" w:rsidRDefault="00066EF3" w:rsidP="00066EF3">
            <w:pPr>
              <w:rPr>
                <w:sz w:val="20"/>
                <w:szCs w:val="20"/>
              </w:rPr>
            </w:pPr>
            <w:r w:rsidRPr="0031555D">
              <w:rPr>
                <w:sz w:val="20"/>
                <w:szCs w:val="20"/>
              </w:rPr>
              <w:t>ИП Нагорный В.Е.</w:t>
            </w:r>
          </w:p>
        </w:tc>
        <w:tc>
          <w:tcPr>
            <w:tcW w:w="3401" w:type="dxa"/>
            <w:vAlign w:val="bottom"/>
          </w:tcPr>
          <w:p w:rsidR="00066EF3" w:rsidRPr="0031555D" w:rsidRDefault="00066EF3" w:rsidP="00066EF3">
            <w:pPr>
              <w:rPr>
                <w:sz w:val="20"/>
                <w:szCs w:val="20"/>
              </w:rPr>
            </w:pPr>
            <w:r w:rsidRPr="0031555D">
              <w:rPr>
                <w:sz w:val="20"/>
                <w:szCs w:val="20"/>
              </w:rPr>
              <w:t xml:space="preserve"> № 27/10-14 </w:t>
            </w:r>
            <w:r w:rsidRPr="003F7795">
              <w:rPr>
                <w:sz w:val="20"/>
                <w:szCs w:val="20"/>
              </w:rPr>
              <w:t xml:space="preserve">выполнение работ </w:t>
            </w:r>
            <w:r w:rsidRPr="0031555D">
              <w:rPr>
                <w:sz w:val="20"/>
                <w:szCs w:val="20"/>
              </w:rPr>
              <w:t>(</w:t>
            </w:r>
            <w:r>
              <w:rPr>
                <w:sz w:val="20"/>
                <w:szCs w:val="20"/>
              </w:rPr>
              <w:t xml:space="preserve">по </w:t>
            </w:r>
            <w:r w:rsidRPr="0031555D">
              <w:rPr>
                <w:sz w:val="20"/>
                <w:szCs w:val="20"/>
              </w:rPr>
              <w:t>ремонт</w:t>
            </w:r>
            <w:r>
              <w:rPr>
                <w:sz w:val="20"/>
                <w:szCs w:val="20"/>
              </w:rPr>
              <w:t>у</w:t>
            </w:r>
            <w:r w:rsidRPr="0031555D">
              <w:rPr>
                <w:sz w:val="20"/>
                <w:szCs w:val="20"/>
              </w:rPr>
              <w:t xml:space="preserve"> систем</w:t>
            </w:r>
            <w:r>
              <w:rPr>
                <w:sz w:val="20"/>
                <w:szCs w:val="20"/>
              </w:rPr>
              <w:t>ы</w:t>
            </w:r>
            <w:r w:rsidRPr="0031555D">
              <w:rPr>
                <w:sz w:val="20"/>
                <w:szCs w:val="20"/>
              </w:rPr>
              <w:t xml:space="preserve"> отопления) </w:t>
            </w:r>
          </w:p>
        </w:tc>
        <w:tc>
          <w:tcPr>
            <w:tcW w:w="1276" w:type="dxa"/>
            <w:vAlign w:val="bottom"/>
          </w:tcPr>
          <w:p w:rsidR="00066EF3" w:rsidRPr="0031555D" w:rsidRDefault="00066EF3" w:rsidP="00066EF3">
            <w:pPr>
              <w:jc w:val="right"/>
              <w:rPr>
                <w:sz w:val="20"/>
                <w:szCs w:val="20"/>
              </w:rPr>
            </w:pPr>
            <w:r w:rsidRPr="0031555D">
              <w:rPr>
                <w:sz w:val="20"/>
                <w:szCs w:val="20"/>
              </w:rPr>
              <w:t>27.10.2014</w:t>
            </w:r>
          </w:p>
        </w:tc>
        <w:tc>
          <w:tcPr>
            <w:tcW w:w="1970" w:type="dxa"/>
            <w:vAlign w:val="bottom"/>
          </w:tcPr>
          <w:p w:rsidR="00066EF3" w:rsidRPr="0031555D" w:rsidRDefault="00066EF3" w:rsidP="00066EF3">
            <w:pPr>
              <w:jc w:val="right"/>
              <w:rPr>
                <w:sz w:val="20"/>
                <w:szCs w:val="20"/>
              </w:rPr>
            </w:pPr>
            <w:r w:rsidRPr="0031555D">
              <w:rPr>
                <w:sz w:val="20"/>
                <w:szCs w:val="20"/>
              </w:rPr>
              <w:t>341119,89</w:t>
            </w:r>
          </w:p>
        </w:tc>
      </w:tr>
      <w:tr w:rsidR="00066EF3" w:rsidTr="00066EF3">
        <w:tc>
          <w:tcPr>
            <w:tcW w:w="959" w:type="dxa"/>
            <w:vAlign w:val="bottom"/>
          </w:tcPr>
          <w:p w:rsidR="00066EF3" w:rsidRPr="0031555D" w:rsidRDefault="00066EF3" w:rsidP="00066EF3">
            <w:pPr>
              <w:pStyle w:val="a3"/>
              <w:rPr>
                <w:sz w:val="20"/>
                <w:szCs w:val="20"/>
              </w:rPr>
            </w:pPr>
            <w:r w:rsidRPr="0031555D">
              <w:rPr>
                <w:sz w:val="20"/>
                <w:szCs w:val="20"/>
              </w:rPr>
              <w:t>10</w:t>
            </w:r>
          </w:p>
        </w:tc>
        <w:tc>
          <w:tcPr>
            <w:tcW w:w="1985" w:type="dxa"/>
            <w:vAlign w:val="bottom"/>
          </w:tcPr>
          <w:p w:rsidR="00066EF3" w:rsidRPr="0031555D" w:rsidRDefault="00066EF3" w:rsidP="00066EF3">
            <w:pPr>
              <w:rPr>
                <w:sz w:val="20"/>
                <w:szCs w:val="20"/>
              </w:rPr>
            </w:pPr>
            <w:r w:rsidRPr="0031555D">
              <w:rPr>
                <w:sz w:val="20"/>
                <w:szCs w:val="20"/>
              </w:rPr>
              <w:t xml:space="preserve">ООО "СБ-Сервис"  </w:t>
            </w:r>
          </w:p>
        </w:tc>
        <w:tc>
          <w:tcPr>
            <w:tcW w:w="3401" w:type="dxa"/>
            <w:vAlign w:val="bottom"/>
          </w:tcPr>
          <w:p w:rsidR="00066EF3" w:rsidRPr="003F7795" w:rsidRDefault="00066EF3" w:rsidP="00066EF3">
            <w:pPr>
              <w:jc w:val="both"/>
              <w:rPr>
                <w:sz w:val="20"/>
                <w:szCs w:val="20"/>
              </w:rPr>
            </w:pPr>
            <w:r w:rsidRPr="0031555D">
              <w:rPr>
                <w:sz w:val="20"/>
                <w:szCs w:val="20"/>
              </w:rPr>
              <w:t xml:space="preserve"> </w:t>
            </w:r>
            <w:r w:rsidRPr="003F7795">
              <w:rPr>
                <w:sz w:val="20"/>
                <w:szCs w:val="20"/>
              </w:rPr>
              <w:t xml:space="preserve">№0145300000114000257-0236970-01   (выполнение работ по оснащению охранной сигнализацией с тревожной кнопкой, видеонаблюдением и домофоном помещений </w:t>
            </w:r>
          </w:p>
          <w:p w:rsidR="00066EF3" w:rsidRPr="0031555D" w:rsidRDefault="00066EF3" w:rsidP="00066EF3">
            <w:pPr>
              <w:ind w:right="-5"/>
              <w:jc w:val="both"/>
              <w:rPr>
                <w:sz w:val="20"/>
                <w:szCs w:val="20"/>
              </w:rPr>
            </w:pPr>
            <w:r w:rsidRPr="003F7795">
              <w:rPr>
                <w:sz w:val="20"/>
                <w:szCs w:val="20"/>
              </w:rPr>
              <w:t>по адресам: ул. Ленинградская, д.54 и пр. Героев, д.5</w:t>
            </w:r>
            <w:r w:rsidRPr="0031555D">
              <w:rPr>
                <w:sz w:val="20"/>
                <w:szCs w:val="20"/>
              </w:rPr>
              <w:t>)</w:t>
            </w:r>
          </w:p>
        </w:tc>
        <w:tc>
          <w:tcPr>
            <w:tcW w:w="1276" w:type="dxa"/>
            <w:vAlign w:val="bottom"/>
          </w:tcPr>
          <w:p w:rsidR="00066EF3" w:rsidRPr="0031555D" w:rsidRDefault="00066EF3" w:rsidP="00066EF3">
            <w:pPr>
              <w:jc w:val="right"/>
              <w:rPr>
                <w:sz w:val="20"/>
                <w:szCs w:val="20"/>
              </w:rPr>
            </w:pPr>
            <w:r w:rsidRPr="0031555D">
              <w:rPr>
                <w:sz w:val="20"/>
                <w:szCs w:val="20"/>
              </w:rPr>
              <w:t>08.09.2014</w:t>
            </w:r>
          </w:p>
        </w:tc>
        <w:tc>
          <w:tcPr>
            <w:tcW w:w="1970" w:type="dxa"/>
            <w:vAlign w:val="bottom"/>
          </w:tcPr>
          <w:p w:rsidR="00066EF3" w:rsidRPr="0031555D" w:rsidRDefault="00066EF3" w:rsidP="00066EF3">
            <w:pPr>
              <w:jc w:val="right"/>
              <w:rPr>
                <w:sz w:val="20"/>
                <w:szCs w:val="20"/>
              </w:rPr>
            </w:pPr>
            <w:r w:rsidRPr="0031555D">
              <w:rPr>
                <w:sz w:val="20"/>
                <w:szCs w:val="20"/>
              </w:rPr>
              <w:t>474487,00</w:t>
            </w:r>
          </w:p>
        </w:tc>
      </w:tr>
      <w:tr w:rsidR="00066EF3" w:rsidTr="00066EF3">
        <w:tc>
          <w:tcPr>
            <w:tcW w:w="959" w:type="dxa"/>
            <w:vAlign w:val="bottom"/>
          </w:tcPr>
          <w:p w:rsidR="00066EF3" w:rsidRPr="0031555D" w:rsidRDefault="00066EF3" w:rsidP="00066EF3">
            <w:pPr>
              <w:pStyle w:val="a3"/>
              <w:rPr>
                <w:sz w:val="20"/>
                <w:szCs w:val="20"/>
              </w:rPr>
            </w:pPr>
            <w:r w:rsidRPr="0031555D">
              <w:rPr>
                <w:sz w:val="20"/>
                <w:szCs w:val="20"/>
              </w:rPr>
              <w:t>11</w:t>
            </w:r>
          </w:p>
        </w:tc>
        <w:tc>
          <w:tcPr>
            <w:tcW w:w="1985" w:type="dxa"/>
            <w:vAlign w:val="bottom"/>
          </w:tcPr>
          <w:p w:rsidR="00066EF3" w:rsidRPr="0031555D" w:rsidRDefault="00066EF3" w:rsidP="00066EF3">
            <w:pPr>
              <w:rPr>
                <w:sz w:val="20"/>
                <w:szCs w:val="20"/>
              </w:rPr>
            </w:pPr>
            <w:r w:rsidRPr="0031555D">
              <w:rPr>
                <w:sz w:val="20"/>
                <w:szCs w:val="20"/>
              </w:rPr>
              <w:t>ЗАО "Спецтранс"</w:t>
            </w:r>
          </w:p>
        </w:tc>
        <w:tc>
          <w:tcPr>
            <w:tcW w:w="3401" w:type="dxa"/>
            <w:vAlign w:val="bottom"/>
          </w:tcPr>
          <w:p w:rsidR="00066EF3" w:rsidRPr="0031555D" w:rsidRDefault="00066EF3" w:rsidP="00066EF3">
            <w:pPr>
              <w:jc w:val="both"/>
              <w:rPr>
                <w:sz w:val="20"/>
                <w:szCs w:val="20"/>
              </w:rPr>
            </w:pPr>
            <w:r w:rsidRPr="0031555D">
              <w:rPr>
                <w:sz w:val="20"/>
                <w:szCs w:val="20"/>
              </w:rPr>
              <w:t xml:space="preserve"> № 0145300000114000264-0236970-01 (ремонт</w:t>
            </w:r>
            <w:r w:rsidRPr="00121306">
              <w:rPr>
                <w:sz w:val="20"/>
                <w:szCs w:val="20"/>
              </w:rPr>
              <w:t xml:space="preserve"> </w:t>
            </w:r>
            <w:r w:rsidRPr="00654EA0">
              <w:rPr>
                <w:sz w:val="20"/>
                <w:szCs w:val="20"/>
              </w:rPr>
              <w:t>главного входа с устройством тамбура и козырька помещений по ул. Ленинградская, д. 5</w:t>
            </w:r>
            <w:r>
              <w:rPr>
                <w:sz w:val="20"/>
                <w:szCs w:val="20"/>
              </w:rPr>
              <w:t>4)</w:t>
            </w:r>
          </w:p>
        </w:tc>
        <w:tc>
          <w:tcPr>
            <w:tcW w:w="1276" w:type="dxa"/>
            <w:vAlign w:val="bottom"/>
          </w:tcPr>
          <w:p w:rsidR="00066EF3" w:rsidRPr="0031555D" w:rsidRDefault="00066EF3" w:rsidP="00066EF3">
            <w:pPr>
              <w:jc w:val="right"/>
              <w:rPr>
                <w:sz w:val="20"/>
                <w:szCs w:val="20"/>
              </w:rPr>
            </w:pPr>
            <w:r w:rsidRPr="0031555D">
              <w:rPr>
                <w:sz w:val="20"/>
                <w:szCs w:val="20"/>
              </w:rPr>
              <w:t>08.09.2014</w:t>
            </w:r>
          </w:p>
        </w:tc>
        <w:tc>
          <w:tcPr>
            <w:tcW w:w="1970" w:type="dxa"/>
            <w:vAlign w:val="bottom"/>
          </w:tcPr>
          <w:p w:rsidR="00066EF3" w:rsidRPr="0031555D" w:rsidRDefault="00066EF3" w:rsidP="00066EF3">
            <w:pPr>
              <w:jc w:val="right"/>
              <w:rPr>
                <w:sz w:val="20"/>
                <w:szCs w:val="20"/>
              </w:rPr>
            </w:pPr>
            <w:r w:rsidRPr="0031555D">
              <w:rPr>
                <w:sz w:val="20"/>
                <w:szCs w:val="20"/>
              </w:rPr>
              <w:t>1566442,12</w:t>
            </w:r>
          </w:p>
        </w:tc>
      </w:tr>
      <w:tr w:rsidR="00066EF3" w:rsidTr="00066EF3">
        <w:trPr>
          <w:trHeight w:val="260"/>
        </w:trPr>
        <w:tc>
          <w:tcPr>
            <w:tcW w:w="959" w:type="dxa"/>
          </w:tcPr>
          <w:p w:rsidR="00066EF3" w:rsidRPr="0031555D" w:rsidRDefault="00066EF3" w:rsidP="00066EF3">
            <w:pPr>
              <w:pStyle w:val="a3"/>
              <w:rPr>
                <w:b/>
                <w:sz w:val="20"/>
                <w:szCs w:val="20"/>
              </w:rPr>
            </w:pPr>
            <w:r w:rsidRPr="0031555D">
              <w:rPr>
                <w:b/>
                <w:sz w:val="20"/>
                <w:szCs w:val="20"/>
              </w:rPr>
              <w:t>Итого:</w:t>
            </w:r>
          </w:p>
        </w:tc>
        <w:tc>
          <w:tcPr>
            <w:tcW w:w="1985" w:type="dxa"/>
          </w:tcPr>
          <w:p w:rsidR="00066EF3" w:rsidRDefault="00066EF3" w:rsidP="00066EF3">
            <w:pPr>
              <w:pStyle w:val="a3"/>
              <w:jc w:val="both"/>
            </w:pPr>
          </w:p>
        </w:tc>
        <w:tc>
          <w:tcPr>
            <w:tcW w:w="3401" w:type="dxa"/>
          </w:tcPr>
          <w:p w:rsidR="00066EF3" w:rsidRPr="0031555D" w:rsidRDefault="00066EF3" w:rsidP="00066EF3">
            <w:pPr>
              <w:pStyle w:val="a3"/>
              <w:jc w:val="both"/>
              <w:rPr>
                <w:sz w:val="20"/>
                <w:szCs w:val="20"/>
              </w:rPr>
            </w:pPr>
          </w:p>
        </w:tc>
        <w:tc>
          <w:tcPr>
            <w:tcW w:w="1276" w:type="dxa"/>
          </w:tcPr>
          <w:p w:rsidR="00066EF3" w:rsidRPr="0031555D" w:rsidRDefault="00066EF3" w:rsidP="00066EF3">
            <w:pPr>
              <w:pStyle w:val="a3"/>
              <w:jc w:val="both"/>
              <w:rPr>
                <w:sz w:val="20"/>
                <w:szCs w:val="20"/>
              </w:rPr>
            </w:pPr>
          </w:p>
        </w:tc>
        <w:tc>
          <w:tcPr>
            <w:tcW w:w="1970" w:type="dxa"/>
            <w:vAlign w:val="bottom"/>
          </w:tcPr>
          <w:p w:rsidR="00066EF3" w:rsidRPr="0031555D" w:rsidRDefault="00066EF3" w:rsidP="00066EF3">
            <w:pPr>
              <w:jc w:val="right"/>
              <w:rPr>
                <w:b/>
                <w:color w:val="000000"/>
                <w:sz w:val="20"/>
                <w:szCs w:val="20"/>
              </w:rPr>
            </w:pPr>
            <w:r w:rsidRPr="0031555D">
              <w:rPr>
                <w:b/>
                <w:color w:val="000000"/>
                <w:sz w:val="20"/>
                <w:szCs w:val="20"/>
              </w:rPr>
              <w:t>3491411,54</w:t>
            </w:r>
          </w:p>
          <w:p w:rsidR="00066EF3" w:rsidRPr="0031555D" w:rsidRDefault="00066EF3" w:rsidP="00066EF3">
            <w:pPr>
              <w:pStyle w:val="a3"/>
              <w:jc w:val="right"/>
              <w:rPr>
                <w:sz w:val="20"/>
                <w:szCs w:val="20"/>
              </w:rPr>
            </w:pPr>
          </w:p>
        </w:tc>
      </w:tr>
    </w:tbl>
    <w:p w:rsidR="00066EF3" w:rsidRDefault="00066EF3" w:rsidP="00066EF3">
      <w:pPr>
        <w:pStyle w:val="a3"/>
        <w:ind w:firstLine="709"/>
        <w:jc w:val="both"/>
      </w:pPr>
      <w:r>
        <w:t>По результатам анализа 11 контрактов установлено следующее.</w:t>
      </w:r>
    </w:p>
    <w:p w:rsidR="00066EF3" w:rsidRPr="00DB336F" w:rsidRDefault="00066EF3" w:rsidP="00066EF3">
      <w:pPr>
        <w:widowControl w:val="0"/>
        <w:autoSpaceDE w:val="0"/>
        <w:autoSpaceDN w:val="0"/>
        <w:adjustRightInd w:val="0"/>
        <w:jc w:val="both"/>
      </w:pPr>
      <w:r>
        <w:t>4.1.</w:t>
      </w:r>
      <w:r w:rsidRPr="00F245B6">
        <w:t xml:space="preserve"> </w:t>
      </w:r>
      <w:r w:rsidRPr="00DB336F">
        <w:t>Порядок исчисления  (неустойки) пени в</w:t>
      </w:r>
      <w:r w:rsidRPr="00DB336F">
        <w:rPr>
          <w:shd w:val="clear" w:color="auto" w:fill="FFFFFF"/>
        </w:rPr>
        <w:t xml:space="preserve"> случае просрочки исполнения </w:t>
      </w:r>
      <w:r w:rsidRPr="00F245B6">
        <w:rPr>
          <w:shd w:val="clear" w:color="auto" w:fill="FFFFFF"/>
        </w:rPr>
        <w:t xml:space="preserve">Подрядчиком </w:t>
      </w:r>
      <w:r w:rsidRPr="00DB336F">
        <w:rPr>
          <w:shd w:val="clear" w:color="auto" w:fill="FFFFFF"/>
        </w:rPr>
        <w:t xml:space="preserve"> </w:t>
      </w:r>
      <w:r w:rsidRPr="00DB336F">
        <w:rPr>
          <w:rFonts w:eastAsia="Calibri"/>
        </w:rPr>
        <w:t>обязательств, предусмотренных контрактом, установлен частью 7 статьи 34 Закона №44-ФЗ и Правилами</w:t>
      </w:r>
      <w:r>
        <w:rPr>
          <w:rFonts w:eastAsia="Calibri"/>
        </w:rPr>
        <w:t>.</w:t>
      </w:r>
      <w:r w:rsidRPr="00DB336F">
        <w:rPr>
          <w:rFonts w:eastAsia="Calibri"/>
        </w:rPr>
        <w:t xml:space="preserve"> </w:t>
      </w:r>
    </w:p>
    <w:p w:rsidR="00066EF3" w:rsidRPr="00DB336F" w:rsidRDefault="00066EF3" w:rsidP="00066EF3">
      <w:pPr>
        <w:pStyle w:val="a3"/>
        <w:ind w:firstLine="709"/>
        <w:jc w:val="both"/>
      </w:pPr>
      <w:r w:rsidRPr="00F245B6">
        <w:t>По всем заключенным  контрактам (договорам) в пункте 7.3 Раздела «Ответственность» в</w:t>
      </w:r>
      <w:r w:rsidRPr="00F245B6">
        <w:rPr>
          <w:shd w:val="clear" w:color="auto" w:fill="FFFFFF"/>
        </w:rPr>
        <w:t xml:space="preserve"> случае просрочки исполнения Подрядчиком </w:t>
      </w:r>
      <w:r w:rsidRPr="00F245B6">
        <w:rPr>
          <w:rFonts w:eastAsia="Calibri"/>
        </w:rPr>
        <w:t>обязательств, предусмотренных контрактом</w:t>
      </w:r>
      <w:r w:rsidRPr="00F245B6">
        <w:rPr>
          <w:shd w:val="clear" w:color="auto" w:fill="FFFFFF"/>
        </w:rPr>
        <w:t xml:space="preserve">, </w:t>
      </w:r>
      <w:r w:rsidRPr="00F245B6">
        <w:t xml:space="preserve"> содержится </w:t>
      </w:r>
      <w:r w:rsidR="00E93F36" w:rsidRPr="001D37F9">
        <w:t>ссылка</w:t>
      </w:r>
      <w:r w:rsidRPr="001D37F9">
        <w:t xml:space="preserve"> </w:t>
      </w:r>
      <w:r w:rsidRPr="00F245B6">
        <w:t xml:space="preserve">на порядок определения пени </w:t>
      </w:r>
      <w:r w:rsidRPr="00F245B6">
        <w:rPr>
          <w:rFonts w:eastAsia="Calibri"/>
        </w:rPr>
        <w:t>по формуле</w:t>
      </w:r>
      <w:r w:rsidRPr="00F245B6">
        <w:t xml:space="preserve"> в соответствии с Правилами </w:t>
      </w:r>
      <w:r w:rsidRPr="00DB336F">
        <w:rPr>
          <w:rFonts w:eastAsia="Calibri"/>
        </w:rPr>
        <w:t>о</w:t>
      </w:r>
      <w:r w:rsidRPr="00DB336F">
        <w:t>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Pr="00DB336F">
        <w:rPr>
          <w:rFonts w:eastAsia="Calibri"/>
        </w:rPr>
        <w:t xml:space="preserve"> утвержденными постановлением Правительства РФ от 25.11.2013 N 1063</w:t>
      </w:r>
      <w:r>
        <w:rPr>
          <w:rFonts w:eastAsia="Calibri"/>
        </w:rPr>
        <w:t xml:space="preserve"> (далее – Правила)</w:t>
      </w:r>
      <w:r w:rsidRPr="00DB336F">
        <w:t>.</w:t>
      </w:r>
    </w:p>
    <w:p w:rsidR="00066EF3" w:rsidRPr="00DB336F" w:rsidRDefault="00066EF3" w:rsidP="00066EF3">
      <w:pPr>
        <w:autoSpaceDE w:val="0"/>
        <w:autoSpaceDN w:val="0"/>
        <w:adjustRightInd w:val="0"/>
        <w:ind w:firstLine="709"/>
        <w:jc w:val="both"/>
        <w:rPr>
          <w:rFonts w:eastAsia="Calibri"/>
        </w:rPr>
      </w:pPr>
      <w:r w:rsidRPr="00DB336F">
        <w:t xml:space="preserve">Указание в контрактах только ссылки на  порядок определения пени в соответствии с Правилами является </w:t>
      </w:r>
      <w:r>
        <w:t xml:space="preserve">несоблюдением </w:t>
      </w:r>
      <w:r w:rsidRPr="00DB336F">
        <w:t xml:space="preserve">требований </w:t>
      </w:r>
      <w:r w:rsidRPr="00DB336F">
        <w:rPr>
          <w:rFonts w:eastAsia="Calibri"/>
        </w:rPr>
        <w:t>части 7 статьи 34 Закона №44-ФЗ, которой предусмотрено, что</w:t>
      </w:r>
      <w:r>
        <w:rPr>
          <w:rFonts w:eastAsia="Calibri"/>
        </w:rPr>
        <w:t>бы</w:t>
      </w:r>
      <w:r w:rsidRPr="00DB336F">
        <w:rPr>
          <w:rFonts w:eastAsia="Calibri"/>
        </w:rPr>
        <w:t xml:space="preserve"> размер пени </w:t>
      </w:r>
      <w:r>
        <w:rPr>
          <w:rFonts w:eastAsia="Calibri"/>
        </w:rPr>
        <w:t>б</w:t>
      </w:r>
      <w:r w:rsidRPr="00DB336F">
        <w:rPr>
          <w:rFonts w:eastAsia="Calibri"/>
        </w:rPr>
        <w:t>ы</w:t>
      </w:r>
      <w:r>
        <w:rPr>
          <w:rFonts w:eastAsia="Calibri"/>
        </w:rPr>
        <w:t>л</w:t>
      </w:r>
      <w:r w:rsidRPr="00DB336F">
        <w:rPr>
          <w:rFonts w:eastAsia="Calibri"/>
        </w:rPr>
        <w:t xml:space="preserve"> устан</w:t>
      </w:r>
      <w:r>
        <w:rPr>
          <w:rFonts w:eastAsia="Calibri"/>
        </w:rPr>
        <w:t>о</w:t>
      </w:r>
      <w:r w:rsidRPr="00DB336F">
        <w:rPr>
          <w:rFonts w:eastAsia="Calibri"/>
        </w:rPr>
        <w:t xml:space="preserve">влен контрактом. </w:t>
      </w:r>
    </w:p>
    <w:p w:rsidR="00066EF3" w:rsidRDefault="00066EF3" w:rsidP="00066EF3">
      <w:pPr>
        <w:autoSpaceDE w:val="0"/>
        <w:autoSpaceDN w:val="0"/>
        <w:adjustRightInd w:val="0"/>
        <w:ind w:firstLine="709"/>
        <w:jc w:val="both"/>
        <w:rPr>
          <w:rFonts w:eastAsia="Calibri"/>
        </w:rPr>
      </w:pPr>
      <w:r>
        <w:rPr>
          <w:rFonts w:eastAsia="Calibri"/>
        </w:rPr>
        <w:t xml:space="preserve">Данный вывод ФКК согласуется с позицией ФАС, изложенной в письме от 21.10.2014  № А/42516/14. </w:t>
      </w:r>
    </w:p>
    <w:p w:rsidR="00066EF3" w:rsidRPr="00B00E1B" w:rsidRDefault="00066EF3" w:rsidP="00066EF3">
      <w:pPr>
        <w:autoSpaceDE w:val="0"/>
        <w:autoSpaceDN w:val="0"/>
        <w:adjustRightInd w:val="0"/>
        <w:ind w:firstLine="709"/>
        <w:jc w:val="both"/>
        <w:rPr>
          <w:rFonts w:eastAsia="Calibri"/>
          <w:sz w:val="16"/>
          <w:szCs w:val="16"/>
        </w:rPr>
      </w:pPr>
    </w:p>
    <w:p w:rsidR="00066EF3" w:rsidRPr="00DB336F" w:rsidRDefault="00066EF3" w:rsidP="00066EF3">
      <w:pPr>
        <w:autoSpaceDE w:val="0"/>
        <w:autoSpaceDN w:val="0"/>
        <w:adjustRightInd w:val="0"/>
        <w:ind w:firstLine="709"/>
        <w:jc w:val="both"/>
      </w:pPr>
      <w:r>
        <w:rPr>
          <w:rFonts w:eastAsia="Calibri"/>
        </w:rPr>
        <w:t xml:space="preserve">Таким образом, </w:t>
      </w:r>
      <w:r>
        <w:t xml:space="preserve">не соблюдены требования </w:t>
      </w:r>
      <w:r w:rsidRPr="00DB336F">
        <w:rPr>
          <w:rFonts w:eastAsia="Calibri"/>
        </w:rPr>
        <w:t>части 7 статьи 34 Закона №44-ФЗ</w:t>
      </w:r>
      <w:r>
        <w:rPr>
          <w:rFonts w:eastAsia="Calibri"/>
        </w:rPr>
        <w:t>,</w:t>
      </w:r>
      <w:r w:rsidRPr="00DB336F">
        <w:rPr>
          <w:rFonts w:eastAsia="Calibri"/>
        </w:rPr>
        <w:t xml:space="preserve"> </w:t>
      </w:r>
      <w:r>
        <w:rPr>
          <w:rFonts w:eastAsia="Calibri"/>
        </w:rPr>
        <w:t xml:space="preserve">Заказчиком </w:t>
      </w:r>
      <w:r w:rsidRPr="00DB336F">
        <w:rPr>
          <w:rFonts w:eastAsia="Calibri"/>
        </w:rPr>
        <w:t xml:space="preserve">в контрактах не указан порядок расчета </w:t>
      </w:r>
      <w:r w:rsidRPr="00DB336F">
        <w:t>(неустойки) пени, установленный Правилами, в том числе не указана соответствующая формула и порядок ее применения.</w:t>
      </w:r>
    </w:p>
    <w:p w:rsidR="00066EF3" w:rsidRPr="00534855" w:rsidRDefault="00066EF3" w:rsidP="00066EF3">
      <w:pPr>
        <w:autoSpaceDE w:val="0"/>
        <w:autoSpaceDN w:val="0"/>
        <w:adjustRightInd w:val="0"/>
        <w:ind w:firstLine="709"/>
        <w:jc w:val="both"/>
        <w:rPr>
          <w:sz w:val="16"/>
          <w:szCs w:val="16"/>
        </w:rPr>
      </w:pPr>
    </w:p>
    <w:p w:rsidR="00066EF3" w:rsidRDefault="00066EF3" w:rsidP="00066EF3">
      <w:pPr>
        <w:autoSpaceDE w:val="0"/>
        <w:autoSpaceDN w:val="0"/>
        <w:adjustRightInd w:val="0"/>
        <w:ind w:firstLine="709"/>
        <w:jc w:val="both"/>
      </w:pPr>
      <w:r>
        <w:t xml:space="preserve">Несоблюдение требований </w:t>
      </w:r>
      <w:r w:rsidRPr="00DB336F">
        <w:rPr>
          <w:rFonts w:eastAsia="Calibri"/>
        </w:rPr>
        <w:t>части 7 статьи 34 Закона №44-ФЗ</w:t>
      </w:r>
      <w:r>
        <w:t xml:space="preserve"> имеет </w:t>
      </w:r>
      <w:r w:rsidRPr="009167E1">
        <w:t>признаки правонарушения</w:t>
      </w:r>
      <w:r>
        <w:t xml:space="preserve">, за совершение которого </w:t>
      </w:r>
      <w:r w:rsidRPr="009167E1">
        <w:t xml:space="preserve"> </w:t>
      </w:r>
      <w:r>
        <w:t xml:space="preserve">предусмотрена ответственность </w:t>
      </w:r>
      <w:r w:rsidRPr="009167E1">
        <w:t>частью 4</w:t>
      </w:r>
      <w:r>
        <w:t>.2.</w:t>
      </w:r>
      <w:r w:rsidRPr="009167E1">
        <w:t xml:space="preserve"> статьи 7.30 Кодекса Российской Федерации об административных правонарушениях (далее – КоАП РФ)</w:t>
      </w:r>
      <w:r>
        <w:t>.</w:t>
      </w:r>
      <w:r w:rsidRPr="009167E1">
        <w:t xml:space="preserve"> </w:t>
      </w:r>
    </w:p>
    <w:p w:rsidR="00066EF3" w:rsidRPr="00C207C2" w:rsidRDefault="00066EF3" w:rsidP="00066EF3">
      <w:pPr>
        <w:pStyle w:val="a3"/>
        <w:jc w:val="both"/>
      </w:pPr>
      <w:r>
        <w:t xml:space="preserve">4.2. </w:t>
      </w:r>
      <w:r w:rsidRPr="00C207C2">
        <w:t xml:space="preserve">Согласно контракту № 0145300000114000264-0236970-01 от 08.09.2014 на сумму             1566 442,12 руб., срок исполнения контракта установлен 02.10.2014, фактически работы </w:t>
      </w:r>
      <w:r w:rsidRPr="00C207C2">
        <w:lastRenderedPageBreak/>
        <w:t xml:space="preserve">выполнены 25.11.2014. Заказчиком произведен расчет неустойки (пени) в соответствии с Правилами, сумма пени составила 21 615,37 руб.  По данным расчета ФКК сумма </w:t>
      </w:r>
      <w:r w:rsidRPr="00362552">
        <w:t>пени составила</w:t>
      </w:r>
      <w:r w:rsidRPr="00C207C2">
        <w:t xml:space="preserve"> 22 023,21 руб. Занижение   суммы пени составило 407,84 руб. Причина расхождения в том, что Заказчиком при расчете суммы пени количество дней просрочки определено как 53 календарных дня, следовало считать  54 дня за период с 03.10.2014 по 25.11.2014. </w:t>
      </w:r>
    </w:p>
    <w:p w:rsidR="00066EF3" w:rsidRPr="00C207C2" w:rsidRDefault="00066EF3" w:rsidP="00066EF3">
      <w:pPr>
        <w:pStyle w:val="a3"/>
        <w:ind w:firstLine="709"/>
        <w:jc w:val="both"/>
      </w:pPr>
      <w:r w:rsidRPr="00C207C2">
        <w:t xml:space="preserve">Таким образом, занижение   суммы пени в размере 407,84 руб., </w:t>
      </w:r>
      <w:r w:rsidRPr="00362552">
        <w:t>можно</w:t>
      </w:r>
      <w:r w:rsidRPr="00C207C2">
        <w:t xml:space="preserve"> рассматривать как сумму упущенной выгоды в размере 407,84 руб.</w:t>
      </w:r>
    </w:p>
    <w:p w:rsidR="00066EF3" w:rsidRPr="00C207C2" w:rsidRDefault="00066EF3" w:rsidP="00066EF3">
      <w:pPr>
        <w:widowControl w:val="0"/>
        <w:autoSpaceDE w:val="0"/>
        <w:autoSpaceDN w:val="0"/>
        <w:adjustRightInd w:val="0"/>
        <w:jc w:val="both"/>
      </w:pPr>
      <w:r w:rsidRPr="00C207C2">
        <w:t>4.3. Согласно пунктам 3 и  4 Правил установлено, что  за ненадлежащее исполнение поставщиком (исполнителем, подрядчиком) обязательств, предусмотренных контрактом, размер штрафа устанавливается в виде фиксированной суммы, определяемой как 10 процентов цены контракта в случае, если цена контракта не превышает 3 млн. рублей.</w:t>
      </w:r>
    </w:p>
    <w:p w:rsidR="00066EF3" w:rsidRPr="00C207C2" w:rsidRDefault="00066EF3" w:rsidP="00066EF3">
      <w:pPr>
        <w:autoSpaceDE w:val="0"/>
        <w:autoSpaceDN w:val="0"/>
        <w:adjustRightInd w:val="0"/>
        <w:ind w:firstLine="709"/>
        <w:jc w:val="both"/>
        <w:rPr>
          <w:rFonts w:eastAsia="Calibri"/>
        </w:rPr>
      </w:pPr>
      <w:r w:rsidRPr="00C207C2">
        <w:t xml:space="preserve"> Пунктом 7.4 Раздела «Ответственность» контракта предусмотрена ответственность в виде штрафа за </w:t>
      </w:r>
      <w:r w:rsidRPr="00C207C2">
        <w:rPr>
          <w:rFonts w:eastAsia="Calibri"/>
        </w:rPr>
        <w:t xml:space="preserve"> неисполнение или ненадлежащее исполнение Подрядчиком обязательств, предусмотренных контрактом. Согласно пунктам 7.5 – 7.6,  (в отдельных контрактах - пункт </w:t>
      </w:r>
      <w:r w:rsidRPr="00C207C2">
        <w:t xml:space="preserve"> 7.7) следует, что р</w:t>
      </w:r>
      <w:r w:rsidRPr="00C207C2">
        <w:rPr>
          <w:rFonts w:eastAsia="Calibri"/>
        </w:rPr>
        <w:t xml:space="preserve">азмер штрафов установлен в виде фиксированной суммы, рассчитываемой в соответствии с  Правилами, утвержденными постановлением Правительства РФ от 25.11.2013 </w:t>
      </w:r>
      <w:r>
        <w:rPr>
          <w:rFonts w:eastAsia="Calibri"/>
        </w:rPr>
        <w:t xml:space="preserve"> </w:t>
      </w:r>
      <w:r w:rsidRPr="00C207C2">
        <w:rPr>
          <w:rFonts w:eastAsia="Calibri"/>
        </w:rPr>
        <w:t xml:space="preserve">N 1063, как процент цены контракта или ее значения, определяемого в случаях, предусмотренных </w:t>
      </w:r>
      <w:hyperlink r:id="rId32" w:history="1">
        <w:r w:rsidRPr="00C207C2">
          <w:rPr>
            <w:rFonts w:eastAsia="Calibri"/>
          </w:rPr>
          <w:t>Законом</w:t>
        </w:r>
      </w:hyperlink>
      <w:r w:rsidRPr="00C207C2">
        <w:t xml:space="preserve"> №44-ФЗ.</w:t>
      </w:r>
      <w:r w:rsidRPr="00C207C2">
        <w:rPr>
          <w:rFonts w:eastAsia="Calibri"/>
        </w:rPr>
        <w:t xml:space="preserve"> </w:t>
      </w:r>
    </w:p>
    <w:p w:rsidR="00066EF3" w:rsidRPr="00ED077F" w:rsidRDefault="00066EF3" w:rsidP="00066EF3">
      <w:pPr>
        <w:pStyle w:val="a3"/>
        <w:ind w:firstLine="709"/>
        <w:jc w:val="both"/>
      </w:pPr>
      <w:r>
        <w:t>Проверкой установлено, что из проверенных 11-ти контрактов (</w:t>
      </w:r>
      <w:r w:rsidRPr="00531A57">
        <w:t xml:space="preserve">цена </w:t>
      </w:r>
      <w:r>
        <w:t xml:space="preserve">менее </w:t>
      </w:r>
      <w:r w:rsidRPr="00531A57">
        <w:t xml:space="preserve"> 3 млн. руб</w:t>
      </w:r>
      <w:r>
        <w:t>.) в 10 – ти контрактах  неправильно установлен фиксированный размер штрафа (данные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835"/>
        <w:gridCol w:w="1276"/>
        <w:gridCol w:w="1276"/>
        <w:gridCol w:w="1275"/>
        <w:gridCol w:w="1418"/>
      </w:tblGrid>
      <w:tr w:rsidR="00066EF3" w:rsidRPr="00121306" w:rsidTr="00066EF3">
        <w:trPr>
          <w:trHeight w:val="300"/>
        </w:trPr>
        <w:tc>
          <w:tcPr>
            <w:tcW w:w="534" w:type="dxa"/>
            <w:vMerge w:val="restart"/>
          </w:tcPr>
          <w:p w:rsidR="00066EF3" w:rsidRPr="00121306" w:rsidRDefault="00066EF3" w:rsidP="00066EF3">
            <w:pPr>
              <w:pStyle w:val="a3"/>
              <w:jc w:val="both"/>
              <w:rPr>
                <w:sz w:val="20"/>
                <w:szCs w:val="20"/>
              </w:rPr>
            </w:pPr>
            <w:r w:rsidRPr="00121306">
              <w:rPr>
                <w:sz w:val="20"/>
                <w:szCs w:val="20"/>
              </w:rPr>
              <w:t>№п/п</w:t>
            </w:r>
          </w:p>
        </w:tc>
        <w:tc>
          <w:tcPr>
            <w:tcW w:w="2835" w:type="dxa"/>
            <w:vMerge w:val="restart"/>
          </w:tcPr>
          <w:p w:rsidR="00066EF3" w:rsidRPr="00121306" w:rsidRDefault="00066EF3" w:rsidP="00066EF3">
            <w:pPr>
              <w:pStyle w:val="a3"/>
              <w:jc w:val="both"/>
              <w:rPr>
                <w:sz w:val="20"/>
                <w:szCs w:val="20"/>
              </w:rPr>
            </w:pPr>
            <w:r w:rsidRPr="00121306">
              <w:rPr>
                <w:sz w:val="20"/>
                <w:szCs w:val="20"/>
              </w:rPr>
              <w:t>№ контракта (договора)</w:t>
            </w:r>
          </w:p>
        </w:tc>
        <w:tc>
          <w:tcPr>
            <w:tcW w:w="1276" w:type="dxa"/>
            <w:vMerge w:val="restart"/>
          </w:tcPr>
          <w:p w:rsidR="00066EF3" w:rsidRPr="00121306" w:rsidRDefault="00066EF3" w:rsidP="00066EF3">
            <w:pPr>
              <w:pStyle w:val="a3"/>
              <w:jc w:val="both"/>
              <w:rPr>
                <w:sz w:val="20"/>
                <w:szCs w:val="20"/>
              </w:rPr>
            </w:pPr>
            <w:r w:rsidRPr="00121306">
              <w:rPr>
                <w:sz w:val="20"/>
                <w:szCs w:val="20"/>
              </w:rPr>
              <w:t>Дата заключения контракта</w:t>
            </w:r>
          </w:p>
        </w:tc>
        <w:tc>
          <w:tcPr>
            <w:tcW w:w="1276" w:type="dxa"/>
            <w:vMerge w:val="restart"/>
          </w:tcPr>
          <w:p w:rsidR="00066EF3" w:rsidRPr="00121306" w:rsidRDefault="00066EF3" w:rsidP="00066EF3">
            <w:pPr>
              <w:pStyle w:val="a3"/>
              <w:jc w:val="both"/>
              <w:rPr>
                <w:sz w:val="20"/>
                <w:szCs w:val="20"/>
              </w:rPr>
            </w:pPr>
            <w:r w:rsidRPr="00121306">
              <w:rPr>
                <w:sz w:val="20"/>
                <w:szCs w:val="20"/>
              </w:rPr>
              <w:t>Сумма контракта, руб.</w:t>
            </w:r>
          </w:p>
        </w:tc>
        <w:tc>
          <w:tcPr>
            <w:tcW w:w="2693" w:type="dxa"/>
            <w:gridSpan w:val="2"/>
          </w:tcPr>
          <w:p w:rsidR="00066EF3" w:rsidRPr="00121306" w:rsidRDefault="00066EF3" w:rsidP="00066EF3">
            <w:pPr>
              <w:pStyle w:val="a3"/>
              <w:jc w:val="both"/>
              <w:rPr>
                <w:sz w:val="20"/>
                <w:szCs w:val="20"/>
              </w:rPr>
            </w:pPr>
            <w:r w:rsidRPr="00121306">
              <w:rPr>
                <w:sz w:val="20"/>
                <w:szCs w:val="20"/>
              </w:rPr>
              <w:t xml:space="preserve">Размер штрафа, руб. </w:t>
            </w:r>
          </w:p>
        </w:tc>
      </w:tr>
      <w:tr w:rsidR="00066EF3" w:rsidRPr="00121306" w:rsidTr="00066EF3">
        <w:trPr>
          <w:trHeight w:val="165"/>
        </w:trPr>
        <w:tc>
          <w:tcPr>
            <w:tcW w:w="534" w:type="dxa"/>
            <w:vMerge/>
          </w:tcPr>
          <w:p w:rsidR="00066EF3" w:rsidRPr="00121306" w:rsidRDefault="00066EF3" w:rsidP="00066EF3">
            <w:pPr>
              <w:pStyle w:val="a3"/>
              <w:jc w:val="both"/>
              <w:rPr>
                <w:sz w:val="20"/>
                <w:szCs w:val="20"/>
              </w:rPr>
            </w:pPr>
          </w:p>
        </w:tc>
        <w:tc>
          <w:tcPr>
            <w:tcW w:w="2835" w:type="dxa"/>
            <w:vMerge/>
          </w:tcPr>
          <w:p w:rsidR="00066EF3" w:rsidRPr="00121306" w:rsidRDefault="00066EF3" w:rsidP="00066EF3">
            <w:pPr>
              <w:pStyle w:val="a3"/>
              <w:jc w:val="both"/>
              <w:rPr>
                <w:sz w:val="20"/>
                <w:szCs w:val="20"/>
              </w:rPr>
            </w:pPr>
          </w:p>
        </w:tc>
        <w:tc>
          <w:tcPr>
            <w:tcW w:w="1276" w:type="dxa"/>
            <w:vMerge/>
          </w:tcPr>
          <w:p w:rsidR="00066EF3" w:rsidRPr="00121306" w:rsidRDefault="00066EF3" w:rsidP="00066EF3">
            <w:pPr>
              <w:pStyle w:val="a3"/>
              <w:jc w:val="both"/>
              <w:rPr>
                <w:sz w:val="20"/>
                <w:szCs w:val="20"/>
              </w:rPr>
            </w:pPr>
          </w:p>
        </w:tc>
        <w:tc>
          <w:tcPr>
            <w:tcW w:w="1276" w:type="dxa"/>
            <w:vMerge/>
          </w:tcPr>
          <w:p w:rsidR="00066EF3" w:rsidRPr="00121306" w:rsidRDefault="00066EF3" w:rsidP="00066EF3">
            <w:pPr>
              <w:pStyle w:val="a3"/>
              <w:jc w:val="both"/>
              <w:rPr>
                <w:sz w:val="20"/>
                <w:szCs w:val="20"/>
              </w:rPr>
            </w:pPr>
          </w:p>
        </w:tc>
        <w:tc>
          <w:tcPr>
            <w:tcW w:w="1275" w:type="dxa"/>
          </w:tcPr>
          <w:p w:rsidR="00066EF3" w:rsidRPr="00121306" w:rsidRDefault="00066EF3" w:rsidP="00066EF3">
            <w:pPr>
              <w:pStyle w:val="a3"/>
              <w:jc w:val="both"/>
              <w:rPr>
                <w:sz w:val="20"/>
                <w:szCs w:val="20"/>
              </w:rPr>
            </w:pPr>
            <w:r w:rsidRPr="00121306">
              <w:rPr>
                <w:sz w:val="20"/>
                <w:szCs w:val="20"/>
              </w:rPr>
              <w:t>По данным контракта</w:t>
            </w:r>
          </w:p>
        </w:tc>
        <w:tc>
          <w:tcPr>
            <w:tcW w:w="1418" w:type="dxa"/>
          </w:tcPr>
          <w:p w:rsidR="00066EF3" w:rsidRPr="00121306" w:rsidRDefault="00066EF3" w:rsidP="00066EF3">
            <w:pPr>
              <w:pStyle w:val="a3"/>
              <w:jc w:val="both"/>
              <w:rPr>
                <w:sz w:val="20"/>
                <w:szCs w:val="20"/>
              </w:rPr>
            </w:pPr>
            <w:r w:rsidRPr="00121306">
              <w:rPr>
                <w:sz w:val="20"/>
                <w:szCs w:val="20"/>
              </w:rPr>
              <w:t>По данным ФКК</w:t>
            </w:r>
          </w:p>
        </w:tc>
      </w:tr>
      <w:tr w:rsidR="00066EF3" w:rsidRPr="00121306" w:rsidTr="00066EF3">
        <w:tc>
          <w:tcPr>
            <w:tcW w:w="534" w:type="dxa"/>
          </w:tcPr>
          <w:p w:rsidR="00066EF3" w:rsidRPr="00121306" w:rsidRDefault="00066EF3" w:rsidP="00066EF3">
            <w:pPr>
              <w:pStyle w:val="a3"/>
              <w:jc w:val="both"/>
              <w:rPr>
                <w:sz w:val="20"/>
                <w:szCs w:val="20"/>
              </w:rPr>
            </w:pPr>
            <w:r w:rsidRPr="00121306">
              <w:rPr>
                <w:sz w:val="20"/>
                <w:szCs w:val="20"/>
              </w:rPr>
              <w:t>1</w:t>
            </w:r>
          </w:p>
        </w:tc>
        <w:tc>
          <w:tcPr>
            <w:tcW w:w="2835" w:type="dxa"/>
            <w:vAlign w:val="bottom"/>
          </w:tcPr>
          <w:p w:rsidR="00066EF3" w:rsidRPr="00121306" w:rsidRDefault="00066EF3" w:rsidP="00066EF3">
            <w:pPr>
              <w:rPr>
                <w:sz w:val="20"/>
                <w:szCs w:val="20"/>
              </w:rPr>
            </w:pPr>
            <w:r w:rsidRPr="00121306">
              <w:rPr>
                <w:sz w:val="20"/>
                <w:szCs w:val="20"/>
              </w:rPr>
              <w:t xml:space="preserve"> № 15 (поставка мебели)</w:t>
            </w:r>
          </w:p>
        </w:tc>
        <w:tc>
          <w:tcPr>
            <w:tcW w:w="1276" w:type="dxa"/>
            <w:vAlign w:val="bottom"/>
          </w:tcPr>
          <w:p w:rsidR="00066EF3" w:rsidRPr="00121306" w:rsidRDefault="00066EF3" w:rsidP="00066EF3">
            <w:pPr>
              <w:jc w:val="right"/>
              <w:rPr>
                <w:sz w:val="20"/>
                <w:szCs w:val="20"/>
              </w:rPr>
            </w:pPr>
            <w:r w:rsidRPr="00121306">
              <w:rPr>
                <w:sz w:val="20"/>
                <w:szCs w:val="20"/>
              </w:rPr>
              <w:t>14.10.2014</w:t>
            </w:r>
          </w:p>
        </w:tc>
        <w:tc>
          <w:tcPr>
            <w:tcW w:w="1276" w:type="dxa"/>
            <w:vAlign w:val="bottom"/>
          </w:tcPr>
          <w:p w:rsidR="00066EF3" w:rsidRPr="00121306" w:rsidRDefault="00066EF3" w:rsidP="00066EF3">
            <w:pPr>
              <w:jc w:val="right"/>
              <w:rPr>
                <w:sz w:val="20"/>
                <w:szCs w:val="20"/>
              </w:rPr>
            </w:pPr>
            <w:r w:rsidRPr="00121306">
              <w:rPr>
                <w:sz w:val="20"/>
                <w:szCs w:val="20"/>
              </w:rPr>
              <w:t>36974,00</w:t>
            </w:r>
          </w:p>
        </w:tc>
        <w:tc>
          <w:tcPr>
            <w:tcW w:w="1275" w:type="dxa"/>
            <w:vAlign w:val="bottom"/>
          </w:tcPr>
          <w:p w:rsidR="00066EF3" w:rsidRPr="00121306" w:rsidRDefault="00066EF3" w:rsidP="00066EF3">
            <w:pPr>
              <w:pStyle w:val="a3"/>
              <w:rPr>
                <w:sz w:val="20"/>
                <w:szCs w:val="20"/>
              </w:rPr>
            </w:pPr>
            <w:r w:rsidRPr="00121306">
              <w:rPr>
                <w:sz w:val="20"/>
                <w:szCs w:val="20"/>
              </w:rPr>
              <w:t>5000</w:t>
            </w:r>
          </w:p>
        </w:tc>
        <w:tc>
          <w:tcPr>
            <w:tcW w:w="1418" w:type="dxa"/>
            <w:vAlign w:val="bottom"/>
          </w:tcPr>
          <w:p w:rsidR="00066EF3" w:rsidRPr="00121306" w:rsidRDefault="00066EF3" w:rsidP="00066EF3">
            <w:pPr>
              <w:pStyle w:val="a3"/>
              <w:rPr>
                <w:sz w:val="20"/>
                <w:szCs w:val="20"/>
              </w:rPr>
            </w:pPr>
            <w:r w:rsidRPr="00121306">
              <w:rPr>
                <w:sz w:val="20"/>
                <w:szCs w:val="20"/>
              </w:rPr>
              <w:t>3697,40</w:t>
            </w:r>
          </w:p>
        </w:tc>
      </w:tr>
      <w:tr w:rsidR="00066EF3" w:rsidTr="00066EF3">
        <w:tc>
          <w:tcPr>
            <w:tcW w:w="534" w:type="dxa"/>
          </w:tcPr>
          <w:p w:rsidR="00066EF3" w:rsidRPr="00121306" w:rsidRDefault="00066EF3" w:rsidP="00066EF3">
            <w:pPr>
              <w:pStyle w:val="a3"/>
              <w:jc w:val="both"/>
              <w:rPr>
                <w:sz w:val="20"/>
                <w:szCs w:val="20"/>
              </w:rPr>
            </w:pPr>
            <w:r w:rsidRPr="00121306">
              <w:rPr>
                <w:sz w:val="20"/>
                <w:szCs w:val="20"/>
              </w:rPr>
              <w:t>2</w:t>
            </w:r>
          </w:p>
        </w:tc>
        <w:tc>
          <w:tcPr>
            <w:tcW w:w="2835" w:type="dxa"/>
            <w:vAlign w:val="bottom"/>
          </w:tcPr>
          <w:p w:rsidR="00066EF3" w:rsidRPr="00121306" w:rsidRDefault="00066EF3" w:rsidP="00066EF3">
            <w:pPr>
              <w:rPr>
                <w:sz w:val="20"/>
                <w:szCs w:val="20"/>
              </w:rPr>
            </w:pPr>
            <w:r w:rsidRPr="00121306">
              <w:rPr>
                <w:sz w:val="20"/>
                <w:szCs w:val="20"/>
              </w:rPr>
              <w:t xml:space="preserve"> № 14/10-14 (поставка мебели)</w:t>
            </w:r>
          </w:p>
        </w:tc>
        <w:tc>
          <w:tcPr>
            <w:tcW w:w="1276" w:type="dxa"/>
            <w:vAlign w:val="bottom"/>
          </w:tcPr>
          <w:p w:rsidR="00066EF3" w:rsidRPr="00121306" w:rsidRDefault="00066EF3" w:rsidP="00066EF3">
            <w:pPr>
              <w:jc w:val="right"/>
              <w:rPr>
                <w:sz w:val="20"/>
                <w:szCs w:val="20"/>
              </w:rPr>
            </w:pPr>
            <w:r w:rsidRPr="00121306">
              <w:rPr>
                <w:sz w:val="20"/>
                <w:szCs w:val="20"/>
              </w:rPr>
              <w:t>14.10.2014</w:t>
            </w:r>
          </w:p>
        </w:tc>
        <w:tc>
          <w:tcPr>
            <w:tcW w:w="1276" w:type="dxa"/>
            <w:vAlign w:val="bottom"/>
          </w:tcPr>
          <w:p w:rsidR="00066EF3" w:rsidRPr="00121306" w:rsidRDefault="00066EF3" w:rsidP="00066EF3">
            <w:pPr>
              <w:jc w:val="right"/>
              <w:rPr>
                <w:sz w:val="20"/>
                <w:szCs w:val="20"/>
              </w:rPr>
            </w:pPr>
            <w:r w:rsidRPr="00121306">
              <w:rPr>
                <w:sz w:val="20"/>
                <w:szCs w:val="20"/>
              </w:rPr>
              <w:t>80000,00</w:t>
            </w:r>
          </w:p>
        </w:tc>
        <w:tc>
          <w:tcPr>
            <w:tcW w:w="1275" w:type="dxa"/>
            <w:vAlign w:val="bottom"/>
          </w:tcPr>
          <w:p w:rsidR="00066EF3" w:rsidRPr="00121306" w:rsidRDefault="00066EF3" w:rsidP="00066EF3">
            <w:pPr>
              <w:pStyle w:val="a3"/>
              <w:rPr>
                <w:sz w:val="20"/>
                <w:szCs w:val="20"/>
              </w:rPr>
            </w:pPr>
            <w:r w:rsidRPr="00121306">
              <w:rPr>
                <w:sz w:val="20"/>
                <w:szCs w:val="20"/>
              </w:rPr>
              <w:t>17000</w:t>
            </w:r>
          </w:p>
        </w:tc>
        <w:tc>
          <w:tcPr>
            <w:tcW w:w="1418" w:type="dxa"/>
            <w:vAlign w:val="bottom"/>
          </w:tcPr>
          <w:p w:rsidR="00066EF3" w:rsidRPr="00121306" w:rsidRDefault="00066EF3" w:rsidP="00066EF3">
            <w:pPr>
              <w:pStyle w:val="a3"/>
              <w:rPr>
                <w:sz w:val="20"/>
                <w:szCs w:val="20"/>
              </w:rPr>
            </w:pPr>
            <w:r w:rsidRPr="00121306">
              <w:rPr>
                <w:sz w:val="20"/>
                <w:szCs w:val="20"/>
              </w:rPr>
              <w:t>8000</w:t>
            </w:r>
          </w:p>
        </w:tc>
      </w:tr>
      <w:tr w:rsidR="00066EF3" w:rsidTr="00066EF3">
        <w:tc>
          <w:tcPr>
            <w:tcW w:w="534" w:type="dxa"/>
          </w:tcPr>
          <w:p w:rsidR="00066EF3" w:rsidRPr="00121306" w:rsidRDefault="00066EF3" w:rsidP="00066EF3">
            <w:pPr>
              <w:pStyle w:val="a3"/>
              <w:jc w:val="both"/>
              <w:rPr>
                <w:sz w:val="20"/>
                <w:szCs w:val="20"/>
              </w:rPr>
            </w:pPr>
            <w:r w:rsidRPr="00121306">
              <w:rPr>
                <w:sz w:val="20"/>
                <w:szCs w:val="20"/>
              </w:rPr>
              <w:t>3</w:t>
            </w:r>
          </w:p>
        </w:tc>
        <w:tc>
          <w:tcPr>
            <w:tcW w:w="2835" w:type="dxa"/>
            <w:vAlign w:val="bottom"/>
          </w:tcPr>
          <w:p w:rsidR="00066EF3" w:rsidRPr="00121306" w:rsidRDefault="00066EF3" w:rsidP="00066EF3">
            <w:pPr>
              <w:rPr>
                <w:sz w:val="20"/>
                <w:szCs w:val="20"/>
              </w:rPr>
            </w:pPr>
            <w:r w:rsidRPr="00121306">
              <w:rPr>
                <w:sz w:val="20"/>
                <w:szCs w:val="20"/>
              </w:rPr>
              <w:t xml:space="preserve"> № 21/10-14 (поставка жалюзи) </w:t>
            </w:r>
          </w:p>
        </w:tc>
        <w:tc>
          <w:tcPr>
            <w:tcW w:w="1276" w:type="dxa"/>
            <w:vAlign w:val="bottom"/>
          </w:tcPr>
          <w:p w:rsidR="00066EF3" w:rsidRPr="00121306" w:rsidRDefault="00066EF3" w:rsidP="00066EF3">
            <w:pPr>
              <w:jc w:val="right"/>
              <w:rPr>
                <w:sz w:val="20"/>
                <w:szCs w:val="20"/>
              </w:rPr>
            </w:pPr>
            <w:r w:rsidRPr="00121306">
              <w:rPr>
                <w:sz w:val="20"/>
                <w:szCs w:val="20"/>
              </w:rPr>
              <w:t>21.10.2014</w:t>
            </w:r>
          </w:p>
        </w:tc>
        <w:tc>
          <w:tcPr>
            <w:tcW w:w="1276" w:type="dxa"/>
            <w:vAlign w:val="bottom"/>
          </w:tcPr>
          <w:p w:rsidR="00066EF3" w:rsidRPr="00121306" w:rsidRDefault="00066EF3" w:rsidP="00066EF3">
            <w:pPr>
              <w:jc w:val="right"/>
              <w:rPr>
                <w:sz w:val="20"/>
                <w:szCs w:val="20"/>
              </w:rPr>
            </w:pPr>
            <w:r w:rsidRPr="00121306">
              <w:rPr>
                <w:sz w:val="20"/>
                <w:szCs w:val="20"/>
              </w:rPr>
              <w:t>53050,03</w:t>
            </w:r>
          </w:p>
        </w:tc>
        <w:tc>
          <w:tcPr>
            <w:tcW w:w="1275" w:type="dxa"/>
            <w:vAlign w:val="bottom"/>
          </w:tcPr>
          <w:p w:rsidR="00066EF3" w:rsidRPr="00121306" w:rsidRDefault="00066EF3" w:rsidP="00066EF3">
            <w:pPr>
              <w:pStyle w:val="a3"/>
              <w:rPr>
                <w:sz w:val="20"/>
                <w:szCs w:val="20"/>
              </w:rPr>
            </w:pPr>
            <w:r w:rsidRPr="00121306">
              <w:rPr>
                <w:sz w:val="20"/>
                <w:szCs w:val="20"/>
              </w:rPr>
              <w:t>5000</w:t>
            </w:r>
          </w:p>
        </w:tc>
        <w:tc>
          <w:tcPr>
            <w:tcW w:w="1418" w:type="dxa"/>
            <w:vAlign w:val="bottom"/>
          </w:tcPr>
          <w:p w:rsidR="00066EF3" w:rsidRPr="00121306" w:rsidRDefault="00066EF3" w:rsidP="00066EF3">
            <w:pPr>
              <w:pStyle w:val="a3"/>
              <w:rPr>
                <w:sz w:val="20"/>
                <w:szCs w:val="20"/>
              </w:rPr>
            </w:pPr>
            <w:r w:rsidRPr="00121306">
              <w:rPr>
                <w:sz w:val="20"/>
                <w:szCs w:val="20"/>
              </w:rPr>
              <w:t>5305,00</w:t>
            </w:r>
          </w:p>
        </w:tc>
      </w:tr>
      <w:tr w:rsidR="00066EF3" w:rsidTr="00066EF3">
        <w:tc>
          <w:tcPr>
            <w:tcW w:w="534" w:type="dxa"/>
          </w:tcPr>
          <w:p w:rsidR="00066EF3" w:rsidRPr="00121306" w:rsidRDefault="00066EF3" w:rsidP="00066EF3">
            <w:pPr>
              <w:pStyle w:val="a3"/>
              <w:jc w:val="both"/>
              <w:rPr>
                <w:sz w:val="20"/>
                <w:szCs w:val="20"/>
              </w:rPr>
            </w:pPr>
            <w:r w:rsidRPr="00121306">
              <w:rPr>
                <w:sz w:val="20"/>
                <w:szCs w:val="20"/>
              </w:rPr>
              <w:t>4</w:t>
            </w:r>
          </w:p>
        </w:tc>
        <w:tc>
          <w:tcPr>
            <w:tcW w:w="2835" w:type="dxa"/>
            <w:vAlign w:val="bottom"/>
          </w:tcPr>
          <w:p w:rsidR="00066EF3" w:rsidRPr="00121306" w:rsidRDefault="00066EF3" w:rsidP="00066EF3">
            <w:pPr>
              <w:rPr>
                <w:sz w:val="20"/>
                <w:szCs w:val="20"/>
              </w:rPr>
            </w:pPr>
            <w:r w:rsidRPr="00121306">
              <w:rPr>
                <w:sz w:val="20"/>
                <w:szCs w:val="20"/>
              </w:rPr>
              <w:t xml:space="preserve"> № 0412/14 (</w:t>
            </w:r>
            <w:r>
              <w:rPr>
                <w:sz w:val="20"/>
                <w:szCs w:val="20"/>
              </w:rPr>
              <w:t xml:space="preserve">поставка </w:t>
            </w:r>
            <w:r w:rsidRPr="00121306">
              <w:rPr>
                <w:sz w:val="20"/>
                <w:szCs w:val="20"/>
              </w:rPr>
              <w:t>мебел</w:t>
            </w:r>
            <w:r>
              <w:rPr>
                <w:sz w:val="20"/>
                <w:szCs w:val="20"/>
              </w:rPr>
              <w:t>и</w:t>
            </w:r>
            <w:r w:rsidRPr="00121306">
              <w:rPr>
                <w:sz w:val="20"/>
                <w:szCs w:val="20"/>
              </w:rPr>
              <w:t xml:space="preserve">, орг. </w:t>
            </w:r>
            <w:r>
              <w:rPr>
                <w:sz w:val="20"/>
                <w:szCs w:val="20"/>
              </w:rPr>
              <w:t>т</w:t>
            </w:r>
            <w:r w:rsidRPr="00121306">
              <w:rPr>
                <w:sz w:val="20"/>
                <w:szCs w:val="20"/>
              </w:rPr>
              <w:t>ехник</w:t>
            </w:r>
            <w:r>
              <w:rPr>
                <w:sz w:val="20"/>
                <w:szCs w:val="20"/>
              </w:rPr>
              <w:t>и</w:t>
            </w:r>
            <w:r w:rsidRPr="00121306">
              <w:rPr>
                <w:sz w:val="20"/>
                <w:szCs w:val="20"/>
              </w:rPr>
              <w:t xml:space="preserve">) </w:t>
            </w:r>
          </w:p>
        </w:tc>
        <w:tc>
          <w:tcPr>
            <w:tcW w:w="1276" w:type="dxa"/>
            <w:vAlign w:val="bottom"/>
          </w:tcPr>
          <w:p w:rsidR="00066EF3" w:rsidRPr="00121306" w:rsidRDefault="00066EF3" w:rsidP="00066EF3">
            <w:pPr>
              <w:jc w:val="right"/>
              <w:rPr>
                <w:sz w:val="20"/>
                <w:szCs w:val="20"/>
              </w:rPr>
            </w:pPr>
            <w:r w:rsidRPr="00121306">
              <w:rPr>
                <w:sz w:val="20"/>
                <w:szCs w:val="20"/>
              </w:rPr>
              <w:t>04.12.2014</w:t>
            </w:r>
          </w:p>
        </w:tc>
        <w:tc>
          <w:tcPr>
            <w:tcW w:w="1276" w:type="dxa"/>
            <w:vAlign w:val="bottom"/>
          </w:tcPr>
          <w:p w:rsidR="00066EF3" w:rsidRPr="00121306" w:rsidRDefault="00066EF3" w:rsidP="00066EF3">
            <w:pPr>
              <w:jc w:val="right"/>
              <w:rPr>
                <w:sz w:val="20"/>
                <w:szCs w:val="20"/>
              </w:rPr>
            </w:pPr>
            <w:r w:rsidRPr="00121306">
              <w:rPr>
                <w:sz w:val="20"/>
                <w:szCs w:val="20"/>
              </w:rPr>
              <w:t>99840,00</w:t>
            </w:r>
          </w:p>
        </w:tc>
        <w:tc>
          <w:tcPr>
            <w:tcW w:w="1275" w:type="dxa"/>
            <w:vAlign w:val="bottom"/>
          </w:tcPr>
          <w:p w:rsidR="00066EF3" w:rsidRPr="00121306" w:rsidRDefault="00066EF3" w:rsidP="00066EF3">
            <w:pPr>
              <w:pStyle w:val="a3"/>
              <w:rPr>
                <w:sz w:val="20"/>
                <w:szCs w:val="20"/>
              </w:rPr>
            </w:pPr>
            <w:r w:rsidRPr="00121306">
              <w:rPr>
                <w:sz w:val="20"/>
                <w:szCs w:val="20"/>
              </w:rPr>
              <w:t>4992</w:t>
            </w:r>
          </w:p>
        </w:tc>
        <w:tc>
          <w:tcPr>
            <w:tcW w:w="1418" w:type="dxa"/>
            <w:vAlign w:val="bottom"/>
          </w:tcPr>
          <w:p w:rsidR="00066EF3" w:rsidRPr="00121306" w:rsidRDefault="00066EF3" w:rsidP="00066EF3">
            <w:pPr>
              <w:pStyle w:val="a3"/>
              <w:rPr>
                <w:sz w:val="20"/>
                <w:szCs w:val="20"/>
              </w:rPr>
            </w:pPr>
            <w:r w:rsidRPr="00121306">
              <w:rPr>
                <w:sz w:val="20"/>
                <w:szCs w:val="20"/>
              </w:rPr>
              <w:t>9984</w:t>
            </w:r>
          </w:p>
        </w:tc>
      </w:tr>
      <w:tr w:rsidR="00066EF3" w:rsidTr="00066EF3">
        <w:tc>
          <w:tcPr>
            <w:tcW w:w="534" w:type="dxa"/>
          </w:tcPr>
          <w:p w:rsidR="00066EF3" w:rsidRPr="00121306" w:rsidRDefault="00066EF3" w:rsidP="00066EF3">
            <w:pPr>
              <w:pStyle w:val="a3"/>
              <w:jc w:val="both"/>
              <w:rPr>
                <w:sz w:val="20"/>
                <w:szCs w:val="20"/>
              </w:rPr>
            </w:pPr>
            <w:r w:rsidRPr="00121306">
              <w:rPr>
                <w:sz w:val="20"/>
                <w:szCs w:val="20"/>
              </w:rPr>
              <w:t>5</w:t>
            </w:r>
          </w:p>
        </w:tc>
        <w:tc>
          <w:tcPr>
            <w:tcW w:w="2835" w:type="dxa"/>
            <w:vAlign w:val="bottom"/>
          </w:tcPr>
          <w:p w:rsidR="00066EF3" w:rsidRPr="00121306" w:rsidRDefault="00066EF3" w:rsidP="00066EF3">
            <w:pPr>
              <w:rPr>
                <w:sz w:val="20"/>
                <w:szCs w:val="20"/>
              </w:rPr>
            </w:pPr>
            <w:r w:rsidRPr="00121306">
              <w:rPr>
                <w:sz w:val="20"/>
                <w:szCs w:val="20"/>
              </w:rPr>
              <w:t xml:space="preserve"> №1/2506-14 (</w:t>
            </w:r>
            <w:r>
              <w:rPr>
                <w:sz w:val="20"/>
                <w:szCs w:val="20"/>
              </w:rPr>
              <w:t xml:space="preserve">выполнение работ по установке </w:t>
            </w:r>
            <w:r w:rsidRPr="00121306">
              <w:rPr>
                <w:sz w:val="20"/>
                <w:szCs w:val="20"/>
              </w:rPr>
              <w:t>пожарн</w:t>
            </w:r>
            <w:r>
              <w:rPr>
                <w:sz w:val="20"/>
                <w:szCs w:val="20"/>
              </w:rPr>
              <w:t>ой</w:t>
            </w:r>
            <w:r w:rsidRPr="00121306">
              <w:rPr>
                <w:sz w:val="20"/>
                <w:szCs w:val="20"/>
              </w:rPr>
              <w:t xml:space="preserve">  сигнал</w:t>
            </w:r>
            <w:r>
              <w:rPr>
                <w:sz w:val="20"/>
                <w:szCs w:val="20"/>
              </w:rPr>
              <w:t>и</w:t>
            </w:r>
            <w:r w:rsidRPr="00121306">
              <w:rPr>
                <w:sz w:val="20"/>
                <w:szCs w:val="20"/>
              </w:rPr>
              <w:t>заци</w:t>
            </w:r>
            <w:r>
              <w:rPr>
                <w:sz w:val="20"/>
                <w:szCs w:val="20"/>
              </w:rPr>
              <w:t>и</w:t>
            </w:r>
            <w:r w:rsidRPr="00121306">
              <w:rPr>
                <w:sz w:val="20"/>
                <w:szCs w:val="20"/>
              </w:rPr>
              <w:t xml:space="preserve">) </w:t>
            </w:r>
          </w:p>
        </w:tc>
        <w:tc>
          <w:tcPr>
            <w:tcW w:w="1276" w:type="dxa"/>
            <w:vAlign w:val="bottom"/>
          </w:tcPr>
          <w:p w:rsidR="00066EF3" w:rsidRPr="00121306" w:rsidRDefault="00066EF3" w:rsidP="00066EF3">
            <w:pPr>
              <w:jc w:val="right"/>
              <w:rPr>
                <w:sz w:val="20"/>
                <w:szCs w:val="20"/>
              </w:rPr>
            </w:pPr>
            <w:r w:rsidRPr="00121306">
              <w:rPr>
                <w:sz w:val="20"/>
                <w:szCs w:val="20"/>
              </w:rPr>
              <w:t>25.06.2014</w:t>
            </w:r>
          </w:p>
        </w:tc>
        <w:tc>
          <w:tcPr>
            <w:tcW w:w="1276" w:type="dxa"/>
            <w:vAlign w:val="bottom"/>
          </w:tcPr>
          <w:p w:rsidR="00066EF3" w:rsidRPr="00121306" w:rsidRDefault="00066EF3" w:rsidP="00066EF3">
            <w:pPr>
              <w:jc w:val="right"/>
              <w:rPr>
                <w:sz w:val="20"/>
                <w:szCs w:val="20"/>
              </w:rPr>
            </w:pPr>
            <w:r w:rsidRPr="00121306">
              <w:rPr>
                <w:sz w:val="20"/>
                <w:szCs w:val="20"/>
              </w:rPr>
              <w:t>399846,08</w:t>
            </w:r>
          </w:p>
        </w:tc>
        <w:tc>
          <w:tcPr>
            <w:tcW w:w="1275" w:type="dxa"/>
            <w:vAlign w:val="bottom"/>
          </w:tcPr>
          <w:p w:rsidR="00066EF3" w:rsidRPr="00121306" w:rsidRDefault="00066EF3" w:rsidP="00066EF3">
            <w:pPr>
              <w:pStyle w:val="a3"/>
              <w:rPr>
                <w:sz w:val="20"/>
                <w:szCs w:val="20"/>
              </w:rPr>
            </w:pPr>
            <w:r w:rsidRPr="00121306">
              <w:rPr>
                <w:sz w:val="20"/>
                <w:szCs w:val="20"/>
              </w:rPr>
              <w:t>50000</w:t>
            </w:r>
          </w:p>
        </w:tc>
        <w:tc>
          <w:tcPr>
            <w:tcW w:w="1418" w:type="dxa"/>
            <w:vAlign w:val="bottom"/>
          </w:tcPr>
          <w:p w:rsidR="00066EF3" w:rsidRPr="00121306" w:rsidRDefault="00066EF3" w:rsidP="00066EF3">
            <w:pPr>
              <w:pStyle w:val="a3"/>
              <w:rPr>
                <w:sz w:val="20"/>
                <w:szCs w:val="20"/>
              </w:rPr>
            </w:pPr>
            <w:r w:rsidRPr="00121306">
              <w:rPr>
                <w:sz w:val="20"/>
                <w:szCs w:val="20"/>
              </w:rPr>
              <w:t>39984,61</w:t>
            </w:r>
          </w:p>
        </w:tc>
      </w:tr>
      <w:tr w:rsidR="00066EF3" w:rsidTr="00066EF3">
        <w:tc>
          <w:tcPr>
            <w:tcW w:w="534" w:type="dxa"/>
          </w:tcPr>
          <w:p w:rsidR="00066EF3" w:rsidRPr="00121306" w:rsidRDefault="00066EF3" w:rsidP="00066EF3">
            <w:pPr>
              <w:pStyle w:val="a3"/>
              <w:jc w:val="both"/>
              <w:rPr>
                <w:sz w:val="20"/>
                <w:szCs w:val="20"/>
              </w:rPr>
            </w:pPr>
            <w:r w:rsidRPr="00121306">
              <w:rPr>
                <w:sz w:val="20"/>
                <w:szCs w:val="20"/>
              </w:rPr>
              <w:t>6</w:t>
            </w:r>
          </w:p>
        </w:tc>
        <w:tc>
          <w:tcPr>
            <w:tcW w:w="2835" w:type="dxa"/>
            <w:vAlign w:val="bottom"/>
          </w:tcPr>
          <w:p w:rsidR="00066EF3" w:rsidRPr="00121306" w:rsidRDefault="00066EF3" w:rsidP="00066EF3">
            <w:pPr>
              <w:rPr>
                <w:sz w:val="20"/>
                <w:szCs w:val="20"/>
              </w:rPr>
            </w:pPr>
            <w:r w:rsidRPr="00121306">
              <w:rPr>
                <w:sz w:val="20"/>
                <w:szCs w:val="20"/>
              </w:rPr>
              <w:t xml:space="preserve"> №2/0808-14 (</w:t>
            </w:r>
            <w:r>
              <w:rPr>
                <w:sz w:val="20"/>
                <w:szCs w:val="20"/>
              </w:rPr>
              <w:t>выполнение работ по замене</w:t>
            </w:r>
            <w:r w:rsidRPr="00121306">
              <w:rPr>
                <w:sz w:val="20"/>
                <w:szCs w:val="20"/>
              </w:rPr>
              <w:t xml:space="preserve"> витражей) </w:t>
            </w:r>
          </w:p>
        </w:tc>
        <w:tc>
          <w:tcPr>
            <w:tcW w:w="1276" w:type="dxa"/>
            <w:vAlign w:val="bottom"/>
          </w:tcPr>
          <w:p w:rsidR="00066EF3" w:rsidRPr="00121306" w:rsidRDefault="00066EF3" w:rsidP="00066EF3">
            <w:pPr>
              <w:jc w:val="right"/>
              <w:rPr>
                <w:sz w:val="20"/>
                <w:szCs w:val="20"/>
              </w:rPr>
            </w:pPr>
            <w:r w:rsidRPr="00121306">
              <w:rPr>
                <w:sz w:val="20"/>
                <w:szCs w:val="20"/>
              </w:rPr>
              <w:t>08.08.2014</w:t>
            </w:r>
          </w:p>
        </w:tc>
        <w:tc>
          <w:tcPr>
            <w:tcW w:w="1276" w:type="dxa"/>
            <w:vAlign w:val="bottom"/>
          </w:tcPr>
          <w:p w:rsidR="00066EF3" w:rsidRPr="00121306" w:rsidRDefault="00066EF3" w:rsidP="00066EF3">
            <w:pPr>
              <w:jc w:val="right"/>
              <w:rPr>
                <w:sz w:val="20"/>
                <w:szCs w:val="20"/>
              </w:rPr>
            </w:pPr>
            <w:r w:rsidRPr="00121306">
              <w:rPr>
                <w:sz w:val="20"/>
                <w:szCs w:val="20"/>
              </w:rPr>
              <w:t>169606,12</w:t>
            </w:r>
          </w:p>
        </w:tc>
        <w:tc>
          <w:tcPr>
            <w:tcW w:w="1275" w:type="dxa"/>
            <w:vAlign w:val="bottom"/>
          </w:tcPr>
          <w:p w:rsidR="00066EF3" w:rsidRPr="00121306" w:rsidRDefault="00066EF3" w:rsidP="00066EF3">
            <w:pPr>
              <w:pStyle w:val="a3"/>
              <w:rPr>
                <w:sz w:val="20"/>
                <w:szCs w:val="20"/>
              </w:rPr>
            </w:pPr>
            <w:r w:rsidRPr="00121306">
              <w:rPr>
                <w:sz w:val="20"/>
                <w:szCs w:val="20"/>
              </w:rPr>
              <w:t>17000</w:t>
            </w:r>
          </w:p>
        </w:tc>
        <w:tc>
          <w:tcPr>
            <w:tcW w:w="1418" w:type="dxa"/>
            <w:vAlign w:val="bottom"/>
          </w:tcPr>
          <w:p w:rsidR="00066EF3" w:rsidRPr="00121306" w:rsidRDefault="00066EF3" w:rsidP="00066EF3">
            <w:pPr>
              <w:pStyle w:val="a3"/>
              <w:rPr>
                <w:sz w:val="20"/>
                <w:szCs w:val="20"/>
              </w:rPr>
            </w:pPr>
            <w:r w:rsidRPr="00121306">
              <w:rPr>
                <w:sz w:val="20"/>
                <w:szCs w:val="20"/>
              </w:rPr>
              <w:t>16960,61</w:t>
            </w:r>
          </w:p>
        </w:tc>
      </w:tr>
      <w:tr w:rsidR="00066EF3" w:rsidTr="00066EF3">
        <w:tc>
          <w:tcPr>
            <w:tcW w:w="534" w:type="dxa"/>
          </w:tcPr>
          <w:p w:rsidR="00066EF3" w:rsidRPr="00121306" w:rsidRDefault="00066EF3" w:rsidP="00066EF3">
            <w:pPr>
              <w:pStyle w:val="a3"/>
              <w:jc w:val="both"/>
              <w:rPr>
                <w:sz w:val="20"/>
                <w:szCs w:val="20"/>
              </w:rPr>
            </w:pPr>
            <w:r w:rsidRPr="00121306">
              <w:rPr>
                <w:sz w:val="20"/>
                <w:szCs w:val="20"/>
              </w:rPr>
              <w:t>7</w:t>
            </w:r>
          </w:p>
        </w:tc>
        <w:tc>
          <w:tcPr>
            <w:tcW w:w="2835" w:type="dxa"/>
            <w:vAlign w:val="bottom"/>
          </w:tcPr>
          <w:p w:rsidR="00066EF3" w:rsidRPr="00121306" w:rsidRDefault="00066EF3" w:rsidP="00066EF3">
            <w:pPr>
              <w:rPr>
                <w:sz w:val="20"/>
                <w:szCs w:val="20"/>
              </w:rPr>
            </w:pPr>
            <w:r w:rsidRPr="00121306">
              <w:rPr>
                <w:sz w:val="20"/>
                <w:szCs w:val="20"/>
              </w:rPr>
              <w:t xml:space="preserve"> № 3/0809-2014 </w:t>
            </w:r>
            <w:r w:rsidRPr="00B94D21">
              <w:rPr>
                <w:sz w:val="20"/>
                <w:szCs w:val="20"/>
              </w:rPr>
              <w:t>(выполнение  работ по ремонту путей эвакуации (лестничная клетка) помещений по пр.</w:t>
            </w:r>
            <w:r w:rsidRPr="00B8313C">
              <w:t xml:space="preserve"> </w:t>
            </w:r>
            <w:r w:rsidRPr="00B94D21">
              <w:rPr>
                <w:sz w:val="20"/>
                <w:szCs w:val="20"/>
              </w:rPr>
              <w:t>Героев, д. 5</w:t>
            </w:r>
            <w:r>
              <w:rPr>
                <w:sz w:val="20"/>
                <w:szCs w:val="20"/>
              </w:rPr>
              <w:t>)</w:t>
            </w:r>
            <w:r w:rsidRPr="00B8313C">
              <w:t xml:space="preserve"> </w:t>
            </w:r>
          </w:p>
        </w:tc>
        <w:tc>
          <w:tcPr>
            <w:tcW w:w="1276" w:type="dxa"/>
            <w:vAlign w:val="bottom"/>
          </w:tcPr>
          <w:p w:rsidR="00066EF3" w:rsidRPr="00121306" w:rsidRDefault="00066EF3" w:rsidP="00066EF3">
            <w:pPr>
              <w:jc w:val="right"/>
              <w:rPr>
                <w:sz w:val="20"/>
                <w:szCs w:val="20"/>
              </w:rPr>
            </w:pPr>
            <w:r w:rsidRPr="00121306">
              <w:rPr>
                <w:sz w:val="20"/>
                <w:szCs w:val="20"/>
              </w:rPr>
              <w:t>08.09.2014</w:t>
            </w:r>
          </w:p>
        </w:tc>
        <w:tc>
          <w:tcPr>
            <w:tcW w:w="1276" w:type="dxa"/>
            <w:vAlign w:val="bottom"/>
          </w:tcPr>
          <w:p w:rsidR="00066EF3" w:rsidRPr="00121306" w:rsidRDefault="00066EF3" w:rsidP="00066EF3">
            <w:pPr>
              <w:jc w:val="right"/>
              <w:rPr>
                <w:sz w:val="20"/>
                <w:szCs w:val="20"/>
              </w:rPr>
            </w:pPr>
            <w:r w:rsidRPr="00121306">
              <w:rPr>
                <w:sz w:val="20"/>
                <w:szCs w:val="20"/>
              </w:rPr>
              <w:t>100046,30</w:t>
            </w:r>
          </w:p>
        </w:tc>
        <w:tc>
          <w:tcPr>
            <w:tcW w:w="1275" w:type="dxa"/>
            <w:vAlign w:val="bottom"/>
          </w:tcPr>
          <w:p w:rsidR="00066EF3" w:rsidRPr="00121306" w:rsidRDefault="00066EF3" w:rsidP="00066EF3">
            <w:pPr>
              <w:pStyle w:val="a3"/>
              <w:rPr>
                <w:sz w:val="20"/>
                <w:szCs w:val="20"/>
              </w:rPr>
            </w:pPr>
            <w:r w:rsidRPr="00121306">
              <w:rPr>
                <w:sz w:val="20"/>
                <w:szCs w:val="20"/>
              </w:rPr>
              <w:t>17000</w:t>
            </w:r>
          </w:p>
        </w:tc>
        <w:tc>
          <w:tcPr>
            <w:tcW w:w="1418" w:type="dxa"/>
            <w:vAlign w:val="bottom"/>
          </w:tcPr>
          <w:p w:rsidR="00066EF3" w:rsidRPr="00121306" w:rsidRDefault="00066EF3" w:rsidP="00066EF3">
            <w:pPr>
              <w:pStyle w:val="a3"/>
              <w:rPr>
                <w:sz w:val="20"/>
                <w:szCs w:val="20"/>
              </w:rPr>
            </w:pPr>
            <w:r w:rsidRPr="00121306">
              <w:rPr>
                <w:sz w:val="20"/>
                <w:szCs w:val="20"/>
              </w:rPr>
              <w:t>10046,30</w:t>
            </w:r>
          </w:p>
        </w:tc>
      </w:tr>
      <w:tr w:rsidR="00066EF3" w:rsidTr="00066EF3">
        <w:tc>
          <w:tcPr>
            <w:tcW w:w="534" w:type="dxa"/>
          </w:tcPr>
          <w:p w:rsidR="00066EF3" w:rsidRDefault="00066EF3" w:rsidP="00066EF3">
            <w:pPr>
              <w:pStyle w:val="a3"/>
              <w:jc w:val="both"/>
              <w:rPr>
                <w:sz w:val="20"/>
                <w:szCs w:val="20"/>
              </w:rPr>
            </w:pPr>
          </w:p>
          <w:p w:rsidR="00066EF3" w:rsidRPr="00121306" w:rsidRDefault="00066EF3" w:rsidP="00066EF3">
            <w:pPr>
              <w:pStyle w:val="a3"/>
              <w:jc w:val="both"/>
              <w:rPr>
                <w:sz w:val="20"/>
                <w:szCs w:val="20"/>
              </w:rPr>
            </w:pPr>
            <w:r w:rsidRPr="00121306">
              <w:rPr>
                <w:sz w:val="20"/>
                <w:szCs w:val="20"/>
              </w:rPr>
              <w:t>8</w:t>
            </w:r>
          </w:p>
        </w:tc>
        <w:tc>
          <w:tcPr>
            <w:tcW w:w="2835" w:type="dxa"/>
            <w:vAlign w:val="bottom"/>
          </w:tcPr>
          <w:p w:rsidR="00066EF3" w:rsidRPr="00121306" w:rsidRDefault="00066EF3" w:rsidP="00066EF3">
            <w:pPr>
              <w:rPr>
                <w:sz w:val="20"/>
                <w:szCs w:val="20"/>
              </w:rPr>
            </w:pPr>
            <w:r w:rsidRPr="00121306">
              <w:rPr>
                <w:sz w:val="20"/>
                <w:szCs w:val="20"/>
              </w:rPr>
              <w:t xml:space="preserve"> № 20/10-14 </w:t>
            </w:r>
            <w:r w:rsidRPr="00DB43F0">
              <w:rPr>
                <w:sz w:val="20"/>
                <w:szCs w:val="20"/>
              </w:rPr>
              <w:t>(выпуск альбома к 40-летию школы)</w:t>
            </w:r>
            <w:r w:rsidRPr="00121306">
              <w:rPr>
                <w:sz w:val="20"/>
                <w:szCs w:val="20"/>
              </w:rPr>
              <w:t xml:space="preserve"> </w:t>
            </w:r>
          </w:p>
        </w:tc>
        <w:tc>
          <w:tcPr>
            <w:tcW w:w="1276" w:type="dxa"/>
            <w:vAlign w:val="bottom"/>
          </w:tcPr>
          <w:p w:rsidR="00066EF3" w:rsidRPr="00121306" w:rsidRDefault="00066EF3" w:rsidP="00066EF3">
            <w:pPr>
              <w:jc w:val="right"/>
              <w:rPr>
                <w:sz w:val="20"/>
                <w:szCs w:val="20"/>
              </w:rPr>
            </w:pPr>
            <w:r w:rsidRPr="00121306">
              <w:rPr>
                <w:sz w:val="20"/>
                <w:szCs w:val="20"/>
              </w:rPr>
              <w:t>20.10.2014</w:t>
            </w:r>
          </w:p>
        </w:tc>
        <w:tc>
          <w:tcPr>
            <w:tcW w:w="1276" w:type="dxa"/>
            <w:vAlign w:val="bottom"/>
          </w:tcPr>
          <w:p w:rsidR="00066EF3" w:rsidRPr="00121306" w:rsidRDefault="00066EF3" w:rsidP="00066EF3">
            <w:pPr>
              <w:jc w:val="right"/>
              <w:rPr>
                <w:sz w:val="20"/>
                <w:szCs w:val="20"/>
              </w:rPr>
            </w:pPr>
            <w:r w:rsidRPr="00121306">
              <w:rPr>
                <w:sz w:val="20"/>
                <w:szCs w:val="20"/>
              </w:rPr>
              <w:t>170000,00</w:t>
            </w:r>
          </w:p>
        </w:tc>
        <w:tc>
          <w:tcPr>
            <w:tcW w:w="1275" w:type="dxa"/>
            <w:vAlign w:val="bottom"/>
          </w:tcPr>
          <w:p w:rsidR="00066EF3" w:rsidRPr="00121306" w:rsidRDefault="00066EF3" w:rsidP="00066EF3">
            <w:pPr>
              <w:pStyle w:val="a3"/>
              <w:rPr>
                <w:sz w:val="20"/>
                <w:szCs w:val="20"/>
              </w:rPr>
            </w:pPr>
            <w:r w:rsidRPr="00121306">
              <w:rPr>
                <w:sz w:val="20"/>
                <w:szCs w:val="20"/>
              </w:rPr>
              <w:t>17000</w:t>
            </w:r>
          </w:p>
        </w:tc>
        <w:tc>
          <w:tcPr>
            <w:tcW w:w="1418" w:type="dxa"/>
            <w:vAlign w:val="bottom"/>
          </w:tcPr>
          <w:p w:rsidR="00066EF3" w:rsidRPr="00121306" w:rsidRDefault="00066EF3" w:rsidP="00066EF3">
            <w:pPr>
              <w:pStyle w:val="a3"/>
              <w:rPr>
                <w:sz w:val="20"/>
                <w:szCs w:val="20"/>
              </w:rPr>
            </w:pPr>
            <w:r w:rsidRPr="00121306">
              <w:rPr>
                <w:sz w:val="20"/>
                <w:szCs w:val="20"/>
              </w:rPr>
              <w:t>17000</w:t>
            </w:r>
          </w:p>
        </w:tc>
      </w:tr>
      <w:tr w:rsidR="00066EF3" w:rsidTr="00066EF3">
        <w:tc>
          <w:tcPr>
            <w:tcW w:w="534" w:type="dxa"/>
          </w:tcPr>
          <w:p w:rsidR="00066EF3" w:rsidRPr="00121306" w:rsidRDefault="00066EF3" w:rsidP="00066EF3">
            <w:pPr>
              <w:pStyle w:val="a3"/>
              <w:jc w:val="both"/>
              <w:rPr>
                <w:sz w:val="20"/>
                <w:szCs w:val="20"/>
              </w:rPr>
            </w:pPr>
            <w:r w:rsidRPr="00121306">
              <w:rPr>
                <w:sz w:val="20"/>
                <w:szCs w:val="20"/>
              </w:rPr>
              <w:t>9</w:t>
            </w:r>
          </w:p>
        </w:tc>
        <w:tc>
          <w:tcPr>
            <w:tcW w:w="2835" w:type="dxa"/>
            <w:vAlign w:val="bottom"/>
          </w:tcPr>
          <w:p w:rsidR="00066EF3" w:rsidRPr="00121306" w:rsidRDefault="00066EF3" w:rsidP="00066EF3">
            <w:pPr>
              <w:rPr>
                <w:sz w:val="20"/>
                <w:szCs w:val="20"/>
              </w:rPr>
            </w:pPr>
            <w:r w:rsidRPr="00121306">
              <w:rPr>
                <w:sz w:val="20"/>
                <w:szCs w:val="20"/>
              </w:rPr>
              <w:t xml:space="preserve"> № 27/10-14 (</w:t>
            </w:r>
            <w:r>
              <w:rPr>
                <w:sz w:val="20"/>
                <w:szCs w:val="20"/>
              </w:rPr>
              <w:t xml:space="preserve">выполнение работ по </w:t>
            </w:r>
            <w:r w:rsidRPr="00121306">
              <w:rPr>
                <w:sz w:val="20"/>
                <w:szCs w:val="20"/>
              </w:rPr>
              <w:t>ремонт</w:t>
            </w:r>
            <w:r>
              <w:rPr>
                <w:sz w:val="20"/>
                <w:szCs w:val="20"/>
              </w:rPr>
              <w:t>у</w:t>
            </w:r>
            <w:r w:rsidRPr="00121306">
              <w:rPr>
                <w:sz w:val="20"/>
                <w:szCs w:val="20"/>
              </w:rPr>
              <w:t xml:space="preserve"> систем</w:t>
            </w:r>
            <w:r>
              <w:rPr>
                <w:sz w:val="20"/>
                <w:szCs w:val="20"/>
              </w:rPr>
              <w:t>ы</w:t>
            </w:r>
            <w:r w:rsidRPr="00121306">
              <w:rPr>
                <w:sz w:val="20"/>
                <w:szCs w:val="20"/>
              </w:rPr>
              <w:t xml:space="preserve"> отопления) </w:t>
            </w:r>
          </w:p>
        </w:tc>
        <w:tc>
          <w:tcPr>
            <w:tcW w:w="1276" w:type="dxa"/>
            <w:vAlign w:val="bottom"/>
          </w:tcPr>
          <w:p w:rsidR="00066EF3" w:rsidRPr="00121306" w:rsidRDefault="00066EF3" w:rsidP="00066EF3">
            <w:pPr>
              <w:jc w:val="right"/>
              <w:rPr>
                <w:sz w:val="20"/>
                <w:szCs w:val="20"/>
              </w:rPr>
            </w:pPr>
            <w:r w:rsidRPr="00121306">
              <w:rPr>
                <w:sz w:val="20"/>
                <w:szCs w:val="20"/>
              </w:rPr>
              <w:t>27.10.2014</w:t>
            </w:r>
          </w:p>
        </w:tc>
        <w:tc>
          <w:tcPr>
            <w:tcW w:w="1276" w:type="dxa"/>
            <w:vAlign w:val="bottom"/>
          </w:tcPr>
          <w:p w:rsidR="00066EF3" w:rsidRPr="00121306" w:rsidRDefault="00066EF3" w:rsidP="00066EF3">
            <w:pPr>
              <w:jc w:val="right"/>
              <w:rPr>
                <w:sz w:val="20"/>
                <w:szCs w:val="20"/>
              </w:rPr>
            </w:pPr>
            <w:r w:rsidRPr="00121306">
              <w:rPr>
                <w:sz w:val="20"/>
                <w:szCs w:val="20"/>
              </w:rPr>
              <w:t>341119,89</w:t>
            </w:r>
          </w:p>
        </w:tc>
        <w:tc>
          <w:tcPr>
            <w:tcW w:w="1275" w:type="dxa"/>
            <w:vAlign w:val="bottom"/>
          </w:tcPr>
          <w:p w:rsidR="00066EF3" w:rsidRPr="00121306" w:rsidRDefault="00066EF3" w:rsidP="00066EF3">
            <w:pPr>
              <w:pStyle w:val="a3"/>
              <w:rPr>
                <w:sz w:val="20"/>
                <w:szCs w:val="20"/>
              </w:rPr>
            </w:pPr>
            <w:r w:rsidRPr="00121306">
              <w:rPr>
                <w:sz w:val="20"/>
                <w:szCs w:val="20"/>
              </w:rPr>
              <w:t>34000</w:t>
            </w:r>
          </w:p>
        </w:tc>
        <w:tc>
          <w:tcPr>
            <w:tcW w:w="1418" w:type="dxa"/>
            <w:vAlign w:val="bottom"/>
          </w:tcPr>
          <w:p w:rsidR="00066EF3" w:rsidRPr="00121306" w:rsidRDefault="00066EF3" w:rsidP="00066EF3">
            <w:pPr>
              <w:pStyle w:val="a3"/>
              <w:rPr>
                <w:sz w:val="20"/>
                <w:szCs w:val="20"/>
              </w:rPr>
            </w:pPr>
            <w:r w:rsidRPr="00121306">
              <w:rPr>
                <w:sz w:val="20"/>
                <w:szCs w:val="20"/>
              </w:rPr>
              <w:t>34111,99</w:t>
            </w:r>
          </w:p>
        </w:tc>
      </w:tr>
      <w:tr w:rsidR="00066EF3" w:rsidTr="00066EF3">
        <w:tc>
          <w:tcPr>
            <w:tcW w:w="534" w:type="dxa"/>
          </w:tcPr>
          <w:p w:rsidR="00066EF3" w:rsidRPr="00121306" w:rsidRDefault="00066EF3" w:rsidP="00066EF3">
            <w:pPr>
              <w:pStyle w:val="a3"/>
              <w:jc w:val="both"/>
              <w:rPr>
                <w:sz w:val="20"/>
                <w:szCs w:val="20"/>
              </w:rPr>
            </w:pPr>
            <w:r w:rsidRPr="00121306">
              <w:rPr>
                <w:sz w:val="20"/>
                <w:szCs w:val="20"/>
              </w:rPr>
              <w:t>10</w:t>
            </w:r>
          </w:p>
        </w:tc>
        <w:tc>
          <w:tcPr>
            <w:tcW w:w="2835" w:type="dxa"/>
            <w:vAlign w:val="bottom"/>
          </w:tcPr>
          <w:p w:rsidR="00066EF3" w:rsidRPr="00121306" w:rsidRDefault="00066EF3" w:rsidP="00066EF3">
            <w:pPr>
              <w:rPr>
                <w:sz w:val="20"/>
                <w:szCs w:val="20"/>
              </w:rPr>
            </w:pPr>
            <w:r w:rsidRPr="00121306">
              <w:rPr>
                <w:sz w:val="20"/>
                <w:szCs w:val="20"/>
              </w:rPr>
              <w:t xml:space="preserve"> №0145300000114000257-0236970-01   (</w:t>
            </w:r>
            <w:r>
              <w:rPr>
                <w:sz w:val="20"/>
                <w:szCs w:val="20"/>
              </w:rPr>
              <w:t xml:space="preserve"> выполнение работ по установке </w:t>
            </w:r>
            <w:r w:rsidRPr="00121306">
              <w:rPr>
                <w:sz w:val="20"/>
                <w:szCs w:val="20"/>
              </w:rPr>
              <w:t>охранн</w:t>
            </w:r>
            <w:r>
              <w:rPr>
                <w:sz w:val="20"/>
                <w:szCs w:val="20"/>
              </w:rPr>
              <w:t>ой</w:t>
            </w:r>
            <w:r w:rsidRPr="00121306">
              <w:rPr>
                <w:sz w:val="20"/>
                <w:szCs w:val="20"/>
              </w:rPr>
              <w:t xml:space="preserve"> сигнализаци</w:t>
            </w:r>
            <w:r>
              <w:rPr>
                <w:sz w:val="20"/>
                <w:szCs w:val="20"/>
              </w:rPr>
              <w:t>и</w:t>
            </w:r>
            <w:r w:rsidRPr="00121306">
              <w:rPr>
                <w:sz w:val="20"/>
                <w:szCs w:val="20"/>
              </w:rPr>
              <w:t>)</w:t>
            </w:r>
          </w:p>
        </w:tc>
        <w:tc>
          <w:tcPr>
            <w:tcW w:w="1276" w:type="dxa"/>
            <w:vAlign w:val="bottom"/>
          </w:tcPr>
          <w:p w:rsidR="00066EF3" w:rsidRPr="00121306" w:rsidRDefault="00066EF3" w:rsidP="00066EF3">
            <w:pPr>
              <w:jc w:val="right"/>
              <w:rPr>
                <w:sz w:val="20"/>
                <w:szCs w:val="20"/>
              </w:rPr>
            </w:pPr>
            <w:r w:rsidRPr="00121306">
              <w:rPr>
                <w:sz w:val="20"/>
                <w:szCs w:val="20"/>
              </w:rPr>
              <w:t>08.09.2014</w:t>
            </w:r>
          </w:p>
        </w:tc>
        <w:tc>
          <w:tcPr>
            <w:tcW w:w="1276" w:type="dxa"/>
            <w:vAlign w:val="bottom"/>
          </w:tcPr>
          <w:p w:rsidR="00066EF3" w:rsidRPr="00121306" w:rsidRDefault="00066EF3" w:rsidP="00066EF3">
            <w:pPr>
              <w:jc w:val="right"/>
              <w:rPr>
                <w:sz w:val="20"/>
                <w:szCs w:val="20"/>
              </w:rPr>
            </w:pPr>
            <w:r w:rsidRPr="00121306">
              <w:rPr>
                <w:sz w:val="20"/>
                <w:szCs w:val="20"/>
              </w:rPr>
              <w:t>474487,00</w:t>
            </w:r>
          </w:p>
        </w:tc>
        <w:tc>
          <w:tcPr>
            <w:tcW w:w="1275" w:type="dxa"/>
            <w:vAlign w:val="bottom"/>
          </w:tcPr>
          <w:p w:rsidR="00066EF3" w:rsidRPr="00121306" w:rsidRDefault="00066EF3" w:rsidP="00066EF3">
            <w:pPr>
              <w:pStyle w:val="a3"/>
              <w:rPr>
                <w:sz w:val="20"/>
                <w:szCs w:val="20"/>
              </w:rPr>
            </w:pPr>
            <w:r w:rsidRPr="00121306">
              <w:rPr>
                <w:sz w:val="20"/>
                <w:szCs w:val="20"/>
              </w:rPr>
              <w:t>50000</w:t>
            </w:r>
          </w:p>
        </w:tc>
        <w:tc>
          <w:tcPr>
            <w:tcW w:w="1418" w:type="dxa"/>
            <w:vAlign w:val="bottom"/>
          </w:tcPr>
          <w:p w:rsidR="00066EF3" w:rsidRPr="00121306" w:rsidRDefault="00066EF3" w:rsidP="00066EF3">
            <w:pPr>
              <w:pStyle w:val="a3"/>
              <w:rPr>
                <w:sz w:val="20"/>
                <w:szCs w:val="20"/>
              </w:rPr>
            </w:pPr>
            <w:r w:rsidRPr="00121306">
              <w:rPr>
                <w:sz w:val="20"/>
                <w:szCs w:val="20"/>
              </w:rPr>
              <w:t>47448,70</w:t>
            </w:r>
          </w:p>
        </w:tc>
      </w:tr>
      <w:tr w:rsidR="00066EF3" w:rsidTr="00066EF3">
        <w:tc>
          <w:tcPr>
            <w:tcW w:w="534" w:type="dxa"/>
          </w:tcPr>
          <w:p w:rsidR="00066EF3" w:rsidRPr="00121306" w:rsidRDefault="00066EF3" w:rsidP="00066EF3">
            <w:pPr>
              <w:pStyle w:val="a3"/>
              <w:ind w:right="-250"/>
              <w:jc w:val="both"/>
              <w:rPr>
                <w:sz w:val="20"/>
                <w:szCs w:val="20"/>
              </w:rPr>
            </w:pPr>
            <w:r w:rsidRPr="00121306">
              <w:rPr>
                <w:sz w:val="20"/>
                <w:szCs w:val="20"/>
              </w:rPr>
              <w:t>11</w:t>
            </w:r>
          </w:p>
        </w:tc>
        <w:tc>
          <w:tcPr>
            <w:tcW w:w="2835" w:type="dxa"/>
            <w:vAlign w:val="bottom"/>
          </w:tcPr>
          <w:p w:rsidR="00066EF3" w:rsidRPr="00121306" w:rsidRDefault="00066EF3" w:rsidP="00066EF3">
            <w:pPr>
              <w:rPr>
                <w:sz w:val="20"/>
                <w:szCs w:val="20"/>
              </w:rPr>
            </w:pPr>
            <w:r w:rsidRPr="00121306">
              <w:rPr>
                <w:sz w:val="20"/>
                <w:szCs w:val="20"/>
              </w:rPr>
              <w:t xml:space="preserve"> № 0145300000114000264-0236970-01 (</w:t>
            </w:r>
            <w:r>
              <w:rPr>
                <w:sz w:val="20"/>
                <w:szCs w:val="20"/>
              </w:rPr>
              <w:t xml:space="preserve">выполнение работ по </w:t>
            </w:r>
            <w:r w:rsidRPr="00121306">
              <w:rPr>
                <w:sz w:val="20"/>
                <w:szCs w:val="20"/>
              </w:rPr>
              <w:t>ремонт</w:t>
            </w:r>
            <w:r>
              <w:rPr>
                <w:sz w:val="20"/>
                <w:szCs w:val="20"/>
              </w:rPr>
              <w:t>у</w:t>
            </w:r>
            <w:r w:rsidRPr="00E02CA4">
              <w:t xml:space="preserve"> </w:t>
            </w:r>
            <w:r w:rsidRPr="00654EA0">
              <w:rPr>
                <w:sz w:val="20"/>
                <w:szCs w:val="20"/>
              </w:rPr>
              <w:t xml:space="preserve">главного </w:t>
            </w:r>
            <w:r w:rsidRPr="00654EA0">
              <w:rPr>
                <w:sz w:val="20"/>
                <w:szCs w:val="20"/>
              </w:rPr>
              <w:lastRenderedPageBreak/>
              <w:t>входа с устройством тамбура и козырька помещений по ул. Ленинградская, д. 54</w:t>
            </w:r>
            <w:r>
              <w:rPr>
                <w:sz w:val="20"/>
                <w:szCs w:val="20"/>
              </w:rPr>
              <w:t>)</w:t>
            </w:r>
          </w:p>
        </w:tc>
        <w:tc>
          <w:tcPr>
            <w:tcW w:w="1276" w:type="dxa"/>
            <w:vAlign w:val="bottom"/>
          </w:tcPr>
          <w:p w:rsidR="00066EF3" w:rsidRPr="00121306" w:rsidRDefault="00066EF3" w:rsidP="00066EF3">
            <w:pPr>
              <w:jc w:val="right"/>
              <w:rPr>
                <w:sz w:val="20"/>
                <w:szCs w:val="20"/>
              </w:rPr>
            </w:pPr>
            <w:r w:rsidRPr="00121306">
              <w:rPr>
                <w:sz w:val="20"/>
                <w:szCs w:val="20"/>
              </w:rPr>
              <w:lastRenderedPageBreak/>
              <w:t>08.09.2014</w:t>
            </w:r>
          </w:p>
        </w:tc>
        <w:tc>
          <w:tcPr>
            <w:tcW w:w="1276" w:type="dxa"/>
            <w:vAlign w:val="bottom"/>
          </w:tcPr>
          <w:p w:rsidR="00066EF3" w:rsidRPr="00121306" w:rsidRDefault="00066EF3" w:rsidP="00066EF3">
            <w:pPr>
              <w:jc w:val="right"/>
              <w:rPr>
                <w:sz w:val="20"/>
                <w:szCs w:val="20"/>
              </w:rPr>
            </w:pPr>
            <w:r w:rsidRPr="00121306">
              <w:rPr>
                <w:sz w:val="20"/>
                <w:szCs w:val="20"/>
              </w:rPr>
              <w:t>1566442,12</w:t>
            </w:r>
          </w:p>
        </w:tc>
        <w:tc>
          <w:tcPr>
            <w:tcW w:w="1275" w:type="dxa"/>
            <w:vAlign w:val="bottom"/>
          </w:tcPr>
          <w:p w:rsidR="00066EF3" w:rsidRPr="00121306" w:rsidRDefault="00066EF3" w:rsidP="00066EF3">
            <w:pPr>
              <w:pStyle w:val="a3"/>
              <w:rPr>
                <w:sz w:val="20"/>
                <w:szCs w:val="20"/>
              </w:rPr>
            </w:pPr>
            <w:r w:rsidRPr="00121306">
              <w:rPr>
                <w:sz w:val="20"/>
                <w:szCs w:val="20"/>
              </w:rPr>
              <w:t>50000</w:t>
            </w:r>
          </w:p>
        </w:tc>
        <w:tc>
          <w:tcPr>
            <w:tcW w:w="1418" w:type="dxa"/>
            <w:vAlign w:val="bottom"/>
          </w:tcPr>
          <w:p w:rsidR="00066EF3" w:rsidRPr="00121306" w:rsidRDefault="00066EF3" w:rsidP="00066EF3">
            <w:pPr>
              <w:pStyle w:val="a3"/>
              <w:rPr>
                <w:sz w:val="20"/>
                <w:szCs w:val="20"/>
              </w:rPr>
            </w:pPr>
            <w:r w:rsidRPr="00121306">
              <w:rPr>
                <w:sz w:val="20"/>
                <w:szCs w:val="20"/>
              </w:rPr>
              <w:t>156644,21</w:t>
            </w:r>
          </w:p>
        </w:tc>
      </w:tr>
      <w:tr w:rsidR="00066EF3" w:rsidTr="00066EF3">
        <w:trPr>
          <w:trHeight w:val="553"/>
        </w:trPr>
        <w:tc>
          <w:tcPr>
            <w:tcW w:w="534" w:type="dxa"/>
          </w:tcPr>
          <w:p w:rsidR="00066EF3" w:rsidRPr="00121306" w:rsidRDefault="00066EF3" w:rsidP="00066EF3">
            <w:pPr>
              <w:pStyle w:val="a3"/>
              <w:ind w:right="-250"/>
              <w:jc w:val="both"/>
              <w:rPr>
                <w:b/>
                <w:sz w:val="20"/>
                <w:szCs w:val="20"/>
              </w:rPr>
            </w:pPr>
          </w:p>
        </w:tc>
        <w:tc>
          <w:tcPr>
            <w:tcW w:w="2835" w:type="dxa"/>
            <w:vAlign w:val="center"/>
          </w:tcPr>
          <w:p w:rsidR="00066EF3" w:rsidRPr="00121306" w:rsidRDefault="00066EF3" w:rsidP="00066EF3">
            <w:pPr>
              <w:rPr>
                <w:b/>
                <w:sz w:val="20"/>
                <w:szCs w:val="20"/>
              </w:rPr>
            </w:pPr>
            <w:r w:rsidRPr="00121306">
              <w:rPr>
                <w:b/>
                <w:sz w:val="20"/>
                <w:szCs w:val="20"/>
              </w:rPr>
              <w:t>Итого:</w:t>
            </w:r>
          </w:p>
        </w:tc>
        <w:tc>
          <w:tcPr>
            <w:tcW w:w="1276" w:type="dxa"/>
            <w:vAlign w:val="bottom"/>
          </w:tcPr>
          <w:p w:rsidR="00066EF3" w:rsidRPr="00121306" w:rsidRDefault="00066EF3" w:rsidP="00066EF3">
            <w:pPr>
              <w:jc w:val="right"/>
              <w:rPr>
                <w:b/>
                <w:sz w:val="20"/>
                <w:szCs w:val="20"/>
              </w:rPr>
            </w:pPr>
          </w:p>
        </w:tc>
        <w:tc>
          <w:tcPr>
            <w:tcW w:w="1276" w:type="dxa"/>
            <w:vAlign w:val="center"/>
          </w:tcPr>
          <w:p w:rsidR="00066EF3" w:rsidRPr="00121306" w:rsidRDefault="00066EF3" w:rsidP="00066EF3">
            <w:pPr>
              <w:rPr>
                <w:b/>
                <w:color w:val="000000"/>
                <w:sz w:val="20"/>
                <w:szCs w:val="20"/>
              </w:rPr>
            </w:pPr>
            <w:r w:rsidRPr="00121306">
              <w:rPr>
                <w:b/>
                <w:color w:val="000000"/>
                <w:sz w:val="20"/>
                <w:szCs w:val="20"/>
              </w:rPr>
              <w:t>3491411,54</w:t>
            </w:r>
          </w:p>
          <w:p w:rsidR="00066EF3" w:rsidRPr="00121306" w:rsidRDefault="00066EF3" w:rsidP="00066EF3">
            <w:pPr>
              <w:rPr>
                <w:b/>
                <w:sz w:val="20"/>
                <w:szCs w:val="20"/>
              </w:rPr>
            </w:pPr>
          </w:p>
        </w:tc>
        <w:tc>
          <w:tcPr>
            <w:tcW w:w="1275" w:type="dxa"/>
            <w:vAlign w:val="bottom"/>
          </w:tcPr>
          <w:p w:rsidR="00066EF3" w:rsidRDefault="00066EF3" w:rsidP="00066EF3">
            <w:pPr>
              <w:rPr>
                <w:b/>
                <w:color w:val="000000"/>
                <w:sz w:val="20"/>
                <w:szCs w:val="20"/>
              </w:rPr>
            </w:pPr>
          </w:p>
          <w:p w:rsidR="00066EF3" w:rsidRPr="00121306" w:rsidRDefault="00066EF3" w:rsidP="00066EF3">
            <w:pPr>
              <w:rPr>
                <w:b/>
                <w:color w:val="000000"/>
                <w:sz w:val="20"/>
                <w:szCs w:val="20"/>
              </w:rPr>
            </w:pPr>
            <w:r w:rsidRPr="00121306">
              <w:rPr>
                <w:b/>
                <w:color w:val="000000"/>
                <w:sz w:val="20"/>
                <w:szCs w:val="20"/>
              </w:rPr>
              <w:t>266992</w:t>
            </w:r>
          </w:p>
          <w:p w:rsidR="00066EF3" w:rsidRPr="00121306" w:rsidRDefault="00066EF3" w:rsidP="00066EF3">
            <w:pPr>
              <w:pStyle w:val="a3"/>
              <w:rPr>
                <w:b/>
                <w:sz w:val="20"/>
                <w:szCs w:val="20"/>
              </w:rPr>
            </w:pPr>
          </w:p>
        </w:tc>
        <w:tc>
          <w:tcPr>
            <w:tcW w:w="1418" w:type="dxa"/>
            <w:vAlign w:val="bottom"/>
          </w:tcPr>
          <w:p w:rsidR="00066EF3" w:rsidRPr="00121306" w:rsidRDefault="00066EF3" w:rsidP="00066EF3">
            <w:pPr>
              <w:rPr>
                <w:b/>
                <w:color w:val="000000"/>
                <w:sz w:val="20"/>
                <w:szCs w:val="20"/>
              </w:rPr>
            </w:pPr>
            <w:r w:rsidRPr="00121306">
              <w:rPr>
                <w:b/>
                <w:color w:val="000000"/>
                <w:sz w:val="20"/>
                <w:szCs w:val="20"/>
              </w:rPr>
              <w:t>349182,8</w:t>
            </w:r>
          </w:p>
          <w:p w:rsidR="00066EF3" w:rsidRPr="00121306" w:rsidRDefault="00066EF3" w:rsidP="00066EF3">
            <w:pPr>
              <w:pStyle w:val="a3"/>
              <w:rPr>
                <w:b/>
                <w:sz w:val="20"/>
                <w:szCs w:val="20"/>
              </w:rPr>
            </w:pPr>
          </w:p>
        </w:tc>
      </w:tr>
    </w:tbl>
    <w:p w:rsidR="00066EF3" w:rsidRDefault="00066EF3" w:rsidP="00066EF3">
      <w:pPr>
        <w:autoSpaceDE w:val="0"/>
        <w:autoSpaceDN w:val="0"/>
        <w:adjustRightInd w:val="0"/>
        <w:ind w:firstLine="709"/>
        <w:jc w:val="both"/>
      </w:pPr>
    </w:p>
    <w:p w:rsidR="00066EF3" w:rsidRPr="0089425F" w:rsidRDefault="00066EF3" w:rsidP="00066EF3">
      <w:pPr>
        <w:autoSpaceDE w:val="0"/>
        <w:autoSpaceDN w:val="0"/>
        <w:adjustRightInd w:val="0"/>
        <w:ind w:firstLine="709"/>
        <w:jc w:val="both"/>
      </w:pPr>
      <w:r w:rsidRPr="0089425F">
        <w:t xml:space="preserve">Таким образом, </w:t>
      </w:r>
      <w:r>
        <w:t xml:space="preserve">не соблюдены требования </w:t>
      </w:r>
      <w:r w:rsidRPr="0089425F">
        <w:t xml:space="preserve"> части 8 статьи 34 Закона №44-ФЗ и пункта 3 Правил, утвержденных Постановлением от  </w:t>
      </w:r>
      <w:r w:rsidRPr="0089425F">
        <w:rPr>
          <w:rFonts w:eastAsia="Calibri"/>
        </w:rPr>
        <w:t>25.11.2013 N 1063</w:t>
      </w:r>
      <w:r>
        <w:rPr>
          <w:rFonts w:eastAsia="Calibri"/>
        </w:rPr>
        <w:t>,</w:t>
      </w:r>
      <w:r w:rsidRPr="0089425F">
        <w:rPr>
          <w:rFonts w:eastAsia="Calibri"/>
        </w:rPr>
        <w:t xml:space="preserve"> </w:t>
      </w:r>
      <w:r>
        <w:rPr>
          <w:rFonts w:eastAsia="Calibri"/>
        </w:rPr>
        <w:t xml:space="preserve">в части </w:t>
      </w:r>
      <w:r w:rsidRPr="0089425F">
        <w:t>определен</w:t>
      </w:r>
      <w:r>
        <w:t>ия</w:t>
      </w:r>
      <w:r w:rsidRPr="0089425F">
        <w:t xml:space="preserve">  фиксированн</w:t>
      </w:r>
      <w:r>
        <w:t>ого</w:t>
      </w:r>
      <w:r w:rsidRPr="0089425F">
        <w:t xml:space="preserve"> размер</w:t>
      </w:r>
      <w:r>
        <w:t>а</w:t>
      </w:r>
      <w:r w:rsidRPr="0089425F">
        <w:t xml:space="preserve"> штрафа, занижение (расхождение) </w:t>
      </w:r>
      <w:r w:rsidRPr="0089425F">
        <w:rPr>
          <w:rFonts w:eastAsia="Calibri"/>
        </w:rPr>
        <w:t xml:space="preserve">в 11-ти контрактах </w:t>
      </w:r>
      <w:r w:rsidRPr="0089425F">
        <w:t xml:space="preserve">составило 82190,80 руб. </w:t>
      </w:r>
    </w:p>
    <w:p w:rsidR="00066EF3" w:rsidRPr="0089425F" w:rsidRDefault="00066EF3" w:rsidP="00066EF3">
      <w:pPr>
        <w:autoSpaceDE w:val="0"/>
        <w:autoSpaceDN w:val="0"/>
        <w:adjustRightInd w:val="0"/>
        <w:ind w:firstLine="709"/>
        <w:jc w:val="both"/>
      </w:pPr>
      <w:r w:rsidRPr="0089425F">
        <w:t xml:space="preserve">Следовательно, имеет место финансовых рисков,  связанных с возможным неблагоприятным для Заказчика последствием  в случае неисполнения или </w:t>
      </w:r>
      <w:r w:rsidRPr="0089425F">
        <w:rPr>
          <w:rFonts w:eastAsia="Calibri"/>
        </w:rPr>
        <w:t xml:space="preserve"> ненадлежащего исполнения Подрядчиком обязательств, предусмотренных контрактом.</w:t>
      </w:r>
      <w:r w:rsidRPr="0089425F">
        <w:t xml:space="preserve"> </w:t>
      </w:r>
    </w:p>
    <w:p w:rsidR="00066EF3" w:rsidRPr="0089425F" w:rsidRDefault="00066EF3" w:rsidP="00066EF3">
      <w:pPr>
        <w:autoSpaceDE w:val="0"/>
        <w:autoSpaceDN w:val="0"/>
        <w:adjustRightInd w:val="0"/>
        <w:ind w:firstLine="709"/>
        <w:jc w:val="both"/>
      </w:pPr>
      <w:r w:rsidRPr="0089425F">
        <w:t>Проверкой применения Заказчиком мер ответственности и совершения иных действий в случае нарушения Подрядчиком условий заключенных муниципальных контрактов установлено, что исполнение осуществлялось без нарушений, меры ответственности не применялись.</w:t>
      </w:r>
    </w:p>
    <w:p w:rsidR="00066EF3" w:rsidRPr="0089425F" w:rsidRDefault="00066EF3" w:rsidP="00066EF3">
      <w:pPr>
        <w:ind w:firstLine="709"/>
        <w:jc w:val="both"/>
        <w:rPr>
          <w:highlight w:val="yellow"/>
        </w:rPr>
      </w:pPr>
    </w:p>
    <w:p w:rsidR="00066EF3" w:rsidRPr="00635C5E" w:rsidRDefault="00066EF3" w:rsidP="00066EF3">
      <w:pPr>
        <w:autoSpaceDE w:val="0"/>
        <w:autoSpaceDN w:val="0"/>
        <w:adjustRightInd w:val="0"/>
        <w:jc w:val="both"/>
      </w:pPr>
      <w:r>
        <w:t xml:space="preserve">4.4. </w:t>
      </w:r>
      <w:r w:rsidRPr="00635C5E">
        <w:t xml:space="preserve">При оформлении </w:t>
      </w:r>
      <w:r>
        <w:t>контрактов</w:t>
      </w:r>
      <w:r w:rsidRPr="00635C5E">
        <w:t xml:space="preserve"> №0145300000114000264-0236970-01</w:t>
      </w:r>
      <w:r>
        <w:t xml:space="preserve"> от 08.09.2014, №</w:t>
      </w:r>
      <w:r w:rsidRPr="00DA5C76">
        <w:t>0145300000114000257-0236970-01</w:t>
      </w:r>
      <w:r>
        <w:t xml:space="preserve"> </w:t>
      </w:r>
      <w:r w:rsidRPr="00635C5E">
        <w:t xml:space="preserve">  от 08.09.2014 допущены неточности: </w:t>
      </w:r>
    </w:p>
    <w:p w:rsidR="00066EF3" w:rsidRPr="00523649" w:rsidRDefault="00066EF3" w:rsidP="00066EF3">
      <w:pPr>
        <w:autoSpaceDE w:val="0"/>
        <w:autoSpaceDN w:val="0"/>
        <w:adjustRightInd w:val="0"/>
        <w:jc w:val="both"/>
      </w:pPr>
      <w:r w:rsidRPr="00523649">
        <w:t xml:space="preserve">- </w:t>
      </w:r>
      <w:r>
        <w:t>в пункте 1.3 (№</w:t>
      </w:r>
      <w:r w:rsidRPr="00DA5C76">
        <w:t>0145300000114000257-0236970-01</w:t>
      </w:r>
      <w:r>
        <w:t xml:space="preserve"> </w:t>
      </w:r>
      <w:r w:rsidRPr="00635C5E">
        <w:t>от 08.09.2014</w:t>
      </w:r>
      <w:r>
        <w:t>) и в пункте 1.4 (</w:t>
      </w:r>
      <w:r w:rsidRPr="00635C5E">
        <w:t>№0145300000114000264-0236970-01</w:t>
      </w:r>
      <w:r>
        <w:t>) от 08.09.2014</w:t>
      </w:r>
      <w:r w:rsidRPr="00635C5E">
        <w:t xml:space="preserve"> </w:t>
      </w:r>
      <w:r>
        <w:t xml:space="preserve"> Раздела 1 «Предмет контракта»</w:t>
      </w:r>
      <w:r w:rsidRPr="00F0278F">
        <w:t xml:space="preserve"> </w:t>
      </w:r>
      <w:r>
        <w:t xml:space="preserve">указано, что контракты заключены по результатам аукциона в электронной форме и содержится ссылка на протокол подведения итогов аукциона, между тем аукционы были признаны несостоявшимися по основаниям части 16 статьи 66 </w:t>
      </w:r>
      <w:r w:rsidRPr="003E39CD">
        <w:rPr>
          <w:shd w:val="clear" w:color="auto" w:fill="FFFFFF"/>
        </w:rPr>
        <w:t>З</w:t>
      </w:r>
      <w:r w:rsidRPr="003E39CD">
        <w:rPr>
          <w:rFonts w:eastAsia="Calibri"/>
          <w:bCs/>
        </w:rPr>
        <w:t>акона N 44-ФЗ</w:t>
      </w:r>
      <w:r>
        <w:rPr>
          <w:rFonts w:eastAsia="Calibri"/>
          <w:bCs/>
        </w:rPr>
        <w:t>;</w:t>
      </w:r>
    </w:p>
    <w:p w:rsidR="00066EF3" w:rsidRPr="003E39CD" w:rsidRDefault="00066EF3" w:rsidP="00066EF3">
      <w:pPr>
        <w:autoSpaceDE w:val="0"/>
        <w:autoSpaceDN w:val="0"/>
        <w:adjustRightInd w:val="0"/>
        <w:jc w:val="both"/>
      </w:pPr>
      <w:r>
        <w:t>- в</w:t>
      </w:r>
      <w:r w:rsidRPr="003E39CD">
        <w:t xml:space="preserve"> пункте 10.1 Раздела 10 «Обеспечение исполнения договора» контракта № 0145300000114000264-0236970-01 от 08.09.2014 отражено, что</w:t>
      </w:r>
      <w:r w:rsidRPr="003E39CD">
        <w:rPr>
          <w:shd w:val="clear" w:color="auto" w:fill="FFFFFF"/>
        </w:rPr>
        <w:t xml:space="preserve"> Подрядчик самостоятельно в соответствии с требованиями З</w:t>
      </w:r>
      <w:r w:rsidRPr="003E39CD">
        <w:rPr>
          <w:rFonts w:eastAsia="Calibri"/>
          <w:bCs/>
        </w:rPr>
        <w:t xml:space="preserve">акона от 05.04.2013 N 44-ФЗ </w:t>
      </w:r>
      <w:r w:rsidRPr="003E39CD">
        <w:rPr>
          <w:shd w:val="clear" w:color="auto" w:fill="FFFFFF"/>
        </w:rPr>
        <w:t xml:space="preserve">внес обеспечение исполнения контракта на сумму  469 932 рубля 64 коп., что составляет 30 % от начальной максимальной цены контракта </w:t>
      </w:r>
      <w:r w:rsidRPr="003E39CD">
        <w:t xml:space="preserve"> в форме безотзывной банковской гарантии. Далее по тексту следует «..или путем передачи Заказчику в залог денежных средств в указанном размере». В данном случае  </w:t>
      </w:r>
      <w:r w:rsidRPr="003E39CD">
        <w:rPr>
          <w:shd w:val="clear" w:color="auto" w:fill="FFFFFF"/>
        </w:rPr>
        <w:t xml:space="preserve">обеспечение исполнения контракта произведено в форме </w:t>
      </w:r>
      <w:r w:rsidRPr="003E39CD">
        <w:t>безотзывной банковской гарантии №0008272 от 02.09</w:t>
      </w:r>
      <w:r>
        <w:t>.</w:t>
      </w:r>
      <w:r w:rsidRPr="003E39CD">
        <w:t>2014, что и следовало конкретно отразить в части обеспечения исполнения контракта</w:t>
      </w:r>
      <w:r>
        <w:t>;</w:t>
      </w:r>
      <w:r w:rsidRPr="003E39CD">
        <w:t xml:space="preserve"> </w:t>
      </w:r>
    </w:p>
    <w:p w:rsidR="00066EF3" w:rsidRPr="00DA5C76" w:rsidRDefault="00066EF3" w:rsidP="00066EF3">
      <w:pPr>
        <w:autoSpaceDE w:val="0"/>
        <w:autoSpaceDN w:val="0"/>
        <w:adjustRightInd w:val="0"/>
        <w:jc w:val="both"/>
        <w:rPr>
          <w:highlight w:val="yellow"/>
        </w:rPr>
      </w:pPr>
      <w:r>
        <w:t>- в</w:t>
      </w:r>
      <w:r w:rsidRPr="003E39CD">
        <w:t xml:space="preserve"> пункте 10.1 Раздела 10 «Обеспечение исполнения договора» контракта № №0145300000114000257-0236970-01 от 08.09.2014 отражено, что</w:t>
      </w:r>
      <w:r w:rsidRPr="003E39CD">
        <w:rPr>
          <w:shd w:val="clear" w:color="auto" w:fill="FFFFFF"/>
        </w:rPr>
        <w:t xml:space="preserve"> Подрядчик самостоятельно в соответствии с требованиями З</w:t>
      </w:r>
      <w:r w:rsidRPr="003E39CD">
        <w:rPr>
          <w:rFonts w:eastAsia="Calibri"/>
          <w:bCs/>
        </w:rPr>
        <w:t xml:space="preserve">акона от 05.04.2013 N 44-ФЗ </w:t>
      </w:r>
      <w:r w:rsidRPr="003E39CD">
        <w:rPr>
          <w:shd w:val="clear" w:color="auto" w:fill="FFFFFF"/>
        </w:rPr>
        <w:t>внес обеспечение исполнения контракта</w:t>
      </w:r>
      <w:r w:rsidRPr="009A301D">
        <w:rPr>
          <w:shd w:val="clear" w:color="auto" w:fill="FFFFFF"/>
        </w:rPr>
        <w:t xml:space="preserve"> на сумму  </w:t>
      </w:r>
      <w:r>
        <w:rPr>
          <w:shd w:val="clear" w:color="auto" w:fill="FFFFFF"/>
        </w:rPr>
        <w:t>142 346</w:t>
      </w:r>
      <w:r w:rsidRPr="009A301D">
        <w:rPr>
          <w:shd w:val="clear" w:color="auto" w:fill="FFFFFF"/>
        </w:rPr>
        <w:t xml:space="preserve"> рубл</w:t>
      </w:r>
      <w:r>
        <w:rPr>
          <w:shd w:val="clear" w:color="auto" w:fill="FFFFFF"/>
        </w:rPr>
        <w:t>ей</w:t>
      </w:r>
      <w:r w:rsidRPr="009A301D">
        <w:rPr>
          <w:shd w:val="clear" w:color="auto" w:fill="FFFFFF"/>
        </w:rPr>
        <w:t xml:space="preserve">, что составляет 30 % от начальной максимальной цены контракта </w:t>
      </w:r>
      <w:r w:rsidRPr="009A301D">
        <w:t xml:space="preserve"> в форме безотзывной банковской гарантии. Далее по тексту следует «..путем передачи Заказчику в залог денежных средств в указанном размере».</w:t>
      </w:r>
    </w:p>
    <w:p w:rsidR="00066EF3" w:rsidRPr="00DA5C76" w:rsidRDefault="00066EF3" w:rsidP="00066EF3">
      <w:pPr>
        <w:autoSpaceDE w:val="0"/>
        <w:autoSpaceDN w:val="0"/>
        <w:adjustRightInd w:val="0"/>
        <w:ind w:firstLine="709"/>
        <w:jc w:val="both"/>
        <w:rPr>
          <w:highlight w:val="yellow"/>
        </w:rPr>
      </w:pPr>
      <w:r w:rsidRPr="009A301D">
        <w:t xml:space="preserve">В данном случае  </w:t>
      </w:r>
      <w:r w:rsidRPr="009A301D">
        <w:rPr>
          <w:shd w:val="clear" w:color="auto" w:fill="FFFFFF"/>
        </w:rPr>
        <w:t xml:space="preserve">обеспечение исполнения контракта произведено в форме </w:t>
      </w:r>
      <w:r w:rsidRPr="009A301D">
        <w:t>безотзывной банковской гарантии</w:t>
      </w:r>
      <w:r>
        <w:t xml:space="preserve"> №БГ 244113101-2014 от 03.092014</w:t>
      </w:r>
      <w:r w:rsidRPr="009A301D">
        <w:t xml:space="preserve">, что и следовало </w:t>
      </w:r>
      <w:r>
        <w:t xml:space="preserve">конкретно </w:t>
      </w:r>
      <w:r w:rsidRPr="009A301D">
        <w:t>отразить в части обеспечения исполнения контракта</w:t>
      </w:r>
    </w:p>
    <w:p w:rsidR="00066EF3" w:rsidRDefault="00066EF3" w:rsidP="00066EF3">
      <w:pPr>
        <w:autoSpaceDE w:val="0"/>
        <w:autoSpaceDN w:val="0"/>
        <w:adjustRightInd w:val="0"/>
        <w:jc w:val="both"/>
        <w:rPr>
          <w:highlight w:val="yellow"/>
        </w:rPr>
      </w:pPr>
    </w:p>
    <w:p w:rsidR="00066EF3" w:rsidRDefault="00066EF3" w:rsidP="00066EF3">
      <w:pPr>
        <w:numPr>
          <w:ilvl w:val="0"/>
          <w:numId w:val="40"/>
        </w:numPr>
        <w:autoSpaceDE w:val="0"/>
        <w:autoSpaceDN w:val="0"/>
        <w:adjustRightInd w:val="0"/>
        <w:ind w:left="0" w:firstLine="0"/>
        <w:jc w:val="both"/>
      </w:pPr>
      <w:r w:rsidRPr="0092394D">
        <w:t>По вопросу соблюдения процедуры проведения электронных аукционов</w:t>
      </w:r>
      <w:r>
        <w:t xml:space="preserve"> (№0145300000114000231 от 21.07.2014, №0145300000114000257-3 от 07.08.2014, №0145300000114000264-1 от 12.08.2014,</w:t>
      </w:r>
      <w:r w:rsidRPr="0092394D">
        <w:t xml:space="preserve"> </w:t>
      </w:r>
      <w:r>
        <w:t xml:space="preserve">№0145300000114000286 от 12.08.2014)  </w:t>
      </w:r>
      <w:r w:rsidRPr="0092394D">
        <w:t xml:space="preserve">и размещения информации на официальном сайте </w:t>
      </w:r>
      <w:r>
        <w:t xml:space="preserve">нарушений не установлено. </w:t>
      </w:r>
    </w:p>
    <w:p w:rsidR="00066EF3" w:rsidRPr="00500238" w:rsidRDefault="00066EF3" w:rsidP="00066EF3">
      <w:pPr>
        <w:autoSpaceDE w:val="0"/>
        <w:autoSpaceDN w:val="0"/>
        <w:adjustRightInd w:val="0"/>
        <w:ind w:firstLine="709"/>
        <w:jc w:val="both"/>
      </w:pPr>
      <w:r w:rsidRPr="00F33934">
        <w:t xml:space="preserve">Следует отметить, что </w:t>
      </w:r>
      <w:r>
        <w:t>допущены неточности в  информации</w:t>
      </w:r>
      <w:r w:rsidRPr="00EB17BF">
        <w:t xml:space="preserve"> </w:t>
      </w:r>
      <w:r>
        <w:t>о контрактах,</w:t>
      </w:r>
      <w:r w:rsidRPr="00EB17BF">
        <w:t xml:space="preserve"> </w:t>
      </w:r>
      <w:r>
        <w:t xml:space="preserve">   заключенных в </w:t>
      </w:r>
      <w:r w:rsidRPr="00500238">
        <w:t xml:space="preserve"> соответствии с пунктом 4 части 1 статьи  71</w:t>
      </w:r>
      <w:r>
        <w:t xml:space="preserve"> и</w:t>
      </w:r>
      <w:r w:rsidRPr="00500238">
        <w:t xml:space="preserve"> пунктом 25 части 1 статьи 93 Закона № 44-ФЗ</w:t>
      </w:r>
      <w:r>
        <w:t>:</w:t>
      </w:r>
    </w:p>
    <w:p w:rsidR="00066EF3" w:rsidRPr="00EB17BF" w:rsidRDefault="00066EF3" w:rsidP="00066EF3">
      <w:pPr>
        <w:autoSpaceDE w:val="0"/>
        <w:autoSpaceDN w:val="0"/>
        <w:adjustRightInd w:val="0"/>
        <w:ind w:firstLine="709"/>
        <w:jc w:val="both"/>
      </w:pPr>
      <w:r>
        <w:lastRenderedPageBreak/>
        <w:t>- п</w:t>
      </w:r>
      <w:r w:rsidRPr="00500238">
        <w:t>о закупк</w:t>
      </w:r>
      <w:r>
        <w:t>ам</w:t>
      </w:r>
      <w:r w:rsidRPr="00500238">
        <w:t xml:space="preserve"> </w:t>
      </w:r>
      <w:r>
        <w:t>№</w:t>
      </w:r>
      <w:r w:rsidRPr="00500238">
        <w:t xml:space="preserve">0145300000114000264, </w:t>
      </w:r>
      <w:r>
        <w:t>№</w:t>
      </w:r>
      <w:r w:rsidRPr="00500238">
        <w:t>0145300000114000257</w:t>
      </w:r>
      <w:r>
        <w:t xml:space="preserve"> указано, что </w:t>
      </w:r>
      <w:r w:rsidRPr="00500238">
        <w:t xml:space="preserve"> </w:t>
      </w:r>
      <w:r>
        <w:t xml:space="preserve">основанием для заключения контракта является протокол рассмотрения единственной заявки. В данном случае следует указывать реквизиты документа, подтверждающего основание заключения контракта, а именно: письмо - </w:t>
      </w:r>
      <w:r w:rsidRPr="00500238">
        <w:t>согласован</w:t>
      </w:r>
      <w:r>
        <w:t>ие</w:t>
      </w:r>
      <w:r w:rsidRPr="00500238">
        <w:t xml:space="preserve"> </w:t>
      </w:r>
      <w:r>
        <w:t>с</w:t>
      </w:r>
      <w:r w:rsidRPr="00500238">
        <w:t xml:space="preserve"> органом</w:t>
      </w:r>
      <w:r>
        <w:t xml:space="preserve"> - </w:t>
      </w:r>
      <w:r w:rsidRPr="00500238">
        <w:t>Комитетом финансов МО СГО, уполномоченным на определение поставщиков (подрядчиков, исполнителей) и осуществление контроля в сфере закупок</w:t>
      </w:r>
      <w:r>
        <w:t xml:space="preserve">; </w:t>
      </w:r>
    </w:p>
    <w:p w:rsidR="00066EF3" w:rsidRDefault="00066EF3" w:rsidP="00066EF3">
      <w:pPr>
        <w:jc w:val="both"/>
      </w:pPr>
      <w:r w:rsidRPr="008F0AFB">
        <w:t xml:space="preserve">- </w:t>
      </w:r>
      <w:r>
        <w:t xml:space="preserve">способ определения поставщика (подрядчика, исполнителя) указан как электронный аукцион, следует указать: закупка вследствие признания не состоявшимся электронного аукциона в соответствии с </w:t>
      </w:r>
      <w:r w:rsidRPr="0081001C">
        <w:t xml:space="preserve">частями 1-3 статьи </w:t>
      </w:r>
      <w:r w:rsidRPr="002539CE">
        <w:t>71 Закона №44-ФЗ об осуществлении закупки у единственного поставщика (подрядчика, исполнителя)</w:t>
      </w:r>
      <w:r>
        <w:t>;</w:t>
      </w:r>
    </w:p>
    <w:p w:rsidR="00066EF3" w:rsidRPr="0006418F" w:rsidRDefault="00066EF3" w:rsidP="00066EF3">
      <w:pPr>
        <w:autoSpaceDE w:val="0"/>
        <w:autoSpaceDN w:val="0"/>
        <w:adjustRightInd w:val="0"/>
        <w:ind w:firstLine="709"/>
        <w:jc w:val="both"/>
        <w:rPr>
          <w:b/>
          <w:sz w:val="16"/>
          <w:szCs w:val="16"/>
        </w:rPr>
      </w:pPr>
    </w:p>
    <w:p w:rsidR="00066EF3" w:rsidRPr="00D3695E" w:rsidRDefault="00066EF3" w:rsidP="00066EF3">
      <w:pPr>
        <w:autoSpaceDE w:val="0"/>
        <w:autoSpaceDN w:val="0"/>
        <w:adjustRightInd w:val="0"/>
        <w:jc w:val="both"/>
      </w:pPr>
      <w:r>
        <w:rPr>
          <w:b/>
        </w:rPr>
        <w:t xml:space="preserve">- </w:t>
      </w:r>
      <w:r w:rsidRPr="00D3695E">
        <w:t xml:space="preserve">в информации </w:t>
      </w:r>
      <w:r>
        <w:t xml:space="preserve">о документах, подтверждающих исполнение контракта </w:t>
      </w:r>
      <w:r w:rsidRPr="00635C5E">
        <w:t>№0145300000114000264-0236970-01</w:t>
      </w:r>
      <w:r>
        <w:t>, не содержатся сведения о неустойке (пени), указано платежное поручение №41424 от 24.12.2014 на сумму 1 566 442,12 руб. Следовало указать платежные поручения № 41423 от 24.12.2014 на сумму 1 544826,75 руб., № 41424 от 24.12.2014 на сумму 21615,37 руб. (неустойка, пени).</w:t>
      </w:r>
    </w:p>
    <w:p w:rsidR="00066EF3" w:rsidRDefault="00066EF3" w:rsidP="00066EF3">
      <w:pPr>
        <w:autoSpaceDE w:val="0"/>
        <w:autoSpaceDN w:val="0"/>
        <w:adjustRightInd w:val="0"/>
        <w:ind w:firstLine="709"/>
        <w:jc w:val="both"/>
        <w:rPr>
          <w:b/>
        </w:rPr>
      </w:pPr>
    </w:p>
    <w:p w:rsidR="00066EF3" w:rsidRPr="00CA79B2" w:rsidRDefault="00066EF3" w:rsidP="00066EF3">
      <w:pPr>
        <w:autoSpaceDE w:val="0"/>
        <w:autoSpaceDN w:val="0"/>
        <w:adjustRightInd w:val="0"/>
        <w:ind w:firstLine="709"/>
        <w:jc w:val="both"/>
        <w:rPr>
          <w:b/>
        </w:rPr>
      </w:pPr>
      <w:r w:rsidRPr="00CA79B2">
        <w:rPr>
          <w:b/>
        </w:rPr>
        <w:t xml:space="preserve">Таким образом, при заключении контрактов с единственным поставщиком (подрядчиком, исполнителем), </w:t>
      </w:r>
      <w:r>
        <w:rPr>
          <w:b/>
        </w:rPr>
        <w:t>З</w:t>
      </w:r>
      <w:r w:rsidRPr="00CA79B2">
        <w:rPr>
          <w:b/>
        </w:rPr>
        <w:t xml:space="preserve">аказчиком не соблюдены отдельные нормы требований законодательства. </w:t>
      </w:r>
    </w:p>
    <w:p w:rsidR="00066EF3" w:rsidRPr="00656380" w:rsidRDefault="00066EF3" w:rsidP="00066EF3">
      <w:pPr>
        <w:ind w:firstLine="709"/>
        <w:jc w:val="both"/>
        <w:rPr>
          <w:sz w:val="16"/>
          <w:szCs w:val="16"/>
        </w:rPr>
      </w:pPr>
    </w:p>
    <w:p w:rsidR="00066EF3" w:rsidRDefault="00066EF3" w:rsidP="003C0B1A">
      <w:pPr>
        <w:autoSpaceDE w:val="0"/>
        <w:autoSpaceDN w:val="0"/>
        <w:adjustRightInd w:val="0"/>
        <w:jc w:val="both"/>
      </w:pPr>
    </w:p>
    <w:p w:rsidR="007037DA" w:rsidRPr="001B664E" w:rsidRDefault="00D14750" w:rsidP="007037DA">
      <w:pPr>
        <w:autoSpaceDE w:val="0"/>
        <w:autoSpaceDN w:val="0"/>
        <w:adjustRightInd w:val="0"/>
        <w:jc w:val="both"/>
        <w:rPr>
          <w:b/>
        </w:rPr>
      </w:pPr>
      <w:r>
        <w:rPr>
          <w:b/>
        </w:rPr>
        <w:t>11</w:t>
      </w:r>
      <w:r w:rsidR="007037DA" w:rsidRPr="001B664E">
        <w:rPr>
          <w:b/>
        </w:rPr>
        <w:t>.2. Анализ и оценка целесообразности и обоснованности расходов на закупки, соответствия планируемой закупки законодательству Российской Федерации и иным нормативным правовым актам о контрактной системе в сфере закупок.</w:t>
      </w:r>
    </w:p>
    <w:p w:rsidR="007037DA" w:rsidRPr="006943CE" w:rsidRDefault="007037DA" w:rsidP="007037DA">
      <w:pPr>
        <w:pStyle w:val="ConsPlusNormal"/>
        <w:ind w:firstLine="709"/>
        <w:jc w:val="both"/>
        <w:rPr>
          <w:rFonts w:ascii="Times New Roman" w:hAnsi="Times New Roman" w:cs="Times New Roman"/>
          <w:sz w:val="24"/>
          <w:szCs w:val="24"/>
          <w:highlight w:val="yellow"/>
        </w:rPr>
      </w:pPr>
    </w:p>
    <w:p w:rsidR="007037DA" w:rsidRPr="001D0CC0" w:rsidRDefault="007037DA" w:rsidP="007037DA">
      <w:pPr>
        <w:pStyle w:val="ConsPlusNormal"/>
        <w:ind w:firstLine="0"/>
        <w:jc w:val="both"/>
        <w:rPr>
          <w:rFonts w:ascii="Times New Roman" w:hAnsi="Times New Roman" w:cs="Times New Roman"/>
          <w:b/>
          <w:bCs/>
          <w:sz w:val="24"/>
          <w:szCs w:val="24"/>
        </w:rPr>
      </w:pPr>
      <w:r w:rsidRPr="001D0CC0">
        <w:rPr>
          <w:rFonts w:ascii="Times New Roman" w:hAnsi="Times New Roman" w:cs="Times New Roman"/>
          <w:sz w:val="24"/>
          <w:szCs w:val="24"/>
        </w:rPr>
        <w:t xml:space="preserve">1.  Фактически  за  период с 01.01.2014 по 31.12.2014 заключено 41 договоров на общую сумму 4 486 692,44 руб. </w:t>
      </w:r>
    </w:p>
    <w:p w:rsidR="007037DA" w:rsidRPr="001D0CC0" w:rsidRDefault="007037DA" w:rsidP="007037DA">
      <w:pPr>
        <w:pStyle w:val="ConsPlusNormal"/>
        <w:ind w:firstLine="709"/>
        <w:jc w:val="both"/>
        <w:rPr>
          <w:rFonts w:ascii="Times New Roman" w:hAnsi="Times New Roman" w:cs="Times New Roman"/>
          <w:sz w:val="24"/>
          <w:szCs w:val="24"/>
        </w:rPr>
      </w:pPr>
      <w:r w:rsidRPr="001D0CC0">
        <w:rPr>
          <w:rFonts w:ascii="Times New Roman" w:hAnsi="Times New Roman" w:cs="Times New Roman"/>
          <w:sz w:val="24"/>
          <w:szCs w:val="24"/>
        </w:rPr>
        <w:t xml:space="preserve">Заключение контрактов (договоров) осуществлено в соответствии с полномочиями, предусмотренными Уставом учреждения и в рамках реализации мероприятий МП «Культура Сосновоборского городского округа на 2014-2016 годы» подпрограммы «Капитальный ремонт и оснащение объектов учреждений культуры на 2014-2016 годы», подтверждается наличием следующих документов: </w:t>
      </w:r>
    </w:p>
    <w:p w:rsidR="007037DA" w:rsidRPr="00B8313C" w:rsidRDefault="007037DA" w:rsidP="007037DA">
      <w:pPr>
        <w:pStyle w:val="ConsPlusNormal"/>
        <w:ind w:firstLine="0"/>
        <w:jc w:val="both"/>
        <w:rPr>
          <w:rFonts w:ascii="Times New Roman" w:hAnsi="Times New Roman" w:cs="Times New Roman"/>
          <w:sz w:val="24"/>
          <w:szCs w:val="24"/>
          <w:highlight w:val="yellow"/>
        </w:rPr>
      </w:pPr>
      <w:r w:rsidRPr="00E02CA4">
        <w:rPr>
          <w:rFonts w:ascii="Times New Roman" w:hAnsi="Times New Roman" w:cs="Times New Roman"/>
          <w:sz w:val="24"/>
          <w:szCs w:val="24"/>
        </w:rPr>
        <w:t>- №</w:t>
      </w:r>
      <w:r w:rsidRPr="00B8313C">
        <w:rPr>
          <w:rFonts w:ascii="Times New Roman" w:hAnsi="Times New Roman" w:cs="Times New Roman"/>
          <w:sz w:val="24"/>
          <w:szCs w:val="24"/>
        </w:rPr>
        <w:t xml:space="preserve"> 0145300000114000264-0236970-01 от 08.09.</w:t>
      </w:r>
      <w:r w:rsidRPr="00E02CA4">
        <w:rPr>
          <w:rFonts w:ascii="Times New Roman" w:hAnsi="Times New Roman" w:cs="Times New Roman"/>
          <w:sz w:val="24"/>
          <w:szCs w:val="24"/>
        </w:rPr>
        <w:t xml:space="preserve">2014 </w:t>
      </w:r>
      <w:r w:rsidRPr="0066325F">
        <w:rPr>
          <w:rFonts w:ascii="Times New Roman" w:hAnsi="Times New Roman" w:cs="Times New Roman"/>
          <w:sz w:val="24"/>
          <w:szCs w:val="24"/>
        </w:rPr>
        <w:t>(выполнение работ по ремонту</w:t>
      </w:r>
      <w:r w:rsidRPr="00E02CA4">
        <w:rPr>
          <w:rFonts w:ascii="Times New Roman" w:hAnsi="Times New Roman" w:cs="Times New Roman"/>
          <w:sz w:val="24"/>
          <w:szCs w:val="24"/>
        </w:rPr>
        <w:t xml:space="preserve"> главного входа с устройством</w:t>
      </w:r>
      <w:r w:rsidRPr="00B8313C">
        <w:rPr>
          <w:rFonts w:ascii="Times New Roman" w:hAnsi="Times New Roman" w:cs="Times New Roman"/>
          <w:sz w:val="24"/>
          <w:szCs w:val="24"/>
        </w:rPr>
        <w:t xml:space="preserve"> тамбура и козырька помещений по ул. Ленинградская, д. 54 на сумму 1 566 442, 12 руб.);</w:t>
      </w:r>
    </w:p>
    <w:p w:rsidR="007037DA" w:rsidRPr="00B8313C" w:rsidRDefault="007037DA" w:rsidP="007037DA">
      <w:pPr>
        <w:pStyle w:val="af3"/>
        <w:tabs>
          <w:tab w:val="left" w:pos="851"/>
        </w:tabs>
        <w:ind w:left="0"/>
        <w:contextualSpacing/>
        <w:jc w:val="both"/>
      </w:pPr>
      <w:r w:rsidRPr="00B8313C">
        <w:t>- №0145300000114000257-0236970-01 от 08.08.2014 (выполнение работ по проектированию и монтажу системы пожарной и охранной сигнализации, организации видеонаблюдения в помещениях по ул. Ленинградская, д. 54., пр. Героев, д. 5 на сумму 474 487, 00 руб.);</w:t>
      </w:r>
    </w:p>
    <w:p w:rsidR="007037DA" w:rsidRPr="00B8313C" w:rsidRDefault="007037DA" w:rsidP="007037DA">
      <w:pPr>
        <w:pStyle w:val="af3"/>
        <w:tabs>
          <w:tab w:val="left" w:pos="851"/>
        </w:tabs>
        <w:ind w:left="0"/>
        <w:contextualSpacing/>
        <w:jc w:val="both"/>
      </w:pPr>
      <w:r w:rsidRPr="00E02CA4">
        <w:t>- №1/2506</w:t>
      </w:r>
      <w:r w:rsidRPr="00B8313C">
        <w:t>-14 от 25.06.2014 (</w:t>
      </w:r>
      <w:r>
        <w:t xml:space="preserve">выполнение работ по </w:t>
      </w:r>
      <w:r w:rsidRPr="00B8313C">
        <w:t>установк</w:t>
      </w:r>
      <w:r>
        <w:t>е</w:t>
      </w:r>
      <w:r w:rsidRPr="00B8313C">
        <w:t xml:space="preserve"> пожарной сигнализации с речевым оповещением в помещении по ул. Ленинградская, д. 54, пр. Героев, д. 5 на сумму 399 846, 08 руб.);</w:t>
      </w:r>
    </w:p>
    <w:p w:rsidR="007037DA" w:rsidRPr="00B8313C" w:rsidRDefault="007037DA" w:rsidP="007037DA">
      <w:pPr>
        <w:pStyle w:val="af3"/>
        <w:tabs>
          <w:tab w:val="left" w:pos="851"/>
        </w:tabs>
        <w:ind w:left="0"/>
        <w:contextualSpacing/>
        <w:jc w:val="both"/>
      </w:pPr>
      <w:r w:rsidRPr="00B8313C">
        <w:t>- № 27/10-14 от 27.10.2014  (выполнение  работ по устройству отопления в помещениях по ул. Ленинградская, д. 54 на сумму 341 119, 89 руб.;</w:t>
      </w:r>
    </w:p>
    <w:p w:rsidR="007037DA" w:rsidRPr="00B8313C" w:rsidRDefault="007037DA" w:rsidP="007037DA">
      <w:pPr>
        <w:pStyle w:val="ConsPlusNormal"/>
        <w:ind w:firstLine="0"/>
        <w:jc w:val="both"/>
        <w:rPr>
          <w:rFonts w:ascii="Times New Roman" w:hAnsi="Times New Roman" w:cs="Times New Roman"/>
          <w:sz w:val="24"/>
          <w:szCs w:val="24"/>
        </w:rPr>
      </w:pPr>
      <w:r w:rsidRPr="00B8313C">
        <w:rPr>
          <w:rFonts w:ascii="Times New Roman" w:hAnsi="Times New Roman" w:cs="Times New Roman"/>
          <w:sz w:val="24"/>
          <w:szCs w:val="24"/>
        </w:rPr>
        <w:t xml:space="preserve">- № 3/0809-2014 от 08.09.2014 </w:t>
      </w:r>
      <w:r w:rsidRPr="004D3C52">
        <w:rPr>
          <w:rFonts w:ascii="Times New Roman" w:hAnsi="Times New Roman" w:cs="Times New Roman"/>
          <w:sz w:val="24"/>
          <w:szCs w:val="24"/>
        </w:rPr>
        <w:t>(выполнение  работ по ремонту путей</w:t>
      </w:r>
      <w:r w:rsidRPr="00B8313C">
        <w:rPr>
          <w:rFonts w:ascii="Times New Roman" w:hAnsi="Times New Roman" w:cs="Times New Roman"/>
          <w:sz w:val="24"/>
          <w:szCs w:val="24"/>
        </w:rPr>
        <w:t xml:space="preserve"> эвакуации (лестничная клетка) помещений по пр. Героев, д. 5 на сумму  100 046, 30 руб.);</w:t>
      </w:r>
    </w:p>
    <w:p w:rsidR="007037DA" w:rsidRPr="00B8313C" w:rsidRDefault="007037DA" w:rsidP="007037DA">
      <w:pPr>
        <w:pStyle w:val="af3"/>
        <w:tabs>
          <w:tab w:val="left" w:pos="851"/>
        </w:tabs>
        <w:ind w:left="0"/>
        <w:contextualSpacing/>
        <w:jc w:val="both"/>
      </w:pPr>
      <w:r w:rsidRPr="00B8313C">
        <w:t>- №2/0808-14 от 08.08.2014 (</w:t>
      </w:r>
      <w:r>
        <w:t xml:space="preserve">выполнение работ по замене </w:t>
      </w:r>
      <w:r w:rsidRPr="00B8313C">
        <w:t xml:space="preserve"> витражей в учебный класс по пр. Героев, д. 5 на сумму  169 606, 12 руб.);</w:t>
      </w:r>
    </w:p>
    <w:p w:rsidR="007037DA" w:rsidRDefault="007037DA" w:rsidP="007037DA">
      <w:pPr>
        <w:pStyle w:val="af3"/>
        <w:tabs>
          <w:tab w:val="left" w:pos="851"/>
        </w:tabs>
        <w:ind w:left="0" w:firstLine="709"/>
        <w:contextualSpacing/>
        <w:jc w:val="both"/>
      </w:pPr>
      <w:r>
        <w:t>В</w:t>
      </w:r>
      <w:r w:rsidRPr="00BB3965">
        <w:t xml:space="preserve"> рамках реализации мероприятий по укреплению материально-технической базы </w:t>
      </w:r>
      <w:r w:rsidRPr="009E2FF2">
        <w:t>учреждения заключены контракты (договоры</w:t>
      </w:r>
      <w:r>
        <w:t>):</w:t>
      </w:r>
    </w:p>
    <w:p w:rsidR="007037DA" w:rsidRPr="009E2FF2" w:rsidRDefault="007037DA" w:rsidP="007037DA">
      <w:pPr>
        <w:pStyle w:val="af3"/>
        <w:tabs>
          <w:tab w:val="left" w:pos="851"/>
        </w:tabs>
        <w:ind w:left="0"/>
        <w:contextualSpacing/>
        <w:jc w:val="both"/>
      </w:pPr>
      <w:r w:rsidRPr="009E2FF2">
        <w:t>- № 0412/14 от 04.12.2014 (произведена закупка оргтехники для оснащения рабочих мест на сумму 72 000 руб., мебели на сумму 15 000 руб., плотных жалюзи в кабинет истории искусства на сумму  9 776 руб. для использования мультимедийного проектора);</w:t>
      </w:r>
    </w:p>
    <w:p w:rsidR="007037DA" w:rsidRPr="009E2FF2" w:rsidRDefault="007037DA" w:rsidP="007037DA">
      <w:pPr>
        <w:pStyle w:val="af3"/>
        <w:tabs>
          <w:tab w:val="left" w:pos="851"/>
        </w:tabs>
        <w:ind w:left="0"/>
        <w:contextualSpacing/>
        <w:jc w:val="both"/>
      </w:pPr>
      <w:r w:rsidRPr="009E2FF2">
        <w:t xml:space="preserve">- № 21/10-14 от 21.10.2014 (приобретены жалюзи на сумму  53 050, 03 руб.); </w:t>
      </w:r>
    </w:p>
    <w:p w:rsidR="007037DA" w:rsidRDefault="007037DA" w:rsidP="007037DA">
      <w:pPr>
        <w:pStyle w:val="af3"/>
        <w:tabs>
          <w:tab w:val="left" w:pos="851"/>
        </w:tabs>
        <w:ind w:left="0"/>
        <w:contextualSpacing/>
        <w:jc w:val="both"/>
      </w:pPr>
      <w:r w:rsidRPr="009E2FF2">
        <w:lastRenderedPageBreak/>
        <w:t>- № 15</w:t>
      </w:r>
      <w:r>
        <w:t xml:space="preserve"> </w:t>
      </w:r>
      <w:r w:rsidRPr="009E2FF2">
        <w:t>от 14.10.2014  (поставка мебели для оснащения учебных классов по ул. Ленинградская, д. 54 на сумму 36 974 руб.)</w:t>
      </w:r>
      <w:r>
        <w:t>.</w:t>
      </w:r>
    </w:p>
    <w:p w:rsidR="007037DA" w:rsidRDefault="007037DA" w:rsidP="007037DA">
      <w:pPr>
        <w:pStyle w:val="ConsPlusNonformat"/>
        <w:ind w:firstLine="709"/>
        <w:rPr>
          <w:rFonts w:ascii="Times New Roman" w:hAnsi="Times New Roman" w:cs="Times New Roman"/>
          <w:sz w:val="24"/>
          <w:szCs w:val="24"/>
        </w:rPr>
      </w:pPr>
    </w:p>
    <w:p w:rsidR="007037DA" w:rsidRPr="009E2FF2" w:rsidRDefault="007037DA" w:rsidP="007037DA">
      <w:pPr>
        <w:pStyle w:val="af3"/>
        <w:tabs>
          <w:tab w:val="left" w:pos="851"/>
        </w:tabs>
        <w:ind w:left="0" w:firstLine="709"/>
        <w:contextualSpacing/>
        <w:jc w:val="both"/>
      </w:pPr>
      <w:r>
        <w:t>В</w:t>
      </w:r>
      <w:r w:rsidRPr="00BB3965">
        <w:t xml:space="preserve"> рамках реализации мероприятий М</w:t>
      </w:r>
      <w:r>
        <w:t xml:space="preserve">П </w:t>
      </w:r>
      <w:r w:rsidRPr="00BB3965">
        <w:t>«Культура Сосновоборского городского округа на 2014-2016 годы» подпрограмм</w:t>
      </w:r>
      <w:r>
        <w:t>ы</w:t>
      </w:r>
      <w:r w:rsidRPr="00BB3965">
        <w:t xml:space="preserve"> «Развитие сферы культуры СГО на 2014-2016 г.</w:t>
      </w:r>
      <w:r>
        <w:t xml:space="preserve"> заключен контракт </w:t>
      </w:r>
      <w:r w:rsidRPr="00A866ED">
        <w:t>№ 20/10-14 от 20.10.2014</w:t>
      </w:r>
      <w:r>
        <w:t xml:space="preserve"> (напечатано 500 экземпляров альбома, посвященного юбилею школы «По следам Ореста Кипренского</w:t>
      </w:r>
      <w:r w:rsidRPr="003446FC">
        <w:t xml:space="preserve"> </w:t>
      </w:r>
      <w:r>
        <w:t>…»  на сумму 170 000 руб.).</w:t>
      </w:r>
    </w:p>
    <w:p w:rsidR="007037DA" w:rsidRPr="00BB3965" w:rsidRDefault="007037DA" w:rsidP="007037DA">
      <w:pPr>
        <w:pStyle w:val="ConsPlusNonformat"/>
        <w:ind w:firstLine="709"/>
        <w:jc w:val="both"/>
        <w:rPr>
          <w:rFonts w:ascii="Times New Roman" w:hAnsi="Times New Roman" w:cs="Times New Roman"/>
          <w:sz w:val="24"/>
          <w:szCs w:val="24"/>
        </w:rPr>
      </w:pPr>
    </w:p>
    <w:p w:rsidR="007037DA" w:rsidRPr="0051732E" w:rsidRDefault="007037DA" w:rsidP="007037DA">
      <w:pPr>
        <w:pStyle w:val="af9"/>
        <w:ind w:firstLine="709"/>
        <w:jc w:val="both"/>
        <w:rPr>
          <w:bCs/>
        </w:rPr>
      </w:pPr>
      <w:r w:rsidRPr="0051732E">
        <w:rPr>
          <w:bCs/>
        </w:rPr>
        <w:t xml:space="preserve">Соблюдение требований к обоснованию закупок предусмотрено статьей 18 </w:t>
      </w:r>
      <w:r>
        <w:rPr>
          <w:bCs/>
        </w:rPr>
        <w:t>З</w:t>
      </w:r>
      <w:r w:rsidRPr="0051732E">
        <w:rPr>
          <w:bCs/>
        </w:rPr>
        <w:t xml:space="preserve">акона  </w:t>
      </w:r>
      <w:r>
        <w:rPr>
          <w:bCs/>
        </w:rPr>
        <w:t xml:space="preserve">       </w:t>
      </w:r>
      <w:r w:rsidRPr="0051732E">
        <w:rPr>
          <w:bCs/>
        </w:rPr>
        <w:t xml:space="preserve">№ 44-ФЗ.  </w:t>
      </w:r>
    </w:p>
    <w:p w:rsidR="007037DA" w:rsidRPr="005B7E30" w:rsidRDefault="007037DA" w:rsidP="007037DA">
      <w:pPr>
        <w:autoSpaceDE w:val="0"/>
        <w:autoSpaceDN w:val="0"/>
        <w:adjustRightInd w:val="0"/>
        <w:ind w:firstLine="709"/>
        <w:jc w:val="both"/>
      </w:pPr>
      <w:r w:rsidRPr="0051732E">
        <w:t xml:space="preserve">В соответствии с частью 2 статьи 114 </w:t>
      </w:r>
      <w:r>
        <w:t xml:space="preserve">Закона </w:t>
      </w:r>
      <w:r w:rsidRPr="0051732E">
        <w:t>№44-ФЗ положения  статьи  18 вступают в силу с 01.01.201</w:t>
      </w:r>
      <w:r>
        <w:t>6</w:t>
      </w:r>
      <w:r w:rsidRPr="0051732E">
        <w:t xml:space="preserve"> года</w:t>
      </w:r>
      <w:r>
        <w:t xml:space="preserve"> </w:t>
      </w:r>
      <w:r w:rsidRPr="005B7E30">
        <w:t xml:space="preserve">(в ред. Федеральных законов от 04.06.2014 </w:t>
      </w:r>
      <w:hyperlink r:id="rId33" w:history="1">
        <w:r w:rsidRPr="005B7E30">
          <w:t>N 140-ФЗ</w:t>
        </w:r>
      </w:hyperlink>
      <w:r w:rsidRPr="005B7E30">
        <w:t xml:space="preserve">, от 31.12.2014 </w:t>
      </w:r>
      <w:hyperlink r:id="rId34" w:history="1">
        <w:r w:rsidRPr="005B7E30">
          <w:t>N 498-ФЗ</w:t>
        </w:r>
      </w:hyperlink>
      <w:r w:rsidRPr="005B7E30">
        <w:t>).</w:t>
      </w:r>
    </w:p>
    <w:p w:rsidR="007037DA" w:rsidRDefault="007037DA" w:rsidP="007037DA">
      <w:pPr>
        <w:autoSpaceDE w:val="0"/>
        <w:autoSpaceDN w:val="0"/>
        <w:adjustRightInd w:val="0"/>
        <w:ind w:firstLine="709"/>
        <w:jc w:val="both"/>
      </w:pPr>
      <w:r>
        <w:t>Таким образом, в ходе проверки анализ обоснования закупок не проводился.</w:t>
      </w:r>
    </w:p>
    <w:p w:rsidR="007037DA" w:rsidRDefault="007037DA" w:rsidP="007037DA">
      <w:pPr>
        <w:autoSpaceDE w:val="0"/>
        <w:autoSpaceDN w:val="0"/>
        <w:adjustRightInd w:val="0"/>
        <w:ind w:firstLine="540"/>
        <w:jc w:val="both"/>
      </w:pPr>
    </w:p>
    <w:p w:rsidR="007037DA" w:rsidRDefault="007037DA" w:rsidP="007037DA">
      <w:pPr>
        <w:autoSpaceDE w:val="0"/>
        <w:autoSpaceDN w:val="0"/>
        <w:adjustRightInd w:val="0"/>
        <w:jc w:val="both"/>
      </w:pPr>
      <w:r>
        <w:t>2. При формировании плана-графика обоснованию подлежат:</w:t>
      </w:r>
    </w:p>
    <w:p w:rsidR="007037DA" w:rsidRDefault="007037DA" w:rsidP="00D862FA">
      <w:pPr>
        <w:autoSpaceDE w:val="0"/>
        <w:autoSpaceDN w:val="0"/>
        <w:adjustRightInd w:val="0"/>
        <w:ind w:firstLine="709"/>
        <w:jc w:val="both"/>
      </w:pPr>
      <w:r>
        <w:t>- начальная (максимальная) цена контракта;</w:t>
      </w:r>
    </w:p>
    <w:p w:rsidR="007037DA" w:rsidRDefault="007037DA" w:rsidP="00D862FA">
      <w:pPr>
        <w:autoSpaceDE w:val="0"/>
        <w:autoSpaceDN w:val="0"/>
        <w:adjustRightInd w:val="0"/>
        <w:ind w:firstLine="709"/>
        <w:jc w:val="both"/>
      </w:pPr>
      <w:r>
        <w:t>- способ определения поставщика (подрядчика, исполнителя), в том числе дополнительные требования к участникам закупки.</w:t>
      </w:r>
    </w:p>
    <w:p w:rsidR="007037DA" w:rsidRDefault="007037DA" w:rsidP="007037DA">
      <w:pPr>
        <w:pStyle w:val="1"/>
        <w:spacing w:before="0" w:after="0" w:line="276" w:lineRule="auto"/>
        <w:ind w:right="-5" w:firstLine="709"/>
        <w:jc w:val="both"/>
        <w:rPr>
          <w:rFonts w:ascii="Times New Roman" w:hAnsi="Times New Roman"/>
          <w:b w:val="0"/>
          <w:sz w:val="24"/>
          <w:szCs w:val="24"/>
        </w:rPr>
      </w:pPr>
    </w:p>
    <w:p w:rsidR="007037DA" w:rsidRDefault="007037DA" w:rsidP="007037DA">
      <w:pPr>
        <w:pStyle w:val="ConsPlusNormal"/>
        <w:ind w:firstLine="709"/>
        <w:jc w:val="both"/>
        <w:rPr>
          <w:rFonts w:ascii="Times New Roman" w:hAnsi="Times New Roman"/>
          <w:sz w:val="24"/>
          <w:szCs w:val="24"/>
        </w:rPr>
      </w:pPr>
      <w:r w:rsidRPr="006E42FA">
        <w:rPr>
          <w:rFonts w:ascii="Times New Roman" w:hAnsi="Times New Roman"/>
          <w:sz w:val="24"/>
          <w:szCs w:val="24"/>
        </w:rPr>
        <w:t>В ходе проверки выборочно проверено  обоснование   начальной (максимальной) цены</w:t>
      </w:r>
      <w:r>
        <w:rPr>
          <w:rFonts w:ascii="Times New Roman" w:hAnsi="Times New Roman"/>
          <w:sz w:val="24"/>
          <w:szCs w:val="24"/>
        </w:rPr>
        <w:t xml:space="preserve"> и установлено следующее:</w:t>
      </w:r>
      <w:r w:rsidRPr="006E42FA">
        <w:rPr>
          <w:rFonts w:ascii="Times New Roman" w:hAnsi="Times New Roman"/>
          <w:sz w:val="24"/>
          <w:szCs w:val="24"/>
        </w:rPr>
        <w:t xml:space="preserve"> </w:t>
      </w:r>
    </w:p>
    <w:p w:rsidR="007037DA" w:rsidRDefault="007037DA" w:rsidP="007037DA">
      <w:pPr>
        <w:pStyle w:val="ConsPlusNormal"/>
        <w:ind w:firstLine="709"/>
        <w:jc w:val="both"/>
        <w:rPr>
          <w:rFonts w:ascii="Times New Roman" w:hAnsi="Times New Roman"/>
          <w:b/>
          <w:sz w:val="24"/>
          <w:szCs w:val="24"/>
        </w:rPr>
      </w:pPr>
    </w:p>
    <w:p w:rsidR="007037DA" w:rsidRPr="005E5C76" w:rsidRDefault="007037DA" w:rsidP="007037DA">
      <w:pPr>
        <w:pStyle w:val="ConsPlusNormal"/>
        <w:ind w:firstLine="0"/>
        <w:jc w:val="both"/>
        <w:rPr>
          <w:rFonts w:ascii="Times New Roman" w:hAnsi="Times New Roman" w:cs="Times New Roman"/>
          <w:b/>
          <w:sz w:val="24"/>
          <w:szCs w:val="24"/>
          <w:highlight w:val="yellow"/>
        </w:rPr>
      </w:pPr>
      <w:r>
        <w:rPr>
          <w:rFonts w:ascii="Times New Roman" w:hAnsi="Times New Roman"/>
          <w:b/>
          <w:sz w:val="24"/>
          <w:szCs w:val="24"/>
        </w:rPr>
        <w:t>-</w:t>
      </w:r>
      <w:r w:rsidRPr="005E5C76">
        <w:rPr>
          <w:rFonts w:ascii="Times New Roman" w:hAnsi="Times New Roman"/>
          <w:b/>
          <w:sz w:val="24"/>
          <w:szCs w:val="24"/>
        </w:rPr>
        <w:t>по контракту №</w:t>
      </w:r>
      <w:r w:rsidRPr="005E5C76">
        <w:rPr>
          <w:rFonts w:ascii="Times New Roman" w:hAnsi="Times New Roman" w:cs="Times New Roman"/>
          <w:b/>
          <w:sz w:val="24"/>
          <w:szCs w:val="24"/>
        </w:rPr>
        <w:t xml:space="preserve"> 0145300000114000264-0236970-01 от 08.09.2014 </w:t>
      </w:r>
    </w:p>
    <w:p w:rsidR="007037DA" w:rsidRPr="00B62BB7" w:rsidRDefault="007037DA" w:rsidP="007037DA">
      <w:pPr>
        <w:pStyle w:val="1"/>
        <w:spacing w:before="0" w:after="0" w:line="276" w:lineRule="auto"/>
        <w:ind w:right="-5" w:firstLine="709"/>
        <w:jc w:val="both"/>
        <w:rPr>
          <w:rFonts w:ascii="Times New Roman" w:hAnsi="Times New Roman"/>
          <w:b w:val="0"/>
          <w:sz w:val="24"/>
          <w:szCs w:val="24"/>
        </w:rPr>
      </w:pPr>
      <w:r w:rsidRPr="00B62BB7">
        <w:rPr>
          <w:rFonts w:ascii="Times New Roman" w:hAnsi="Times New Roman"/>
          <w:b w:val="0"/>
          <w:sz w:val="24"/>
          <w:szCs w:val="24"/>
        </w:rPr>
        <w:t xml:space="preserve"> </w:t>
      </w:r>
    </w:p>
    <w:p w:rsidR="007037DA" w:rsidRPr="00594756" w:rsidRDefault="007037DA" w:rsidP="007037DA">
      <w:pPr>
        <w:pStyle w:val="ConsPlusNormal"/>
        <w:ind w:firstLine="0"/>
        <w:jc w:val="both"/>
        <w:rPr>
          <w:rFonts w:ascii="Times New Roman" w:hAnsi="Times New Roman" w:cs="Times New Roman"/>
          <w:bCs/>
          <w:sz w:val="24"/>
          <w:szCs w:val="24"/>
        </w:rPr>
      </w:pPr>
      <w:r w:rsidRPr="00594756">
        <w:rPr>
          <w:rFonts w:ascii="Times New Roman" w:hAnsi="Times New Roman" w:cs="Times New Roman"/>
          <w:bCs/>
          <w:sz w:val="24"/>
          <w:szCs w:val="24"/>
        </w:rPr>
        <w:t xml:space="preserve">2.1) На основании приказа </w:t>
      </w:r>
      <w:r w:rsidRPr="00594756">
        <w:rPr>
          <w:rFonts w:ascii="Times New Roman" w:hAnsi="Times New Roman" w:cs="Times New Roman"/>
          <w:color w:val="000000"/>
          <w:sz w:val="24"/>
          <w:szCs w:val="24"/>
        </w:rPr>
        <w:t xml:space="preserve">МБУ ДО </w:t>
      </w:r>
      <w:r w:rsidRPr="00594756">
        <w:rPr>
          <w:rFonts w:ascii="Times New Roman" w:hAnsi="Times New Roman" w:cs="Times New Roman"/>
          <w:bCs/>
          <w:sz w:val="24"/>
          <w:szCs w:val="24"/>
          <w:lang w:eastAsia="en-US"/>
        </w:rPr>
        <w:t>«СДШИ им. О.А. Кипренского»</w:t>
      </w:r>
      <w:r w:rsidRPr="00594756">
        <w:rPr>
          <w:rFonts w:ascii="Times New Roman" w:hAnsi="Times New Roman" w:cs="Times New Roman"/>
          <w:sz w:val="24"/>
          <w:szCs w:val="24"/>
        </w:rPr>
        <w:t xml:space="preserve"> </w:t>
      </w:r>
      <w:r w:rsidRPr="00594756">
        <w:rPr>
          <w:rFonts w:ascii="Times New Roman" w:hAnsi="Times New Roman" w:cs="Times New Roman"/>
          <w:bCs/>
          <w:sz w:val="24"/>
          <w:szCs w:val="24"/>
        </w:rPr>
        <w:t xml:space="preserve">от 23.06.2014 №46/од о/д  проведен аукцион на право заключения договора на выполнение работ </w:t>
      </w:r>
      <w:r w:rsidRPr="00594756">
        <w:rPr>
          <w:rFonts w:ascii="Times New Roman" w:hAnsi="Times New Roman" w:cs="Times New Roman"/>
          <w:sz w:val="24"/>
          <w:szCs w:val="24"/>
        </w:rPr>
        <w:t>по ремонту главного входа с устройством тамбура и козырька помещений по ул. Ленинградская, д. 54, на сумму);</w:t>
      </w:r>
      <w:r w:rsidRPr="00594756">
        <w:rPr>
          <w:rFonts w:ascii="Times New Roman" w:hAnsi="Times New Roman" w:cs="Times New Roman"/>
          <w:bCs/>
          <w:sz w:val="24"/>
          <w:szCs w:val="24"/>
        </w:rPr>
        <w:t xml:space="preserve"> документация об электронном аукционе утверждена руководителем уполномоченного органа по </w:t>
      </w:r>
      <w:r w:rsidRPr="00C44A36">
        <w:rPr>
          <w:rFonts w:ascii="Times New Roman" w:hAnsi="Times New Roman" w:cs="Times New Roman"/>
          <w:bCs/>
          <w:sz w:val="24"/>
          <w:szCs w:val="24"/>
        </w:rPr>
        <w:t xml:space="preserve">определению </w:t>
      </w:r>
      <w:r w:rsidRPr="00DD25FD">
        <w:rPr>
          <w:rFonts w:ascii="Times New Roman" w:hAnsi="Times New Roman" w:cs="Times New Roman"/>
          <w:bCs/>
          <w:sz w:val="24"/>
          <w:szCs w:val="24"/>
        </w:rPr>
        <w:t>поставщиков 28.07.2014.</w:t>
      </w:r>
      <w:r w:rsidRPr="00594756">
        <w:rPr>
          <w:rFonts w:ascii="Times New Roman" w:hAnsi="Times New Roman" w:cs="Times New Roman"/>
          <w:bCs/>
          <w:sz w:val="24"/>
          <w:szCs w:val="24"/>
        </w:rPr>
        <w:t xml:space="preserve"> Н</w:t>
      </w:r>
      <w:r w:rsidRPr="00594756">
        <w:rPr>
          <w:rFonts w:ascii="Times New Roman" w:hAnsi="Times New Roman" w:cs="Times New Roman"/>
          <w:sz w:val="24"/>
          <w:szCs w:val="24"/>
        </w:rPr>
        <w:t>ачальная  (максимальная) цена  контракта составляет 1 566 442, 12 руб., источник финансирования – местный бюджет КОСГУ 225.</w:t>
      </w:r>
    </w:p>
    <w:p w:rsidR="007037DA" w:rsidRDefault="007037DA" w:rsidP="007037DA">
      <w:pPr>
        <w:widowControl w:val="0"/>
        <w:autoSpaceDE w:val="0"/>
        <w:autoSpaceDN w:val="0"/>
        <w:adjustRightInd w:val="0"/>
        <w:ind w:left="709"/>
        <w:jc w:val="both"/>
      </w:pPr>
    </w:p>
    <w:p w:rsidR="007037DA" w:rsidRPr="00184CD8" w:rsidRDefault="007037DA" w:rsidP="007037DA">
      <w:pPr>
        <w:widowControl w:val="0"/>
        <w:autoSpaceDE w:val="0"/>
        <w:autoSpaceDN w:val="0"/>
        <w:adjustRightInd w:val="0"/>
        <w:jc w:val="both"/>
      </w:pPr>
      <w:r>
        <w:t>2.2) В</w:t>
      </w:r>
      <w:r w:rsidRPr="00184CD8">
        <w:t xml:space="preserve"> соответствии со </w:t>
      </w:r>
      <w:hyperlink r:id="rId35" w:history="1">
        <w:r w:rsidRPr="00184CD8">
          <w:t>статьей 22</w:t>
        </w:r>
      </w:hyperlink>
      <w:r w:rsidRPr="00184CD8">
        <w:t xml:space="preserve"> Закона N 44-ФЗ</w:t>
      </w:r>
      <w:r>
        <w:t xml:space="preserve"> заказчиком определяется</w:t>
      </w:r>
      <w:r w:rsidRPr="00184CD8">
        <w:t xml:space="preserve"> </w:t>
      </w:r>
      <w:r>
        <w:t xml:space="preserve">начальная (максимальная) цена контракта (далее - НМЦК). В соответствии </w:t>
      </w:r>
      <w:r w:rsidRPr="00184CD8">
        <w:t xml:space="preserve">с </w:t>
      </w:r>
      <w:hyperlink r:id="rId36" w:history="1">
        <w:r w:rsidRPr="00184CD8">
          <w:t>пунктом 1.4</w:t>
        </w:r>
      </w:hyperlink>
      <w:r w:rsidRPr="00184CD8">
        <w:t xml:space="preserve"> Методических  </w:t>
      </w:r>
      <w:hyperlink r:id="rId37" w:history="1">
        <w:r w:rsidRPr="00184CD8">
          <w:t>рекомендаци</w:t>
        </w:r>
      </w:hyperlink>
      <w:r w:rsidRPr="00184CD8">
        <w:t>й</w:t>
      </w:r>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w:t>
      </w:r>
      <w:r w:rsidRPr="004E676B">
        <w:t>Приказ</w:t>
      </w:r>
      <w:r>
        <w:t>ом</w:t>
      </w:r>
      <w:r w:rsidRPr="004E676B">
        <w:t xml:space="preserve"> </w:t>
      </w:r>
      <w:r w:rsidRPr="00184CD8">
        <w:t>Минэкономразвития России от 02.10.2013 N 567</w:t>
      </w:r>
      <w:r>
        <w:t xml:space="preserve"> (далее – Методические рекомендации)</w:t>
      </w:r>
      <w:r w:rsidRPr="00184CD8">
        <w:t xml:space="preserve"> </w:t>
      </w:r>
      <w:r>
        <w:t xml:space="preserve">и </w:t>
      </w:r>
      <w:hyperlink r:id="rId38" w:history="1">
        <w:r w:rsidRPr="00184CD8">
          <w:t>подпункт</w:t>
        </w:r>
        <w:r>
          <w:t>ом</w:t>
        </w:r>
        <w:r w:rsidRPr="00184CD8">
          <w:t xml:space="preserve"> 2 (</w:t>
        </w:r>
        <w:r>
          <w:t>«</w:t>
        </w:r>
        <w:r w:rsidRPr="00184CD8">
          <w:t>и</w:t>
        </w:r>
        <w:r>
          <w:t>»</w:t>
        </w:r>
        <w:r w:rsidRPr="00184CD8">
          <w:t>) пункта  5</w:t>
        </w:r>
      </w:hyperlink>
      <w:r w:rsidRPr="00184CD8">
        <w:t xml:space="preserve"> Особенностей размещения плана-графика</w:t>
      </w:r>
      <w:r>
        <w:t>,</w:t>
      </w:r>
      <w:r w:rsidRPr="00184CD8">
        <w:t xml:space="preserve"> НМЦК, полученная в результате произведенных расчетов, указывается в плане-графике размещения заказа и закупочной документации.</w:t>
      </w:r>
    </w:p>
    <w:p w:rsidR="007037DA" w:rsidRPr="00F97760" w:rsidRDefault="007037DA" w:rsidP="007037DA">
      <w:pPr>
        <w:pStyle w:val="af9"/>
        <w:tabs>
          <w:tab w:val="left" w:pos="709"/>
        </w:tabs>
        <w:ind w:firstLine="709"/>
        <w:jc w:val="both"/>
      </w:pPr>
      <w:r w:rsidRPr="00F54A40">
        <w:t>НМЦК</w:t>
      </w:r>
      <w:r w:rsidRPr="00F97760">
        <w:t xml:space="preserve"> определена посредств</w:t>
      </w:r>
      <w:r>
        <w:t>о</w:t>
      </w:r>
      <w:r w:rsidRPr="00F97760">
        <w:t>м применения проектно-сметного метода</w:t>
      </w:r>
      <w:r>
        <w:t xml:space="preserve"> и составила </w:t>
      </w:r>
      <w:r w:rsidRPr="00594756">
        <w:t>1 566 442, 12 руб.</w:t>
      </w:r>
      <w:r>
        <w:t xml:space="preserve"> Р</w:t>
      </w:r>
      <w:r w:rsidRPr="00F97760">
        <w:t xml:space="preserve">асчет цены представлен в </w:t>
      </w:r>
      <w:r>
        <w:t>локально-</w:t>
      </w:r>
      <w:r w:rsidRPr="00F97760">
        <w:t>смет</w:t>
      </w:r>
      <w:r>
        <w:t>ных расчетах</w:t>
      </w:r>
      <w:r w:rsidRPr="00F97760">
        <w:t>, подготовленных Заказчиком</w:t>
      </w:r>
      <w:r>
        <w:t xml:space="preserve">: </w:t>
      </w:r>
      <w:r w:rsidRPr="00F97760">
        <w:t>№93-04-14</w:t>
      </w:r>
      <w:r>
        <w:t xml:space="preserve"> от 30.04.2014  на сумму   </w:t>
      </w:r>
      <w:r w:rsidRPr="00F97760">
        <w:t>914 160,81 руб.</w:t>
      </w:r>
      <w:r>
        <w:t>,  №</w:t>
      </w:r>
      <w:r w:rsidRPr="00F97760">
        <w:t>01-07-14</w:t>
      </w:r>
      <w:r>
        <w:t xml:space="preserve"> от 01.07.2014 на сумму </w:t>
      </w:r>
      <w:r w:rsidRPr="00451D4B">
        <w:t xml:space="preserve"> </w:t>
      </w:r>
      <w:r w:rsidRPr="00F97760">
        <w:t>237 390, 62 руб</w:t>
      </w:r>
      <w:r>
        <w:t xml:space="preserve">., </w:t>
      </w:r>
      <w:r w:rsidRPr="00F97760">
        <w:t xml:space="preserve"> №50-05-14</w:t>
      </w:r>
      <w:r>
        <w:t xml:space="preserve"> от 29.05.2014 на сумму </w:t>
      </w:r>
      <w:r w:rsidRPr="00F97760">
        <w:t>400 000,00 руб.</w:t>
      </w:r>
      <w:r>
        <w:t xml:space="preserve">, </w:t>
      </w:r>
      <w:r w:rsidRPr="00F97760">
        <w:t>№02-07-14</w:t>
      </w:r>
      <w:r>
        <w:t xml:space="preserve">  от 01.07.2014  на сумму     </w:t>
      </w:r>
      <w:r w:rsidRPr="00F97760">
        <w:t>14 890, 69 руб</w:t>
      </w:r>
      <w:r>
        <w:t xml:space="preserve">. </w:t>
      </w:r>
    </w:p>
    <w:p w:rsidR="007037DA" w:rsidRPr="00141841" w:rsidRDefault="007037DA" w:rsidP="007037DA">
      <w:pPr>
        <w:pStyle w:val="af9"/>
        <w:ind w:left="709"/>
        <w:jc w:val="both"/>
        <w:rPr>
          <w:bCs/>
          <w:sz w:val="16"/>
          <w:szCs w:val="16"/>
        </w:rPr>
      </w:pPr>
    </w:p>
    <w:p w:rsidR="007037DA" w:rsidRDefault="007037DA" w:rsidP="007037DA">
      <w:pPr>
        <w:widowControl w:val="0"/>
        <w:autoSpaceDE w:val="0"/>
        <w:autoSpaceDN w:val="0"/>
        <w:adjustRightInd w:val="0"/>
        <w:ind w:firstLine="709"/>
        <w:jc w:val="both"/>
        <w:rPr>
          <w:rFonts w:ascii="Calibri" w:hAnsi="Calibri" w:cs="Calibri"/>
        </w:rPr>
      </w:pPr>
      <w:r>
        <w:rPr>
          <w:bCs/>
        </w:rPr>
        <w:t xml:space="preserve">Расчет </w:t>
      </w:r>
      <w:r>
        <w:t xml:space="preserve">обоснования </w:t>
      </w:r>
      <w:r w:rsidRPr="00BA189E">
        <w:t>НМЦК</w:t>
      </w:r>
      <w:r>
        <w:t xml:space="preserve"> произведен </w:t>
      </w:r>
      <w:r w:rsidRPr="00594756">
        <w:rPr>
          <w:color w:val="000000"/>
        </w:rPr>
        <w:t xml:space="preserve">МБУ ДО </w:t>
      </w:r>
      <w:r w:rsidRPr="00594756">
        <w:rPr>
          <w:bCs/>
          <w:lang w:eastAsia="en-US"/>
        </w:rPr>
        <w:t>«СДШИ им. О.А. Кипренского»</w:t>
      </w:r>
      <w:r w:rsidRPr="00594756">
        <w:t xml:space="preserve"> </w:t>
      </w:r>
      <w:r>
        <w:t>01.07.2014</w:t>
      </w:r>
      <w:r w:rsidRPr="0055393C">
        <w:rPr>
          <w:bCs/>
        </w:rPr>
        <w:t xml:space="preserve"> </w:t>
      </w:r>
      <w:r>
        <w:rPr>
          <w:bCs/>
        </w:rPr>
        <w:t xml:space="preserve"> (</w:t>
      </w:r>
      <w:r>
        <w:t xml:space="preserve">приложение №1 к Разделу 1 «Общие положения» Тома </w:t>
      </w:r>
      <w:r>
        <w:rPr>
          <w:lang w:val="en-US"/>
        </w:rPr>
        <w:t>II</w:t>
      </w:r>
      <w:r>
        <w:t xml:space="preserve"> «Специальная часть» </w:t>
      </w:r>
      <w:r>
        <w:rPr>
          <w:bCs/>
        </w:rPr>
        <w:t>документации об электронном аукционе).</w:t>
      </w:r>
      <w:r w:rsidRPr="00451D4B">
        <w:t xml:space="preserve"> </w:t>
      </w:r>
    </w:p>
    <w:p w:rsidR="007037DA" w:rsidRPr="00681AEB" w:rsidRDefault="007037DA" w:rsidP="007037DA">
      <w:pPr>
        <w:rPr>
          <w:sz w:val="16"/>
          <w:szCs w:val="16"/>
        </w:rPr>
      </w:pPr>
    </w:p>
    <w:p w:rsidR="007037DA" w:rsidRPr="00F54A40" w:rsidRDefault="007037DA" w:rsidP="007037DA">
      <w:pPr>
        <w:pStyle w:val="af9"/>
        <w:ind w:firstLine="709"/>
        <w:jc w:val="both"/>
      </w:pPr>
      <w:r w:rsidRPr="00F97760">
        <w:t xml:space="preserve">   </w:t>
      </w:r>
      <w:r>
        <w:t>Однако</w:t>
      </w:r>
      <w:r w:rsidRPr="00F54A40">
        <w:t xml:space="preserve"> письменное обоснование НМЦК целесообразно было  составить до утверждения плана-графика размещения зак</w:t>
      </w:r>
      <w:r>
        <w:t>упок</w:t>
      </w:r>
      <w:r w:rsidRPr="00F54A40">
        <w:t xml:space="preserve"> на 2014г. (</w:t>
      </w:r>
      <w:r>
        <w:t>18</w:t>
      </w:r>
      <w:r w:rsidRPr="001A2980">
        <w:t>.0</w:t>
      </w:r>
      <w:r>
        <w:t>2</w:t>
      </w:r>
      <w:r w:rsidRPr="001A2980">
        <w:t>.2014 г.</w:t>
      </w:r>
      <w:r w:rsidRPr="00F54A40">
        <w:t xml:space="preserve">), в связи с тем, что размер НМЦК, указываемый в плане-графике, должен определяться и обосновываться в </w:t>
      </w:r>
      <w:r w:rsidRPr="00F54A40">
        <w:lastRenderedPageBreak/>
        <w:t xml:space="preserve">соответствии со </w:t>
      </w:r>
      <w:hyperlink r:id="rId39" w:history="1">
        <w:r w:rsidRPr="00F54A40">
          <w:t>статьей 22</w:t>
        </w:r>
      </w:hyperlink>
      <w:r w:rsidRPr="00F54A40">
        <w:t xml:space="preserve"> Закона N 44-ФЗ</w:t>
      </w:r>
      <w:r>
        <w:t xml:space="preserve"> и </w:t>
      </w:r>
      <w:hyperlink r:id="rId40" w:history="1">
        <w:r w:rsidRPr="00F54A40">
          <w:t>подпунктом 2 (</w:t>
        </w:r>
        <w:r>
          <w:t>«</w:t>
        </w:r>
        <w:r w:rsidRPr="00F54A40">
          <w:t>и</w:t>
        </w:r>
        <w:r>
          <w:t>»</w:t>
        </w:r>
        <w:r w:rsidRPr="00F54A40">
          <w:t>) пункта 5</w:t>
        </w:r>
      </w:hyperlink>
      <w:r w:rsidRPr="00F54A40">
        <w:t xml:space="preserve"> Особенностей размещения на официальном сайте. </w:t>
      </w:r>
    </w:p>
    <w:p w:rsidR="007037DA" w:rsidRPr="00377B8D" w:rsidRDefault="007037DA" w:rsidP="007037DA">
      <w:pPr>
        <w:pStyle w:val="af9"/>
        <w:ind w:firstLine="709"/>
        <w:jc w:val="both"/>
        <w:rPr>
          <w:sz w:val="16"/>
          <w:szCs w:val="16"/>
        </w:rPr>
      </w:pPr>
    </w:p>
    <w:p w:rsidR="007037DA" w:rsidRDefault="007037DA" w:rsidP="007037DA">
      <w:pPr>
        <w:pStyle w:val="af9"/>
        <w:ind w:firstLine="709"/>
        <w:jc w:val="both"/>
        <w:rPr>
          <w:bCs/>
        </w:rPr>
      </w:pPr>
      <w:r>
        <w:rPr>
          <w:bCs/>
        </w:rPr>
        <w:t xml:space="preserve">При анализе данного расчета </w:t>
      </w:r>
      <w:r>
        <w:t xml:space="preserve">обоснования </w:t>
      </w:r>
      <w:r w:rsidRPr="00BA189E">
        <w:t>НМЦК</w:t>
      </w:r>
      <w:r>
        <w:t xml:space="preserve">, произведенного </w:t>
      </w:r>
      <w:r w:rsidRPr="00594756">
        <w:rPr>
          <w:color w:val="000000"/>
        </w:rPr>
        <w:t xml:space="preserve">МБУ ДО </w:t>
      </w:r>
      <w:r w:rsidRPr="00594756">
        <w:rPr>
          <w:bCs/>
          <w:lang w:eastAsia="en-US"/>
        </w:rPr>
        <w:t>«СДШИ им. О.А. Кипренского»</w:t>
      </w:r>
      <w:r>
        <w:t>,</w:t>
      </w:r>
      <w:r w:rsidRPr="0055393C">
        <w:rPr>
          <w:bCs/>
        </w:rPr>
        <w:t xml:space="preserve"> </w:t>
      </w:r>
      <w:r>
        <w:rPr>
          <w:bCs/>
        </w:rPr>
        <w:t xml:space="preserve"> установлено:</w:t>
      </w:r>
    </w:p>
    <w:p w:rsidR="007037DA" w:rsidRPr="00377B8D" w:rsidRDefault="007037DA" w:rsidP="007037DA">
      <w:pPr>
        <w:pStyle w:val="af9"/>
        <w:ind w:firstLine="709"/>
        <w:jc w:val="both"/>
        <w:rPr>
          <w:bCs/>
          <w:sz w:val="16"/>
          <w:szCs w:val="16"/>
        </w:rPr>
      </w:pPr>
    </w:p>
    <w:p w:rsidR="007037DA" w:rsidRPr="007E71A7" w:rsidRDefault="007037DA" w:rsidP="007037DA">
      <w:pPr>
        <w:pStyle w:val="af9"/>
        <w:widowControl w:val="0"/>
        <w:autoSpaceDE w:val="0"/>
        <w:autoSpaceDN w:val="0"/>
        <w:adjustRightInd w:val="0"/>
        <w:jc w:val="both"/>
      </w:pPr>
      <w:r>
        <w:rPr>
          <w:bCs/>
        </w:rPr>
        <w:t>2.</w:t>
      </w:r>
      <w:r w:rsidR="00D6145D">
        <w:rPr>
          <w:bCs/>
        </w:rPr>
        <w:t>3</w:t>
      </w:r>
      <w:r>
        <w:rPr>
          <w:bCs/>
        </w:rPr>
        <w:t>) П</w:t>
      </w:r>
      <w:r>
        <w:t>исьмо</w:t>
      </w:r>
      <w:r>
        <w:rPr>
          <w:bCs/>
        </w:rPr>
        <w:t xml:space="preserve"> поставщика ЗАО «СПЕЦТРАНС» о согласии выполнения работ и</w:t>
      </w:r>
      <w:r w:rsidRPr="00B863BA">
        <w:rPr>
          <w:bCs/>
        </w:rPr>
        <w:t xml:space="preserve"> содержащ</w:t>
      </w:r>
      <w:r>
        <w:rPr>
          <w:bCs/>
        </w:rPr>
        <w:t>ее</w:t>
      </w:r>
      <w:r w:rsidRPr="00B863BA">
        <w:rPr>
          <w:bCs/>
        </w:rPr>
        <w:t xml:space="preserve"> ценовую информацию о стоимости работ</w:t>
      </w:r>
      <w:r>
        <w:rPr>
          <w:bCs/>
        </w:rPr>
        <w:t xml:space="preserve"> от 21.08.2014 (исх. №163) н</w:t>
      </w:r>
      <w:r w:rsidRPr="00B863BA">
        <w:rPr>
          <w:bCs/>
        </w:rPr>
        <w:t>е зарегистрирован</w:t>
      </w:r>
      <w:r>
        <w:rPr>
          <w:bCs/>
        </w:rPr>
        <w:t>о</w:t>
      </w:r>
      <w:r w:rsidRPr="00B863BA">
        <w:rPr>
          <w:bCs/>
        </w:rPr>
        <w:t xml:space="preserve"> в делопроизводстве </w:t>
      </w:r>
      <w:r w:rsidRPr="00594756">
        <w:rPr>
          <w:color w:val="000000"/>
        </w:rPr>
        <w:t xml:space="preserve">МБУ ДО </w:t>
      </w:r>
      <w:r w:rsidRPr="00594756">
        <w:rPr>
          <w:bCs/>
          <w:lang w:eastAsia="en-US"/>
        </w:rPr>
        <w:t>«СДШИ им. О.А. Кипренского»</w:t>
      </w:r>
      <w:r>
        <w:rPr>
          <w:bCs/>
          <w:lang w:eastAsia="en-US"/>
        </w:rPr>
        <w:t>.</w:t>
      </w:r>
      <w:r>
        <w:t xml:space="preserve"> </w:t>
      </w:r>
      <w:r w:rsidRPr="00B863BA">
        <w:rPr>
          <w:bCs/>
        </w:rPr>
        <w:t>На представленн</w:t>
      </w:r>
      <w:r>
        <w:rPr>
          <w:bCs/>
        </w:rPr>
        <w:t>ой</w:t>
      </w:r>
      <w:r w:rsidRPr="00B863BA">
        <w:rPr>
          <w:bCs/>
        </w:rPr>
        <w:t xml:space="preserve"> копи</w:t>
      </w:r>
      <w:r>
        <w:rPr>
          <w:bCs/>
        </w:rPr>
        <w:t>и</w:t>
      </w:r>
      <w:r w:rsidRPr="00B863BA">
        <w:rPr>
          <w:bCs/>
        </w:rPr>
        <w:t xml:space="preserve"> документ</w:t>
      </w:r>
      <w:r>
        <w:rPr>
          <w:bCs/>
        </w:rPr>
        <w:t>а</w:t>
      </w:r>
      <w:r w:rsidRPr="00B863BA">
        <w:rPr>
          <w:bCs/>
        </w:rPr>
        <w:t xml:space="preserve"> отсутствуют реквизиты о регистрации (дата, номер входящего, резолюция должностного лица о рассмотрении</w:t>
      </w:r>
      <w:r>
        <w:rPr>
          <w:bCs/>
        </w:rPr>
        <w:t xml:space="preserve"> и исполнении </w:t>
      </w:r>
      <w:r w:rsidRPr="00B863BA">
        <w:rPr>
          <w:bCs/>
        </w:rPr>
        <w:t>документа)</w:t>
      </w:r>
      <w:r>
        <w:rPr>
          <w:bCs/>
        </w:rPr>
        <w:t>.</w:t>
      </w:r>
      <w:r w:rsidRPr="00B863BA">
        <w:rPr>
          <w:bCs/>
        </w:rPr>
        <w:t xml:space="preserve"> </w:t>
      </w:r>
    </w:p>
    <w:p w:rsidR="007037DA" w:rsidRPr="00F876AE" w:rsidRDefault="007037DA" w:rsidP="007037DA">
      <w:pPr>
        <w:pStyle w:val="ConsPlusNonformat"/>
        <w:widowControl/>
        <w:ind w:firstLine="709"/>
        <w:jc w:val="both"/>
        <w:rPr>
          <w:rFonts w:ascii="Times New Roman" w:hAnsi="Times New Roman" w:cs="Times New Roman"/>
          <w:sz w:val="24"/>
          <w:szCs w:val="24"/>
        </w:rPr>
      </w:pPr>
      <w:r w:rsidRPr="00B863BA">
        <w:rPr>
          <w:bCs/>
        </w:rPr>
        <w:t xml:space="preserve"> </w:t>
      </w:r>
      <w:hyperlink r:id="rId41" w:history="1">
        <w:r w:rsidRPr="00B863BA">
          <w:rPr>
            <w:i/>
            <w:iCs/>
            <w:color w:val="0000FF"/>
          </w:rPr>
          <w:br/>
        </w:r>
      </w:hyperlink>
      <w:r w:rsidRPr="00F876AE">
        <w:rPr>
          <w:rFonts w:ascii="Times New Roman" w:hAnsi="Times New Roman" w:cs="Times New Roman"/>
          <w:bCs/>
          <w:sz w:val="24"/>
          <w:szCs w:val="24"/>
        </w:rPr>
        <w:t>2.</w:t>
      </w:r>
      <w:r w:rsidR="00D6145D">
        <w:rPr>
          <w:rFonts w:ascii="Times New Roman" w:hAnsi="Times New Roman" w:cs="Times New Roman"/>
          <w:bCs/>
          <w:sz w:val="24"/>
          <w:szCs w:val="24"/>
        </w:rPr>
        <w:t>4</w:t>
      </w:r>
      <w:r w:rsidRPr="00F876AE">
        <w:rPr>
          <w:rFonts w:ascii="Times New Roman" w:hAnsi="Times New Roman" w:cs="Times New Roman"/>
          <w:sz w:val="24"/>
          <w:szCs w:val="24"/>
        </w:rPr>
        <w:t>)</w:t>
      </w:r>
      <w:r>
        <w:t xml:space="preserve"> </w:t>
      </w:r>
      <w:r w:rsidRPr="00F876AE">
        <w:rPr>
          <w:rFonts w:ascii="Times New Roman" w:hAnsi="Times New Roman" w:cs="Times New Roman"/>
          <w:sz w:val="24"/>
          <w:szCs w:val="24"/>
        </w:rPr>
        <w:t xml:space="preserve">По результатам проверки формирования сметной стоимости работ по капитальному ремонту установлено, что расценки и индексы, коэффициенты  соответствуют каталогам и справочникам: </w:t>
      </w:r>
      <w:r w:rsidRPr="00F876AE">
        <w:rPr>
          <w:rFonts w:ascii="Times New Roman" w:hAnsi="Times New Roman" w:cs="Times New Roman"/>
          <w:sz w:val="24"/>
        </w:rPr>
        <w:t>«Территориальные единичные расценки Ленинградской области на выполнение строительных, монтажных и пусконаладочных  работ на территории субъекта Российской Федерации» (ТЕР ЛО, 2 зона, разработчик  Ленинградский областной РЦЦС),</w:t>
      </w:r>
      <w:r w:rsidRPr="00F876AE">
        <w:rPr>
          <w:rFonts w:ascii="Times New Roman" w:hAnsi="Times New Roman" w:cs="Times New Roman"/>
          <w:sz w:val="24"/>
          <w:szCs w:val="24"/>
        </w:rPr>
        <w:t xml:space="preserve"> «Каталогу средних сметных цен на материалы, изделия, конструкции и другие ресурсы, применяемые в строительстве на территории Ленинградской области в текущем уровне цен», «Сборнику средних сметных цен на основные строительные ресурсы в Российской Федерации»</w:t>
      </w:r>
      <w:r w:rsidRPr="00F876AE">
        <w:rPr>
          <w:rFonts w:ascii="Times New Roman" w:hAnsi="Times New Roman" w:cs="Times New Roman"/>
          <w:sz w:val="24"/>
        </w:rPr>
        <w:t xml:space="preserve"> (разработчик Ленинградский областной РЦЦС)</w:t>
      </w:r>
      <w:r w:rsidRPr="00F876AE">
        <w:rPr>
          <w:rFonts w:ascii="Times New Roman" w:hAnsi="Times New Roman" w:cs="Times New Roman"/>
          <w:sz w:val="24"/>
          <w:szCs w:val="24"/>
        </w:rPr>
        <w:t xml:space="preserve">, </w:t>
      </w:r>
      <w:r w:rsidRPr="00F876AE">
        <w:rPr>
          <w:rFonts w:ascii="Times New Roman" w:hAnsi="Times New Roman" w:cs="Times New Roman"/>
          <w:sz w:val="24"/>
        </w:rPr>
        <w:t>Методике определения стоимости строительной продукции на территории РФ № МДС 81-35.2004</w:t>
      </w:r>
      <w:r w:rsidRPr="00F876AE">
        <w:rPr>
          <w:rFonts w:ascii="Times New Roman" w:hAnsi="Times New Roman" w:cs="Times New Roman"/>
          <w:sz w:val="24"/>
          <w:szCs w:val="24"/>
        </w:rPr>
        <w:t xml:space="preserve"> и применены правильно.</w:t>
      </w:r>
    </w:p>
    <w:p w:rsidR="007037DA" w:rsidRPr="00AC1FA1" w:rsidRDefault="007037DA" w:rsidP="007037DA">
      <w:pPr>
        <w:pStyle w:val="ConsPlusNonformat"/>
        <w:widowControl/>
        <w:ind w:firstLine="709"/>
        <w:jc w:val="both"/>
        <w:rPr>
          <w:rFonts w:ascii="Times New Roman" w:hAnsi="Times New Roman" w:cs="Times New Roman"/>
          <w:color w:val="FF0000"/>
          <w:sz w:val="16"/>
          <w:szCs w:val="16"/>
        </w:rPr>
      </w:pPr>
    </w:p>
    <w:p w:rsidR="007037DA" w:rsidRPr="00DA5525" w:rsidRDefault="007037DA" w:rsidP="007037DA">
      <w:pPr>
        <w:autoSpaceDE w:val="0"/>
        <w:autoSpaceDN w:val="0"/>
        <w:adjustRightInd w:val="0"/>
        <w:ind w:firstLine="709"/>
      </w:pPr>
      <w:r w:rsidRPr="00130081">
        <w:t xml:space="preserve"> </w:t>
      </w:r>
      <w:r w:rsidRPr="00DA5525">
        <w:t>Нарушений в определении и обосновании НМЦК по контракту № 145300000114000264-0236970-01 от 08.09.2014 не установлено.</w:t>
      </w:r>
    </w:p>
    <w:p w:rsidR="007037DA" w:rsidRDefault="007037DA" w:rsidP="007037DA">
      <w:pPr>
        <w:pStyle w:val="ConsPlusNonformat"/>
        <w:widowControl/>
        <w:ind w:left="-142" w:firstLine="851"/>
        <w:jc w:val="both"/>
      </w:pPr>
    </w:p>
    <w:p w:rsidR="007037DA" w:rsidRDefault="007037DA" w:rsidP="007037DA">
      <w:pPr>
        <w:pStyle w:val="ConsPlusNonformat"/>
        <w:widowControl/>
        <w:ind w:left="-142" w:firstLine="851"/>
        <w:jc w:val="both"/>
      </w:pPr>
    </w:p>
    <w:p w:rsidR="007037DA" w:rsidRPr="00F53AEB" w:rsidRDefault="007037DA" w:rsidP="007037DA">
      <w:pPr>
        <w:pStyle w:val="ConsPlusNonformat"/>
        <w:widowControl/>
        <w:jc w:val="both"/>
        <w:rPr>
          <w:rFonts w:ascii="Times New Roman" w:hAnsi="Times New Roman" w:cs="Times New Roman"/>
          <w:b/>
          <w:sz w:val="24"/>
          <w:szCs w:val="24"/>
        </w:rPr>
      </w:pPr>
      <w:r>
        <w:rPr>
          <w:rFonts w:ascii="Times New Roman" w:hAnsi="Times New Roman" w:cs="Times New Roman"/>
          <w:b/>
          <w:sz w:val="24"/>
          <w:szCs w:val="24"/>
        </w:rPr>
        <w:t xml:space="preserve">- по </w:t>
      </w:r>
      <w:r w:rsidRPr="00F53AEB">
        <w:rPr>
          <w:rFonts w:ascii="Times New Roman" w:hAnsi="Times New Roman" w:cs="Times New Roman"/>
          <w:b/>
          <w:sz w:val="24"/>
          <w:szCs w:val="24"/>
        </w:rPr>
        <w:t xml:space="preserve">№0145300000114000257-0236970-01 от  08.09.2014  </w:t>
      </w:r>
    </w:p>
    <w:p w:rsidR="007037DA" w:rsidRDefault="007037DA" w:rsidP="007037DA">
      <w:pPr>
        <w:pStyle w:val="ConsPlusNonformat"/>
        <w:widowControl/>
        <w:ind w:left="-142" w:firstLine="851"/>
        <w:jc w:val="both"/>
      </w:pPr>
    </w:p>
    <w:p w:rsidR="007037DA" w:rsidRPr="00594756" w:rsidRDefault="007037DA" w:rsidP="007037DA">
      <w:pPr>
        <w:pStyle w:val="ConsPlusNormal"/>
        <w:ind w:firstLine="0"/>
        <w:jc w:val="both"/>
        <w:rPr>
          <w:rFonts w:ascii="Times New Roman" w:hAnsi="Times New Roman" w:cs="Times New Roman"/>
          <w:bCs/>
          <w:sz w:val="24"/>
          <w:szCs w:val="24"/>
        </w:rPr>
      </w:pPr>
      <w:r w:rsidRPr="00285602">
        <w:rPr>
          <w:rFonts w:ascii="Times New Roman" w:hAnsi="Times New Roman" w:cs="Times New Roman"/>
          <w:sz w:val="24"/>
          <w:szCs w:val="24"/>
        </w:rPr>
        <w:t>2.</w:t>
      </w:r>
      <w:r w:rsidR="00D6145D">
        <w:rPr>
          <w:rFonts w:ascii="Times New Roman" w:hAnsi="Times New Roman" w:cs="Times New Roman"/>
          <w:sz w:val="24"/>
          <w:szCs w:val="24"/>
        </w:rPr>
        <w:t>5</w:t>
      </w:r>
      <w:r w:rsidRPr="00285602">
        <w:rPr>
          <w:rFonts w:ascii="Times New Roman" w:hAnsi="Times New Roman" w:cs="Times New Roman"/>
          <w:sz w:val="24"/>
          <w:szCs w:val="24"/>
        </w:rPr>
        <w:t>)</w:t>
      </w:r>
      <w:r>
        <w:rPr>
          <w:rFonts w:ascii="Times New Roman" w:hAnsi="Times New Roman" w:cs="Times New Roman"/>
          <w:sz w:val="24"/>
          <w:szCs w:val="24"/>
        </w:rPr>
        <w:t xml:space="preserve"> </w:t>
      </w:r>
      <w:r w:rsidRPr="00594756">
        <w:rPr>
          <w:rFonts w:ascii="Times New Roman" w:hAnsi="Times New Roman" w:cs="Times New Roman"/>
          <w:bCs/>
          <w:sz w:val="24"/>
          <w:szCs w:val="24"/>
        </w:rPr>
        <w:t xml:space="preserve">На основании приказа </w:t>
      </w:r>
      <w:r w:rsidRPr="00594756">
        <w:rPr>
          <w:rFonts w:ascii="Times New Roman" w:hAnsi="Times New Roman" w:cs="Times New Roman"/>
          <w:color w:val="000000"/>
          <w:sz w:val="24"/>
          <w:szCs w:val="24"/>
        </w:rPr>
        <w:t xml:space="preserve">МБУ ДО </w:t>
      </w:r>
      <w:r w:rsidRPr="00594756">
        <w:rPr>
          <w:rFonts w:ascii="Times New Roman" w:hAnsi="Times New Roman" w:cs="Times New Roman"/>
          <w:bCs/>
          <w:sz w:val="24"/>
          <w:szCs w:val="24"/>
          <w:lang w:eastAsia="en-US"/>
        </w:rPr>
        <w:t>«СДШИ им. О.А. Кипренского»</w:t>
      </w:r>
      <w:r w:rsidRPr="00594756">
        <w:rPr>
          <w:rFonts w:ascii="Times New Roman" w:hAnsi="Times New Roman" w:cs="Times New Roman"/>
          <w:sz w:val="24"/>
          <w:szCs w:val="24"/>
        </w:rPr>
        <w:t xml:space="preserve"> </w:t>
      </w:r>
      <w:r w:rsidRPr="00594756">
        <w:rPr>
          <w:rFonts w:ascii="Times New Roman" w:hAnsi="Times New Roman" w:cs="Times New Roman"/>
          <w:bCs/>
          <w:sz w:val="24"/>
          <w:szCs w:val="24"/>
        </w:rPr>
        <w:t>от 23.06.2014 №4</w:t>
      </w:r>
      <w:r>
        <w:rPr>
          <w:rFonts w:ascii="Times New Roman" w:hAnsi="Times New Roman" w:cs="Times New Roman"/>
          <w:bCs/>
          <w:sz w:val="24"/>
          <w:szCs w:val="24"/>
        </w:rPr>
        <w:t>7</w:t>
      </w:r>
      <w:r w:rsidRPr="00594756">
        <w:rPr>
          <w:rFonts w:ascii="Times New Roman" w:hAnsi="Times New Roman" w:cs="Times New Roman"/>
          <w:bCs/>
          <w:sz w:val="24"/>
          <w:szCs w:val="24"/>
        </w:rPr>
        <w:t xml:space="preserve">/од о/д  проведен аукцион на право заключения </w:t>
      </w:r>
      <w:r>
        <w:rPr>
          <w:rFonts w:ascii="Times New Roman" w:hAnsi="Times New Roman" w:cs="Times New Roman"/>
          <w:bCs/>
          <w:sz w:val="24"/>
          <w:szCs w:val="24"/>
        </w:rPr>
        <w:t xml:space="preserve">контракта </w:t>
      </w:r>
      <w:r w:rsidRPr="00594756">
        <w:rPr>
          <w:rFonts w:ascii="Times New Roman" w:hAnsi="Times New Roman" w:cs="Times New Roman"/>
          <w:bCs/>
          <w:sz w:val="24"/>
          <w:szCs w:val="24"/>
        </w:rPr>
        <w:t xml:space="preserve"> на выполнение работ </w:t>
      </w:r>
      <w:r w:rsidRPr="00594756">
        <w:rPr>
          <w:rFonts w:ascii="Times New Roman" w:hAnsi="Times New Roman" w:cs="Times New Roman"/>
          <w:sz w:val="24"/>
          <w:szCs w:val="24"/>
        </w:rPr>
        <w:t xml:space="preserve">по </w:t>
      </w:r>
      <w:r>
        <w:rPr>
          <w:rFonts w:ascii="Times New Roman" w:hAnsi="Times New Roman" w:cs="Times New Roman"/>
          <w:sz w:val="24"/>
          <w:szCs w:val="24"/>
        </w:rPr>
        <w:t xml:space="preserve">оснащению охранной сигналиацией с тревожной кнопкой, видеонаблюдением и домофоном помещений  </w:t>
      </w:r>
      <w:r w:rsidRPr="00594756">
        <w:rPr>
          <w:rFonts w:ascii="Times New Roman" w:hAnsi="Times New Roman" w:cs="Times New Roman"/>
          <w:sz w:val="24"/>
          <w:szCs w:val="24"/>
        </w:rPr>
        <w:t xml:space="preserve">по </w:t>
      </w:r>
      <w:r>
        <w:rPr>
          <w:rFonts w:ascii="Times New Roman" w:hAnsi="Times New Roman" w:cs="Times New Roman"/>
          <w:sz w:val="24"/>
          <w:szCs w:val="24"/>
        </w:rPr>
        <w:t xml:space="preserve">пр. Героев, д.5 и </w:t>
      </w:r>
      <w:r w:rsidRPr="00594756">
        <w:rPr>
          <w:rFonts w:ascii="Times New Roman" w:hAnsi="Times New Roman" w:cs="Times New Roman"/>
          <w:sz w:val="24"/>
          <w:szCs w:val="24"/>
        </w:rPr>
        <w:t>ул. Ленинградская, д. 54);</w:t>
      </w:r>
      <w:r w:rsidRPr="00594756">
        <w:rPr>
          <w:rFonts w:ascii="Times New Roman" w:hAnsi="Times New Roman" w:cs="Times New Roman"/>
          <w:bCs/>
          <w:sz w:val="24"/>
          <w:szCs w:val="24"/>
        </w:rPr>
        <w:t xml:space="preserve"> </w:t>
      </w:r>
      <w:r>
        <w:rPr>
          <w:rFonts w:ascii="Times New Roman" w:hAnsi="Times New Roman" w:cs="Times New Roman"/>
          <w:bCs/>
          <w:sz w:val="24"/>
          <w:szCs w:val="24"/>
        </w:rPr>
        <w:t xml:space="preserve">дата утверждения </w:t>
      </w:r>
      <w:r w:rsidRPr="00594756">
        <w:rPr>
          <w:rFonts w:ascii="Times New Roman" w:hAnsi="Times New Roman" w:cs="Times New Roman"/>
          <w:bCs/>
          <w:sz w:val="24"/>
          <w:szCs w:val="24"/>
        </w:rPr>
        <w:t xml:space="preserve">руководителем уполномоченного органа по </w:t>
      </w:r>
      <w:r w:rsidRPr="00C44A36">
        <w:rPr>
          <w:rFonts w:ascii="Times New Roman" w:hAnsi="Times New Roman" w:cs="Times New Roman"/>
          <w:bCs/>
          <w:sz w:val="24"/>
          <w:szCs w:val="24"/>
        </w:rPr>
        <w:t xml:space="preserve">определению </w:t>
      </w:r>
      <w:r w:rsidRPr="00DD25FD">
        <w:rPr>
          <w:rFonts w:ascii="Times New Roman" w:hAnsi="Times New Roman" w:cs="Times New Roman"/>
          <w:bCs/>
          <w:sz w:val="24"/>
          <w:szCs w:val="24"/>
        </w:rPr>
        <w:t>поставщиков</w:t>
      </w:r>
      <w:r w:rsidRPr="00594756">
        <w:rPr>
          <w:rFonts w:ascii="Times New Roman" w:hAnsi="Times New Roman" w:cs="Times New Roman"/>
          <w:bCs/>
          <w:sz w:val="24"/>
          <w:szCs w:val="24"/>
        </w:rPr>
        <w:t xml:space="preserve"> документаци</w:t>
      </w:r>
      <w:r>
        <w:rPr>
          <w:rFonts w:ascii="Times New Roman" w:hAnsi="Times New Roman" w:cs="Times New Roman"/>
          <w:bCs/>
          <w:sz w:val="24"/>
          <w:szCs w:val="24"/>
        </w:rPr>
        <w:t>и</w:t>
      </w:r>
      <w:r w:rsidRPr="00594756">
        <w:rPr>
          <w:rFonts w:ascii="Times New Roman" w:hAnsi="Times New Roman" w:cs="Times New Roman"/>
          <w:bCs/>
          <w:sz w:val="24"/>
          <w:szCs w:val="24"/>
        </w:rPr>
        <w:t xml:space="preserve"> об электронном аукционе</w:t>
      </w:r>
      <w:r>
        <w:rPr>
          <w:rFonts w:ascii="Times New Roman" w:hAnsi="Times New Roman" w:cs="Times New Roman"/>
          <w:bCs/>
          <w:sz w:val="24"/>
          <w:szCs w:val="24"/>
        </w:rPr>
        <w:t xml:space="preserve"> -29.07.2014.</w:t>
      </w:r>
      <w:r w:rsidRPr="00594756">
        <w:rPr>
          <w:rFonts w:ascii="Times New Roman" w:hAnsi="Times New Roman" w:cs="Times New Roman"/>
          <w:bCs/>
          <w:sz w:val="24"/>
          <w:szCs w:val="24"/>
        </w:rPr>
        <w:t xml:space="preserve"> Н</w:t>
      </w:r>
      <w:r w:rsidRPr="00594756">
        <w:rPr>
          <w:rFonts w:ascii="Times New Roman" w:hAnsi="Times New Roman" w:cs="Times New Roman"/>
          <w:sz w:val="24"/>
          <w:szCs w:val="24"/>
        </w:rPr>
        <w:t xml:space="preserve">ачальная  (максимальная) цена  контракта составляет </w:t>
      </w:r>
      <w:r>
        <w:rPr>
          <w:rFonts w:ascii="Times New Roman" w:hAnsi="Times New Roman" w:cs="Times New Roman"/>
          <w:sz w:val="24"/>
          <w:szCs w:val="24"/>
        </w:rPr>
        <w:t>474 487</w:t>
      </w:r>
      <w:r w:rsidRPr="00594756">
        <w:rPr>
          <w:rFonts w:ascii="Times New Roman" w:hAnsi="Times New Roman" w:cs="Times New Roman"/>
          <w:sz w:val="24"/>
          <w:szCs w:val="24"/>
        </w:rPr>
        <w:t>, 12 руб., источник финансирования – местный бюджет КОСГУ 225.</w:t>
      </w:r>
    </w:p>
    <w:p w:rsidR="007037DA" w:rsidRPr="00285602" w:rsidRDefault="007037DA" w:rsidP="007037DA">
      <w:pPr>
        <w:pStyle w:val="ConsPlusNonformat"/>
        <w:widowControl/>
        <w:jc w:val="both"/>
        <w:rPr>
          <w:rFonts w:ascii="Times New Roman" w:hAnsi="Times New Roman" w:cs="Times New Roman"/>
          <w:sz w:val="24"/>
          <w:szCs w:val="24"/>
        </w:rPr>
      </w:pPr>
    </w:p>
    <w:p w:rsidR="007037DA" w:rsidRPr="00F97760" w:rsidRDefault="007037DA" w:rsidP="007037DA">
      <w:pPr>
        <w:pStyle w:val="af9"/>
        <w:tabs>
          <w:tab w:val="left" w:pos="709"/>
        </w:tabs>
        <w:ind w:firstLine="709"/>
        <w:jc w:val="both"/>
      </w:pPr>
      <w:r>
        <w:t xml:space="preserve">Для определения </w:t>
      </w:r>
      <w:r w:rsidRPr="00F54A40">
        <w:t>НМЦК</w:t>
      </w:r>
      <w:r w:rsidRPr="00F97760">
        <w:t xml:space="preserve"> </w:t>
      </w:r>
      <w:r>
        <w:t xml:space="preserve">использован метод сопоставимых цен рыночных цен (анализ рынка) с использованием коммерческих предложений. </w:t>
      </w:r>
      <w:r w:rsidRPr="00F54A40">
        <w:t>НМЦК</w:t>
      </w:r>
      <w:r w:rsidRPr="00F97760">
        <w:t xml:space="preserve"> </w:t>
      </w:r>
      <w:r>
        <w:t>составила 474 487</w:t>
      </w:r>
      <w:r w:rsidRPr="00594756">
        <w:t>, 12 руб.</w:t>
      </w:r>
      <w:r>
        <w:t xml:space="preserve"> </w:t>
      </w:r>
    </w:p>
    <w:p w:rsidR="007037DA" w:rsidRDefault="007037DA" w:rsidP="007037DA">
      <w:pPr>
        <w:widowControl w:val="0"/>
        <w:autoSpaceDE w:val="0"/>
        <w:autoSpaceDN w:val="0"/>
        <w:adjustRightInd w:val="0"/>
        <w:ind w:firstLine="709"/>
        <w:jc w:val="both"/>
        <w:rPr>
          <w:rFonts w:ascii="Calibri" w:hAnsi="Calibri" w:cs="Calibri"/>
        </w:rPr>
      </w:pPr>
      <w:r>
        <w:rPr>
          <w:bCs/>
        </w:rPr>
        <w:t xml:space="preserve">Расчет </w:t>
      </w:r>
      <w:r>
        <w:t xml:space="preserve">обоснования </w:t>
      </w:r>
      <w:r w:rsidRPr="00BA189E">
        <w:t>НМЦК</w:t>
      </w:r>
      <w:r>
        <w:t xml:space="preserve"> произведен </w:t>
      </w:r>
      <w:r w:rsidRPr="00594756">
        <w:rPr>
          <w:color w:val="000000"/>
        </w:rPr>
        <w:t xml:space="preserve">МБУ ДО </w:t>
      </w:r>
      <w:r w:rsidRPr="00594756">
        <w:rPr>
          <w:bCs/>
          <w:lang w:eastAsia="en-US"/>
        </w:rPr>
        <w:t>«СДШИ им. О.А. Кипренского»</w:t>
      </w:r>
      <w:r w:rsidRPr="00594756">
        <w:t xml:space="preserve"> </w:t>
      </w:r>
      <w:r>
        <w:t>23.06.2014</w:t>
      </w:r>
      <w:r w:rsidRPr="0055393C">
        <w:rPr>
          <w:bCs/>
        </w:rPr>
        <w:t xml:space="preserve"> </w:t>
      </w:r>
      <w:r>
        <w:rPr>
          <w:bCs/>
        </w:rPr>
        <w:t xml:space="preserve"> (</w:t>
      </w:r>
      <w:r>
        <w:t xml:space="preserve">приложение №1 к Разделу 1 «Общие положения» Тома </w:t>
      </w:r>
      <w:r>
        <w:rPr>
          <w:lang w:val="en-US"/>
        </w:rPr>
        <w:t>II</w:t>
      </w:r>
      <w:r>
        <w:t xml:space="preserve"> «Специальная часть» </w:t>
      </w:r>
      <w:r>
        <w:rPr>
          <w:bCs/>
        </w:rPr>
        <w:t>документации об электронном аукционе).</w:t>
      </w:r>
      <w:r w:rsidRPr="00451D4B">
        <w:t xml:space="preserve"> </w:t>
      </w:r>
    </w:p>
    <w:p w:rsidR="007037DA" w:rsidRPr="00681AEB" w:rsidRDefault="007037DA" w:rsidP="007037DA">
      <w:pPr>
        <w:rPr>
          <w:sz w:val="16"/>
          <w:szCs w:val="16"/>
        </w:rPr>
      </w:pPr>
    </w:p>
    <w:p w:rsidR="007037DA" w:rsidRPr="00F54A40" w:rsidRDefault="007037DA" w:rsidP="007037DA">
      <w:pPr>
        <w:pStyle w:val="af9"/>
        <w:ind w:firstLine="709"/>
        <w:jc w:val="both"/>
      </w:pPr>
      <w:r w:rsidRPr="00F97760">
        <w:t xml:space="preserve">   </w:t>
      </w:r>
      <w:r>
        <w:t>Однако</w:t>
      </w:r>
      <w:r w:rsidRPr="00F54A40">
        <w:t xml:space="preserve"> письменное обоснование НМЦК </w:t>
      </w:r>
      <w:r>
        <w:t>следовало</w:t>
      </w:r>
      <w:r w:rsidRPr="00F54A40">
        <w:t xml:space="preserve">  составить до утверждения плана-графика размещения зак</w:t>
      </w:r>
      <w:r>
        <w:t>упок</w:t>
      </w:r>
      <w:r w:rsidRPr="00F54A40">
        <w:t xml:space="preserve"> на 2014г. (</w:t>
      </w:r>
      <w:r>
        <w:t>18</w:t>
      </w:r>
      <w:r w:rsidRPr="001A2980">
        <w:t>.0</w:t>
      </w:r>
      <w:r>
        <w:t>2</w:t>
      </w:r>
      <w:r w:rsidRPr="001A2980">
        <w:t>.2014 г.</w:t>
      </w:r>
      <w:r w:rsidRPr="00F54A40">
        <w:t xml:space="preserve">), в связи с тем, что размер НМЦК, указываемый в плане-графике, должен определяться и обосновываться в соответствии со </w:t>
      </w:r>
      <w:hyperlink r:id="rId42" w:history="1">
        <w:r w:rsidRPr="00F54A40">
          <w:t>статьей 22</w:t>
        </w:r>
      </w:hyperlink>
      <w:r w:rsidRPr="00F54A40">
        <w:t xml:space="preserve"> Закона N 44-ФЗ</w:t>
      </w:r>
      <w:r>
        <w:t xml:space="preserve"> и </w:t>
      </w:r>
      <w:hyperlink r:id="rId43" w:history="1">
        <w:r w:rsidRPr="00F54A40">
          <w:t>подпунктом 2 (</w:t>
        </w:r>
        <w:r>
          <w:t>«</w:t>
        </w:r>
        <w:r w:rsidRPr="00F54A40">
          <w:t>и</w:t>
        </w:r>
        <w:r>
          <w:t>»</w:t>
        </w:r>
        <w:r w:rsidRPr="00F54A40">
          <w:t>) пункта 5</w:t>
        </w:r>
      </w:hyperlink>
      <w:r w:rsidRPr="00F54A40">
        <w:t xml:space="preserve"> Особенностей размещения на официальном сайте. </w:t>
      </w:r>
    </w:p>
    <w:p w:rsidR="007037DA" w:rsidRDefault="007037DA" w:rsidP="007037DA">
      <w:pPr>
        <w:pStyle w:val="af9"/>
        <w:ind w:firstLine="709"/>
        <w:jc w:val="both"/>
        <w:rPr>
          <w:bCs/>
        </w:rPr>
      </w:pPr>
      <w:r>
        <w:rPr>
          <w:bCs/>
        </w:rPr>
        <w:t xml:space="preserve">При анализе данного расчета </w:t>
      </w:r>
      <w:r>
        <w:t xml:space="preserve">обоснования </w:t>
      </w:r>
      <w:r w:rsidRPr="00BA189E">
        <w:t>НМЦК</w:t>
      </w:r>
      <w:r>
        <w:t xml:space="preserve">, произведенного </w:t>
      </w:r>
      <w:r w:rsidRPr="00594756">
        <w:rPr>
          <w:color w:val="000000"/>
        </w:rPr>
        <w:t xml:space="preserve">МБУ ДО </w:t>
      </w:r>
      <w:r w:rsidRPr="00594756">
        <w:rPr>
          <w:bCs/>
          <w:lang w:eastAsia="en-US"/>
        </w:rPr>
        <w:t>«СДШИ им. О.А. Кипренского»</w:t>
      </w:r>
      <w:r>
        <w:t>,</w:t>
      </w:r>
      <w:r w:rsidRPr="0055393C">
        <w:rPr>
          <w:bCs/>
        </w:rPr>
        <w:t xml:space="preserve"> </w:t>
      </w:r>
      <w:r>
        <w:rPr>
          <w:bCs/>
        </w:rPr>
        <w:t xml:space="preserve"> установлено:</w:t>
      </w:r>
    </w:p>
    <w:p w:rsidR="007037DA" w:rsidRPr="00377B8D" w:rsidRDefault="007037DA" w:rsidP="007037DA">
      <w:pPr>
        <w:pStyle w:val="af9"/>
        <w:ind w:firstLine="709"/>
        <w:jc w:val="both"/>
        <w:rPr>
          <w:bCs/>
          <w:sz w:val="16"/>
          <w:szCs w:val="16"/>
        </w:rPr>
      </w:pPr>
    </w:p>
    <w:p w:rsidR="007037DA" w:rsidRDefault="007037DA" w:rsidP="007037DA">
      <w:pPr>
        <w:pStyle w:val="af9"/>
        <w:jc w:val="both"/>
        <w:rPr>
          <w:bCs/>
        </w:rPr>
      </w:pPr>
      <w:r>
        <w:rPr>
          <w:bCs/>
        </w:rPr>
        <w:t>2.</w:t>
      </w:r>
      <w:r w:rsidR="00D6145D">
        <w:rPr>
          <w:bCs/>
        </w:rPr>
        <w:t>6</w:t>
      </w:r>
      <w:r>
        <w:rPr>
          <w:bCs/>
        </w:rPr>
        <w:t>.) Документы, подтверждающие направление</w:t>
      </w:r>
      <w:r w:rsidRPr="00D209FD">
        <w:rPr>
          <w:bCs/>
        </w:rPr>
        <w:t xml:space="preserve"> </w:t>
      </w:r>
      <w:r w:rsidRPr="00594756">
        <w:rPr>
          <w:color w:val="000000"/>
        </w:rPr>
        <w:t xml:space="preserve">МБУ ДО </w:t>
      </w:r>
      <w:r w:rsidRPr="00594756">
        <w:rPr>
          <w:bCs/>
          <w:lang w:eastAsia="en-US"/>
        </w:rPr>
        <w:t>«СДШИ им. О.А. Кипренского»</w:t>
      </w:r>
      <w:r>
        <w:t xml:space="preserve"> </w:t>
      </w:r>
      <w:r>
        <w:rPr>
          <w:bCs/>
        </w:rPr>
        <w:t xml:space="preserve">запросов о предоставлении ценовой информации потенциальным  поставщикам  в соответствии с пунктом 3.7 Методических рекомендаций </w:t>
      </w:r>
      <w:r w:rsidRPr="002F04AB">
        <w:rPr>
          <w:bCs/>
        </w:rPr>
        <w:t xml:space="preserve"> представлены.</w:t>
      </w:r>
      <w:r>
        <w:rPr>
          <w:bCs/>
        </w:rPr>
        <w:t xml:space="preserve"> </w:t>
      </w:r>
    </w:p>
    <w:p w:rsidR="007037DA" w:rsidRPr="00666788" w:rsidRDefault="007037DA" w:rsidP="007037DA">
      <w:pPr>
        <w:pStyle w:val="af9"/>
        <w:ind w:left="709"/>
        <w:jc w:val="both"/>
        <w:rPr>
          <w:bCs/>
          <w:sz w:val="16"/>
          <w:szCs w:val="16"/>
        </w:rPr>
      </w:pPr>
    </w:p>
    <w:p w:rsidR="007037DA" w:rsidRPr="00192613" w:rsidRDefault="007037DA" w:rsidP="007037DA">
      <w:pPr>
        <w:widowControl w:val="0"/>
        <w:autoSpaceDE w:val="0"/>
        <w:autoSpaceDN w:val="0"/>
        <w:adjustRightInd w:val="0"/>
        <w:jc w:val="both"/>
      </w:pPr>
      <w:r w:rsidRPr="00192613">
        <w:rPr>
          <w:bCs/>
        </w:rPr>
        <w:t>2.</w:t>
      </w:r>
      <w:r w:rsidR="00D6145D">
        <w:rPr>
          <w:bCs/>
        </w:rPr>
        <w:t>7</w:t>
      </w:r>
      <w:r w:rsidRPr="00192613">
        <w:rPr>
          <w:bCs/>
        </w:rPr>
        <w:t xml:space="preserve">) В соответствии с пунктом </w:t>
      </w:r>
      <w:r w:rsidRPr="00192613">
        <w:t xml:space="preserve">3.12. </w:t>
      </w:r>
      <w:r w:rsidRPr="00192613">
        <w:rPr>
          <w:bCs/>
        </w:rPr>
        <w:t xml:space="preserve">Методических рекомендаций  </w:t>
      </w:r>
      <w:r w:rsidRPr="00192613">
        <w:t xml:space="preserve">документы, содержащие </w:t>
      </w:r>
      <w:r w:rsidRPr="00192613">
        <w:lastRenderedPageBreak/>
        <w:t>ценовую информацию, полученные, по запросам, зарегистрированы в делопроизводстве заказчика и использованы им при расчете  НМЦК.</w:t>
      </w:r>
    </w:p>
    <w:p w:rsidR="007037DA" w:rsidRPr="00B12C9C" w:rsidRDefault="007037DA" w:rsidP="007037DA">
      <w:pPr>
        <w:widowControl w:val="0"/>
        <w:autoSpaceDE w:val="0"/>
        <w:autoSpaceDN w:val="0"/>
        <w:adjustRightInd w:val="0"/>
        <w:ind w:firstLine="709"/>
        <w:jc w:val="both"/>
        <w:rPr>
          <w:sz w:val="16"/>
          <w:szCs w:val="16"/>
        </w:rPr>
      </w:pPr>
    </w:p>
    <w:p w:rsidR="007037DA" w:rsidRPr="00F876AE" w:rsidRDefault="007037DA" w:rsidP="007037DA">
      <w:pPr>
        <w:widowControl w:val="0"/>
        <w:autoSpaceDE w:val="0"/>
        <w:autoSpaceDN w:val="0"/>
        <w:adjustRightInd w:val="0"/>
        <w:ind w:firstLine="709"/>
        <w:jc w:val="both"/>
      </w:pPr>
      <w:r w:rsidRPr="00F876AE">
        <w:t xml:space="preserve">По результатам проверки формирования </w:t>
      </w:r>
      <w:r>
        <w:t xml:space="preserve">расчета </w:t>
      </w:r>
      <w:r w:rsidRPr="00F876AE">
        <w:t xml:space="preserve">стоимости </w:t>
      </w:r>
      <w:r>
        <w:t xml:space="preserve">проектных и объема строительно - монтажных работ </w:t>
      </w:r>
      <w:r w:rsidRPr="00F876AE">
        <w:t>установлено, что расценки и индексы, коэффициенты</w:t>
      </w:r>
      <w:r>
        <w:t xml:space="preserve">, указанные в сметах №1, №2 </w:t>
      </w:r>
      <w:r w:rsidRPr="00F876AE">
        <w:t xml:space="preserve">соответствуют </w:t>
      </w:r>
      <w:r>
        <w:t>Справочнику базовых цен на проектные и изыскательские работы для строительства, Справочникам ТЕРм (10-08-001-01,</w:t>
      </w:r>
      <w:r w:rsidRPr="00F876AE">
        <w:t xml:space="preserve"> </w:t>
      </w:r>
      <w:r>
        <w:t xml:space="preserve">10-08-001-11,11-04-002-01 и др.) </w:t>
      </w:r>
      <w:r w:rsidRPr="00F876AE">
        <w:t>и применены правильно.</w:t>
      </w:r>
    </w:p>
    <w:p w:rsidR="007037DA" w:rsidRPr="00AC1FA1" w:rsidRDefault="007037DA" w:rsidP="007037DA">
      <w:pPr>
        <w:pStyle w:val="ConsPlusNonformat"/>
        <w:widowControl/>
        <w:ind w:firstLine="709"/>
        <w:jc w:val="both"/>
        <w:rPr>
          <w:rFonts w:ascii="Times New Roman" w:hAnsi="Times New Roman" w:cs="Times New Roman"/>
          <w:color w:val="FF0000"/>
          <w:sz w:val="16"/>
          <w:szCs w:val="16"/>
        </w:rPr>
      </w:pPr>
    </w:p>
    <w:p w:rsidR="007037DA" w:rsidRPr="00866435" w:rsidRDefault="007037DA" w:rsidP="007037DA">
      <w:pPr>
        <w:autoSpaceDE w:val="0"/>
        <w:autoSpaceDN w:val="0"/>
        <w:adjustRightInd w:val="0"/>
        <w:ind w:firstLine="709"/>
        <w:jc w:val="both"/>
      </w:pPr>
      <w:r w:rsidRPr="00866435">
        <w:t xml:space="preserve"> Нарушений в определении и обосновании НМЦК по контракту  №0145300000114000257-0236970-01 от  08.09.2014   не установлено.</w:t>
      </w:r>
    </w:p>
    <w:p w:rsidR="007037DA" w:rsidRDefault="007037DA" w:rsidP="007037DA">
      <w:pPr>
        <w:widowControl w:val="0"/>
        <w:autoSpaceDE w:val="0"/>
        <w:autoSpaceDN w:val="0"/>
        <w:adjustRightInd w:val="0"/>
        <w:jc w:val="both"/>
        <w:rPr>
          <w:bCs/>
        </w:rPr>
      </w:pPr>
    </w:p>
    <w:p w:rsidR="007037DA" w:rsidRPr="00680EBF" w:rsidRDefault="007037DA" w:rsidP="007037DA">
      <w:pPr>
        <w:widowControl w:val="0"/>
        <w:autoSpaceDE w:val="0"/>
        <w:autoSpaceDN w:val="0"/>
        <w:adjustRightInd w:val="0"/>
        <w:jc w:val="both"/>
      </w:pPr>
      <w:r w:rsidRPr="00F876AE">
        <w:rPr>
          <w:bCs/>
        </w:rPr>
        <w:t>2.</w:t>
      </w:r>
      <w:r w:rsidR="00D6145D">
        <w:rPr>
          <w:bCs/>
        </w:rPr>
        <w:t>8</w:t>
      </w:r>
      <w:r w:rsidRPr="00F876AE">
        <w:t>)</w:t>
      </w:r>
      <w:r>
        <w:t xml:space="preserve"> </w:t>
      </w:r>
      <w:r w:rsidRPr="00680EBF">
        <w:t>Метод сопоставимых цен рыночных цен (анализ рынка) с использованием коммерческих предложений использован и при заключении следующих контрактов</w:t>
      </w:r>
      <w:r>
        <w:rPr>
          <w:sz w:val="20"/>
          <w:szCs w:val="20"/>
        </w:rPr>
        <w:t>,</w:t>
      </w:r>
      <w:r>
        <w:t xml:space="preserve"> данные приведены в таблице</w:t>
      </w:r>
      <w:r w:rsidRPr="00680EBF">
        <w:t>.</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835"/>
        <w:gridCol w:w="1276"/>
        <w:gridCol w:w="1275"/>
        <w:gridCol w:w="1418"/>
        <w:gridCol w:w="1418"/>
        <w:gridCol w:w="1418"/>
      </w:tblGrid>
      <w:tr w:rsidR="007037DA" w:rsidRPr="00121306" w:rsidTr="00FF3E88">
        <w:trPr>
          <w:trHeight w:val="300"/>
        </w:trPr>
        <w:tc>
          <w:tcPr>
            <w:tcW w:w="534" w:type="dxa"/>
            <w:vMerge w:val="restart"/>
          </w:tcPr>
          <w:p w:rsidR="007037DA" w:rsidRPr="00121306" w:rsidRDefault="007037DA" w:rsidP="00FF3E88">
            <w:pPr>
              <w:pStyle w:val="a3"/>
              <w:jc w:val="both"/>
              <w:rPr>
                <w:sz w:val="20"/>
                <w:szCs w:val="20"/>
              </w:rPr>
            </w:pPr>
            <w:r w:rsidRPr="00121306">
              <w:rPr>
                <w:sz w:val="20"/>
                <w:szCs w:val="20"/>
              </w:rPr>
              <w:t>№п/п</w:t>
            </w:r>
          </w:p>
        </w:tc>
        <w:tc>
          <w:tcPr>
            <w:tcW w:w="2835" w:type="dxa"/>
            <w:vMerge w:val="restart"/>
          </w:tcPr>
          <w:p w:rsidR="007037DA" w:rsidRPr="00121306" w:rsidRDefault="007037DA" w:rsidP="00FF3E88">
            <w:pPr>
              <w:pStyle w:val="a3"/>
              <w:jc w:val="both"/>
              <w:rPr>
                <w:sz w:val="20"/>
                <w:szCs w:val="20"/>
              </w:rPr>
            </w:pPr>
            <w:r w:rsidRPr="00121306">
              <w:rPr>
                <w:sz w:val="20"/>
                <w:szCs w:val="20"/>
              </w:rPr>
              <w:t>№ контракта (договора)</w:t>
            </w:r>
          </w:p>
        </w:tc>
        <w:tc>
          <w:tcPr>
            <w:tcW w:w="1276" w:type="dxa"/>
            <w:vMerge w:val="restart"/>
          </w:tcPr>
          <w:p w:rsidR="007037DA" w:rsidRPr="00121306" w:rsidRDefault="007037DA" w:rsidP="00FF3E88">
            <w:pPr>
              <w:pStyle w:val="a3"/>
              <w:jc w:val="both"/>
              <w:rPr>
                <w:sz w:val="20"/>
                <w:szCs w:val="20"/>
              </w:rPr>
            </w:pPr>
            <w:r w:rsidRPr="00121306">
              <w:rPr>
                <w:sz w:val="20"/>
                <w:szCs w:val="20"/>
              </w:rPr>
              <w:t>Дата заключения контракта</w:t>
            </w:r>
          </w:p>
        </w:tc>
        <w:tc>
          <w:tcPr>
            <w:tcW w:w="2693" w:type="dxa"/>
            <w:gridSpan w:val="2"/>
          </w:tcPr>
          <w:p w:rsidR="007037DA" w:rsidRPr="00121306" w:rsidRDefault="007037DA" w:rsidP="00FF3E88">
            <w:pPr>
              <w:pStyle w:val="a3"/>
              <w:jc w:val="both"/>
              <w:rPr>
                <w:sz w:val="20"/>
                <w:szCs w:val="20"/>
              </w:rPr>
            </w:pPr>
            <w:r>
              <w:rPr>
                <w:sz w:val="20"/>
                <w:szCs w:val="20"/>
              </w:rPr>
              <w:t>НМЦК</w:t>
            </w:r>
            <w:r w:rsidRPr="00121306">
              <w:rPr>
                <w:sz w:val="20"/>
                <w:szCs w:val="20"/>
              </w:rPr>
              <w:t xml:space="preserve">, руб. </w:t>
            </w:r>
          </w:p>
        </w:tc>
        <w:tc>
          <w:tcPr>
            <w:tcW w:w="1418" w:type="dxa"/>
            <w:vMerge w:val="restart"/>
          </w:tcPr>
          <w:p w:rsidR="007037DA" w:rsidRDefault="007037DA" w:rsidP="00FF3E88">
            <w:pPr>
              <w:pStyle w:val="a3"/>
              <w:jc w:val="both"/>
              <w:rPr>
                <w:sz w:val="20"/>
                <w:szCs w:val="20"/>
              </w:rPr>
            </w:pPr>
            <w:r>
              <w:rPr>
                <w:sz w:val="20"/>
                <w:szCs w:val="20"/>
              </w:rPr>
              <w:t>Расхождение, руб.</w:t>
            </w:r>
          </w:p>
        </w:tc>
        <w:tc>
          <w:tcPr>
            <w:tcW w:w="1418" w:type="dxa"/>
            <w:vMerge w:val="restart"/>
          </w:tcPr>
          <w:p w:rsidR="007037DA" w:rsidRDefault="007037DA" w:rsidP="00FF3E88">
            <w:pPr>
              <w:pStyle w:val="a3"/>
              <w:jc w:val="both"/>
              <w:rPr>
                <w:sz w:val="20"/>
                <w:szCs w:val="20"/>
              </w:rPr>
            </w:pPr>
            <w:r>
              <w:rPr>
                <w:sz w:val="20"/>
                <w:szCs w:val="20"/>
              </w:rPr>
              <w:t>Сумма контракта, руб.</w:t>
            </w:r>
          </w:p>
        </w:tc>
      </w:tr>
      <w:tr w:rsidR="007037DA" w:rsidRPr="00121306" w:rsidTr="00FF3E88">
        <w:trPr>
          <w:trHeight w:val="165"/>
        </w:trPr>
        <w:tc>
          <w:tcPr>
            <w:tcW w:w="534" w:type="dxa"/>
            <w:vMerge/>
          </w:tcPr>
          <w:p w:rsidR="007037DA" w:rsidRPr="00121306" w:rsidRDefault="007037DA" w:rsidP="00FF3E88">
            <w:pPr>
              <w:pStyle w:val="a3"/>
              <w:jc w:val="both"/>
              <w:rPr>
                <w:sz w:val="20"/>
                <w:szCs w:val="20"/>
              </w:rPr>
            </w:pPr>
          </w:p>
        </w:tc>
        <w:tc>
          <w:tcPr>
            <w:tcW w:w="2835" w:type="dxa"/>
            <w:vMerge/>
          </w:tcPr>
          <w:p w:rsidR="007037DA" w:rsidRPr="00121306" w:rsidRDefault="007037DA" w:rsidP="00FF3E88">
            <w:pPr>
              <w:pStyle w:val="a3"/>
              <w:jc w:val="both"/>
              <w:rPr>
                <w:sz w:val="20"/>
                <w:szCs w:val="20"/>
              </w:rPr>
            </w:pPr>
          </w:p>
        </w:tc>
        <w:tc>
          <w:tcPr>
            <w:tcW w:w="1276" w:type="dxa"/>
            <w:vMerge/>
          </w:tcPr>
          <w:p w:rsidR="007037DA" w:rsidRPr="00121306" w:rsidRDefault="007037DA" w:rsidP="00FF3E88">
            <w:pPr>
              <w:pStyle w:val="a3"/>
              <w:jc w:val="both"/>
              <w:rPr>
                <w:sz w:val="20"/>
                <w:szCs w:val="20"/>
              </w:rPr>
            </w:pPr>
          </w:p>
        </w:tc>
        <w:tc>
          <w:tcPr>
            <w:tcW w:w="1275" w:type="dxa"/>
          </w:tcPr>
          <w:p w:rsidR="007037DA" w:rsidRPr="00121306" w:rsidRDefault="007037DA" w:rsidP="00FF3E88">
            <w:pPr>
              <w:pStyle w:val="a3"/>
              <w:jc w:val="both"/>
              <w:rPr>
                <w:sz w:val="20"/>
                <w:szCs w:val="20"/>
              </w:rPr>
            </w:pPr>
            <w:r w:rsidRPr="00121306">
              <w:rPr>
                <w:sz w:val="20"/>
                <w:szCs w:val="20"/>
              </w:rPr>
              <w:t xml:space="preserve">По данным </w:t>
            </w:r>
            <w:r>
              <w:rPr>
                <w:sz w:val="20"/>
                <w:szCs w:val="20"/>
              </w:rPr>
              <w:t>расчета Заказчика</w:t>
            </w:r>
          </w:p>
        </w:tc>
        <w:tc>
          <w:tcPr>
            <w:tcW w:w="1418" w:type="dxa"/>
          </w:tcPr>
          <w:p w:rsidR="007037DA" w:rsidRPr="00121306" w:rsidRDefault="007037DA" w:rsidP="00FF3E88">
            <w:pPr>
              <w:pStyle w:val="a3"/>
              <w:jc w:val="both"/>
              <w:rPr>
                <w:sz w:val="20"/>
                <w:szCs w:val="20"/>
              </w:rPr>
            </w:pPr>
            <w:r w:rsidRPr="00121306">
              <w:rPr>
                <w:sz w:val="20"/>
                <w:szCs w:val="20"/>
              </w:rPr>
              <w:t xml:space="preserve">По данным </w:t>
            </w:r>
            <w:r>
              <w:rPr>
                <w:sz w:val="20"/>
                <w:szCs w:val="20"/>
              </w:rPr>
              <w:t xml:space="preserve">расчета </w:t>
            </w:r>
            <w:r w:rsidRPr="00121306">
              <w:rPr>
                <w:sz w:val="20"/>
                <w:szCs w:val="20"/>
              </w:rPr>
              <w:t>ФКК</w:t>
            </w:r>
          </w:p>
        </w:tc>
        <w:tc>
          <w:tcPr>
            <w:tcW w:w="1418" w:type="dxa"/>
            <w:vMerge/>
          </w:tcPr>
          <w:p w:rsidR="007037DA" w:rsidRPr="00121306" w:rsidRDefault="007037DA" w:rsidP="00FF3E88">
            <w:pPr>
              <w:pStyle w:val="a3"/>
              <w:jc w:val="both"/>
              <w:rPr>
                <w:sz w:val="20"/>
                <w:szCs w:val="20"/>
              </w:rPr>
            </w:pPr>
          </w:p>
        </w:tc>
        <w:tc>
          <w:tcPr>
            <w:tcW w:w="1418" w:type="dxa"/>
            <w:vMerge/>
          </w:tcPr>
          <w:p w:rsidR="007037DA" w:rsidRPr="00121306" w:rsidRDefault="007037DA" w:rsidP="00FF3E88">
            <w:pPr>
              <w:pStyle w:val="a3"/>
              <w:jc w:val="both"/>
              <w:rPr>
                <w:sz w:val="20"/>
                <w:szCs w:val="20"/>
              </w:rPr>
            </w:pPr>
          </w:p>
        </w:tc>
      </w:tr>
      <w:tr w:rsidR="007037DA" w:rsidRPr="00121306" w:rsidTr="00FF3E88">
        <w:trPr>
          <w:trHeight w:val="165"/>
        </w:trPr>
        <w:tc>
          <w:tcPr>
            <w:tcW w:w="534" w:type="dxa"/>
          </w:tcPr>
          <w:p w:rsidR="007037DA" w:rsidRPr="00121306" w:rsidRDefault="007037DA" w:rsidP="00FF3E88">
            <w:pPr>
              <w:pStyle w:val="a3"/>
              <w:jc w:val="center"/>
              <w:rPr>
                <w:sz w:val="20"/>
                <w:szCs w:val="20"/>
              </w:rPr>
            </w:pPr>
            <w:r>
              <w:rPr>
                <w:sz w:val="20"/>
                <w:szCs w:val="20"/>
              </w:rPr>
              <w:t>1</w:t>
            </w:r>
          </w:p>
        </w:tc>
        <w:tc>
          <w:tcPr>
            <w:tcW w:w="2835" w:type="dxa"/>
          </w:tcPr>
          <w:p w:rsidR="007037DA" w:rsidRPr="00121306" w:rsidRDefault="007037DA" w:rsidP="00FF3E88">
            <w:pPr>
              <w:pStyle w:val="a3"/>
              <w:jc w:val="center"/>
              <w:rPr>
                <w:sz w:val="20"/>
                <w:szCs w:val="20"/>
              </w:rPr>
            </w:pPr>
            <w:r>
              <w:rPr>
                <w:sz w:val="20"/>
                <w:szCs w:val="20"/>
              </w:rPr>
              <w:t>2</w:t>
            </w:r>
          </w:p>
        </w:tc>
        <w:tc>
          <w:tcPr>
            <w:tcW w:w="1276" w:type="dxa"/>
          </w:tcPr>
          <w:p w:rsidR="007037DA" w:rsidRPr="00121306" w:rsidRDefault="007037DA" w:rsidP="00FF3E88">
            <w:pPr>
              <w:pStyle w:val="a3"/>
              <w:jc w:val="center"/>
              <w:rPr>
                <w:sz w:val="20"/>
                <w:szCs w:val="20"/>
              </w:rPr>
            </w:pPr>
            <w:r>
              <w:rPr>
                <w:sz w:val="20"/>
                <w:szCs w:val="20"/>
              </w:rPr>
              <w:t>3</w:t>
            </w:r>
          </w:p>
        </w:tc>
        <w:tc>
          <w:tcPr>
            <w:tcW w:w="1275" w:type="dxa"/>
          </w:tcPr>
          <w:p w:rsidR="007037DA" w:rsidRPr="00121306" w:rsidRDefault="007037DA" w:rsidP="00FF3E88">
            <w:pPr>
              <w:pStyle w:val="a3"/>
              <w:jc w:val="center"/>
              <w:rPr>
                <w:sz w:val="20"/>
                <w:szCs w:val="20"/>
              </w:rPr>
            </w:pPr>
            <w:r>
              <w:rPr>
                <w:sz w:val="20"/>
                <w:szCs w:val="20"/>
              </w:rPr>
              <w:t>4</w:t>
            </w:r>
          </w:p>
        </w:tc>
        <w:tc>
          <w:tcPr>
            <w:tcW w:w="1418" w:type="dxa"/>
          </w:tcPr>
          <w:p w:rsidR="007037DA" w:rsidRPr="00121306" w:rsidRDefault="007037DA" w:rsidP="00FF3E88">
            <w:pPr>
              <w:pStyle w:val="a3"/>
              <w:jc w:val="center"/>
              <w:rPr>
                <w:sz w:val="20"/>
                <w:szCs w:val="20"/>
              </w:rPr>
            </w:pPr>
            <w:r>
              <w:rPr>
                <w:sz w:val="20"/>
                <w:szCs w:val="20"/>
              </w:rPr>
              <w:t>5</w:t>
            </w:r>
          </w:p>
        </w:tc>
        <w:tc>
          <w:tcPr>
            <w:tcW w:w="1418" w:type="dxa"/>
          </w:tcPr>
          <w:p w:rsidR="007037DA" w:rsidRPr="00121306" w:rsidRDefault="007037DA" w:rsidP="00FF3E88">
            <w:pPr>
              <w:pStyle w:val="a3"/>
              <w:jc w:val="center"/>
              <w:rPr>
                <w:sz w:val="20"/>
                <w:szCs w:val="20"/>
              </w:rPr>
            </w:pPr>
            <w:r>
              <w:rPr>
                <w:sz w:val="20"/>
                <w:szCs w:val="20"/>
              </w:rPr>
              <w:t>6 (5-4)</w:t>
            </w:r>
          </w:p>
        </w:tc>
        <w:tc>
          <w:tcPr>
            <w:tcW w:w="1418" w:type="dxa"/>
          </w:tcPr>
          <w:p w:rsidR="007037DA" w:rsidRPr="00121306" w:rsidRDefault="007037DA" w:rsidP="00FF3E88">
            <w:pPr>
              <w:pStyle w:val="a3"/>
              <w:jc w:val="center"/>
              <w:rPr>
                <w:sz w:val="20"/>
                <w:szCs w:val="20"/>
              </w:rPr>
            </w:pPr>
            <w:r>
              <w:rPr>
                <w:sz w:val="20"/>
                <w:szCs w:val="20"/>
              </w:rPr>
              <w:t>7</w:t>
            </w:r>
          </w:p>
        </w:tc>
      </w:tr>
      <w:tr w:rsidR="007037DA" w:rsidRPr="00121306" w:rsidTr="00FF3E88">
        <w:tc>
          <w:tcPr>
            <w:tcW w:w="534" w:type="dxa"/>
          </w:tcPr>
          <w:p w:rsidR="007037DA" w:rsidRPr="00121306" w:rsidRDefault="007037DA" w:rsidP="00FF3E88">
            <w:pPr>
              <w:pStyle w:val="a3"/>
              <w:jc w:val="both"/>
              <w:rPr>
                <w:sz w:val="20"/>
                <w:szCs w:val="20"/>
              </w:rPr>
            </w:pPr>
            <w:r w:rsidRPr="00121306">
              <w:rPr>
                <w:sz w:val="20"/>
                <w:szCs w:val="20"/>
              </w:rPr>
              <w:t>1</w:t>
            </w:r>
          </w:p>
        </w:tc>
        <w:tc>
          <w:tcPr>
            <w:tcW w:w="2835" w:type="dxa"/>
            <w:vAlign w:val="bottom"/>
          </w:tcPr>
          <w:p w:rsidR="007037DA" w:rsidRPr="00BF38A5" w:rsidRDefault="007037DA" w:rsidP="00FF3E88">
            <w:pPr>
              <w:rPr>
                <w:sz w:val="20"/>
                <w:szCs w:val="20"/>
              </w:rPr>
            </w:pPr>
            <w:r w:rsidRPr="00BF38A5">
              <w:rPr>
                <w:sz w:val="20"/>
                <w:szCs w:val="20"/>
              </w:rPr>
              <w:t xml:space="preserve"> № 15 (поставка мебели)</w:t>
            </w:r>
          </w:p>
        </w:tc>
        <w:tc>
          <w:tcPr>
            <w:tcW w:w="1276" w:type="dxa"/>
            <w:vAlign w:val="bottom"/>
          </w:tcPr>
          <w:p w:rsidR="007037DA" w:rsidRPr="00BF38A5" w:rsidRDefault="007037DA" w:rsidP="00FF3E88">
            <w:pPr>
              <w:jc w:val="right"/>
              <w:rPr>
                <w:sz w:val="20"/>
                <w:szCs w:val="20"/>
              </w:rPr>
            </w:pPr>
            <w:r w:rsidRPr="00BF38A5">
              <w:rPr>
                <w:sz w:val="20"/>
                <w:szCs w:val="20"/>
              </w:rPr>
              <w:t>14.10.2014</w:t>
            </w:r>
          </w:p>
        </w:tc>
        <w:tc>
          <w:tcPr>
            <w:tcW w:w="1275" w:type="dxa"/>
            <w:vAlign w:val="bottom"/>
          </w:tcPr>
          <w:p w:rsidR="007037DA" w:rsidRPr="00BF38A5" w:rsidRDefault="007037DA" w:rsidP="00FF3E88">
            <w:pPr>
              <w:pStyle w:val="a3"/>
              <w:rPr>
                <w:sz w:val="20"/>
                <w:szCs w:val="20"/>
              </w:rPr>
            </w:pPr>
            <w:r w:rsidRPr="00BF38A5">
              <w:rPr>
                <w:sz w:val="20"/>
                <w:szCs w:val="20"/>
              </w:rPr>
              <w:t>40573</w:t>
            </w:r>
          </w:p>
        </w:tc>
        <w:tc>
          <w:tcPr>
            <w:tcW w:w="1418" w:type="dxa"/>
            <w:vAlign w:val="bottom"/>
          </w:tcPr>
          <w:p w:rsidR="007037DA" w:rsidRPr="00121306" w:rsidRDefault="007037DA" w:rsidP="00FF3E88">
            <w:pPr>
              <w:pStyle w:val="a3"/>
              <w:rPr>
                <w:sz w:val="20"/>
                <w:szCs w:val="20"/>
              </w:rPr>
            </w:pPr>
            <w:r>
              <w:rPr>
                <w:sz w:val="20"/>
                <w:szCs w:val="20"/>
              </w:rPr>
              <w:t>40573</w:t>
            </w:r>
          </w:p>
        </w:tc>
        <w:tc>
          <w:tcPr>
            <w:tcW w:w="1418" w:type="dxa"/>
          </w:tcPr>
          <w:p w:rsidR="007037DA" w:rsidRPr="00121306" w:rsidRDefault="007037DA" w:rsidP="00FF3E88">
            <w:pPr>
              <w:pStyle w:val="a3"/>
              <w:rPr>
                <w:sz w:val="20"/>
                <w:szCs w:val="20"/>
              </w:rPr>
            </w:pPr>
            <w:r>
              <w:rPr>
                <w:sz w:val="20"/>
                <w:szCs w:val="20"/>
              </w:rPr>
              <w:t>-</w:t>
            </w:r>
          </w:p>
        </w:tc>
        <w:tc>
          <w:tcPr>
            <w:tcW w:w="1418" w:type="dxa"/>
          </w:tcPr>
          <w:p w:rsidR="007037DA" w:rsidRPr="00121306" w:rsidRDefault="007037DA" w:rsidP="00FF3E88">
            <w:pPr>
              <w:pStyle w:val="a3"/>
              <w:rPr>
                <w:sz w:val="20"/>
                <w:szCs w:val="20"/>
              </w:rPr>
            </w:pPr>
            <w:r>
              <w:rPr>
                <w:sz w:val="20"/>
                <w:szCs w:val="20"/>
              </w:rPr>
              <w:t>36974,00</w:t>
            </w:r>
          </w:p>
        </w:tc>
      </w:tr>
      <w:tr w:rsidR="007037DA" w:rsidRPr="00121306" w:rsidTr="00FF3E88">
        <w:tc>
          <w:tcPr>
            <w:tcW w:w="534" w:type="dxa"/>
          </w:tcPr>
          <w:p w:rsidR="007037DA" w:rsidRPr="00121306" w:rsidRDefault="007037DA" w:rsidP="00FF3E88">
            <w:pPr>
              <w:pStyle w:val="a3"/>
              <w:jc w:val="both"/>
              <w:rPr>
                <w:sz w:val="20"/>
                <w:szCs w:val="20"/>
              </w:rPr>
            </w:pPr>
            <w:r w:rsidRPr="00121306">
              <w:rPr>
                <w:sz w:val="20"/>
                <w:szCs w:val="20"/>
              </w:rPr>
              <w:t>2</w:t>
            </w:r>
          </w:p>
        </w:tc>
        <w:tc>
          <w:tcPr>
            <w:tcW w:w="2835" w:type="dxa"/>
            <w:vAlign w:val="bottom"/>
          </w:tcPr>
          <w:p w:rsidR="007037DA" w:rsidRPr="00BF38A5" w:rsidRDefault="007037DA" w:rsidP="00FF3E88">
            <w:pPr>
              <w:rPr>
                <w:sz w:val="20"/>
                <w:szCs w:val="20"/>
              </w:rPr>
            </w:pPr>
            <w:r w:rsidRPr="00BF38A5">
              <w:rPr>
                <w:sz w:val="20"/>
                <w:szCs w:val="20"/>
              </w:rPr>
              <w:t xml:space="preserve"> № 14/10-14 (поставка мебели)</w:t>
            </w:r>
          </w:p>
        </w:tc>
        <w:tc>
          <w:tcPr>
            <w:tcW w:w="1276" w:type="dxa"/>
            <w:vAlign w:val="bottom"/>
          </w:tcPr>
          <w:p w:rsidR="007037DA" w:rsidRPr="00BF38A5" w:rsidRDefault="007037DA" w:rsidP="00FF3E88">
            <w:pPr>
              <w:jc w:val="right"/>
              <w:rPr>
                <w:sz w:val="20"/>
                <w:szCs w:val="20"/>
              </w:rPr>
            </w:pPr>
            <w:r w:rsidRPr="00BF38A5">
              <w:rPr>
                <w:sz w:val="20"/>
                <w:szCs w:val="20"/>
              </w:rPr>
              <w:t>14.10.2014</w:t>
            </w:r>
          </w:p>
        </w:tc>
        <w:tc>
          <w:tcPr>
            <w:tcW w:w="1275" w:type="dxa"/>
            <w:vAlign w:val="bottom"/>
          </w:tcPr>
          <w:p w:rsidR="007037DA" w:rsidRPr="00BF38A5" w:rsidRDefault="007037DA" w:rsidP="00FF3E88">
            <w:pPr>
              <w:pStyle w:val="a3"/>
              <w:rPr>
                <w:sz w:val="20"/>
                <w:szCs w:val="20"/>
              </w:rPr>
            </w:pPr>
            <w:r w:rsidRPr="00BF38A5">
              <w:rPr>
                <w:sz w:val="20"/>
                <w:szCs w:val="20"/>
              </w:rPr>
              <w:t>84066</w:t>
            </w:r>
          </w:p>
        </w:tc>
        <w:tc>
          <w:tcPr>
            <w:tcW w:w="1418" w:type="dxa"/>
            <w:vAlign w:val="bottom"/>
          </w:tcPr>
          <w:p w:rsidR="007037DA" w:rsidRPr="00121306" w:rsidRDefault="007037DA" w:rsidP="00FF3E88">
            <w:pPr>
              <w:pStyle w:val="a3"/>
              <w:rPr>
                <w:sz w:val="20"/>
                <w:szCs w:val="20"/>
              </w:rPr>
            </w:pPr>
            <w:r>
              <w:rPr>
                <w:sz w:val="20"/>
                <w:szCs w:val="20"/>
              </w:rPr>
              <w:t>84283,33</w:t>
            </w:r>
          </w:p>
        </w:tc>
        <w:tc>
          <w:tcPr>
            <w:tcW w:w="1418" w:type="dxa"/>
          </w:tcPr>
          <w:p w:rsidR="007037DA" w:rsidRPr="00121306" w:rsidRDefault="007037DA" w:rsidP="00FF3E88">
            <w:pPr>
              <w:pStyle w:val="a3"/>
              <w:rPr>
                <w:sz w:val="20"/>
                <w:szCs w:val="20"/>
              </w:rPr>
            </w:pPr>
            <w:r>
              <w:rPr>
                <w:sz w:val="20"/>
                <w:szCs w:val="20"/>
              </w:rPr>
              <w:t>+217,33</w:t>
            </w:r>
          </w:p>
        </w:tc>
        <w:tc>
          <w:tcPr>
            <w:tcW w:w="1418" w:type="dxa"/>
          </w:tcPr>
          <w:p w:rsidR="007037DA" w:rsidRPr="00121306" w:rsidRDefault="007037DA" w:rsidP="00FF3E88">
            <w:pPr>
              <w:pStyle w:val="a3"/>
              <w:rPr>
                <w:sz w:val="20"/>
                <w:szCs w:val="20"/>
              </w:rPr>
            </w:pPr>
            <w:r>
              <w:rPr>
                <w:sz w:val="20"/>
                <w:szCs w:val="20"/>
              </w:rPr>
              <w:t>80000,00</w:t>
            </w:r>
          </w:p>
        </w:tc>
      </w:tr>
      <w:tr w:rsidR="007037DA" w:rsidRPr="00121306" w:rsidTr="00FF3E88">
        <w:tc>
          <w:tcPr>
            <w:tcW w:w="534" w:type="dxa"/>
          </w:tcPr>
          <w:p w:rsidR="007037DA" w:rsidRPr="00121306" w:rsidRDefault="007037DA" w:rsidP="00FF3E88">
            <w:pPr>
              <w:pStyle w:val="a3"/>
              <w:jc w:val="both"/>
              <w:rPr>
                <w:sz w:val="20"/>
                <w:szCs w:val="20"/>
              </w:rPr>
            </w:pPr>
            <w:r w:rsidRPr="00121306">
              <w:rPr>
                <w:sz w:val="20"/>
                <w:szCs w:val="20"/>
              </w:rPr>
              <w:t>3</w:t>
            </w:r>
          </w:p>
        </w:tc>
        <w:tc>
          <w:tcPr>
            <w:tcW w:w="2835" w:type="dxa"/>
            <w:vAlign w:val="bottom"/>
          </w:tcPr>
          <w:p w:rsidR="007037DA" w:rsidRPr="00121306" w:rsidRDefault="007037DA" w:rsidP="00FF3E88">
            <w:pPr>
              <w:rPr>
                <w:sz w:val="20"/>
                <w:szCs w:val="20"/>
              </w:rPr>
            </w:pPr>
            <w:r w:rsidRPr="00121306">
              <w:rPr>
                <w:sz w:val="20"/>
                <w:szCs w:val="20"/>
              </w:rPr>
              <w:t xml:space="preserve"> № 21/10-14 (поставка жалюзи) </w:t>
            </w:r>
          </w:p>
        </w:tc>
        <w:tc>
          <w:tcPr>
            <w:tcW w:w="1276" w:type="dxa"/>
            <w:vAlign w:val="bottom"/>
          </w:tcPr>
          <w:p w:rsidR="007037DA" w:rsidRPr="00121306" w:rsidRDefault="007037DA" w:rsidP="00FF3E88">
            <w:pPr>
              <w:jc w:val="right"/>
              <w:rPr>
                <w:sz w:val="20"/>
                <w:szCs w:val="20"/>
              </w:rPr>
            </w:pPr>
            <w:r w:rsidRPr="00121306">
              <w:rPr>
                <w:sz w:val="20"/>
                <w:szCs w:val="20"/>
              </w:rPr>
              <w:t>21.10.2014</w:t>
            </w:r>
          </w:p>
        </w:tc>
        <w:tc>
          <w:tcPr>
            <w:tcW w:w="1275" w:type="dxa"/>
            <w:vAlign w:val="bottom"/>
          </w:tcPr>
          <w:p w:rsidR="007037DA" w:rsidRPr="00121306" w:rsidRDefault="007037DA" w:rsidP="00FF3E88">
            <w:pPr>
              <w:pStyle w:val="a3"/>
              <w:rPr>
                <w:sz w:val="20"/>
                <w:szCs w:val="20"/>
              </w:rPr>
            </w:pPr>
            <w:r>
              <w:rPr>
                <w:sz w:val="20"/>
                <w:szCs w:val="20"/>
              </w:rPr>
              <w:t>66083,05</w:t>
            </w:r>
          </w:p>
        </w:tc>
        <w:tc>
          <w:tcPr>
            <w:tcW w:w="1418" w:type="dxa"/>
            <w:vAlign w:val="bottom"/>
          </w:tcPr>
          <w:p w:rsidR="007037DA" w:rsidRPr="00121306" w:rsidRDefault="007037DA" w:rsidP="00FF3E88">
            <w:pPr>
              <w:pStyle w:val="a3"/>
              <w:rPr>
                <w:sz w:val="20"/>
                <w:szCs w:val="20"/>
              </w:rPr>
            </w:pPr>
            <w:r>
              <w:rPr>
                <w:sz w:val="20"/>
                <w:szCs w:val="20"/>
              </w:rPr>
              <w:t>57394,37</w:t>
            </w:r>
          </w:p>
        </w:tc>
        <w:tc>
          <w:tcPr>
            <w:tcW w:w="1418" w:type="dxa"/>
            <w:vAlign w:val="bottom"/>
          </w:tcPr>
          <w:p w:rsidR="007037DA" w:rsidRPr="00121306" w:rsidRDefault="007037DA" w:rsidP="00FF3E88">
            <w:pPr>
              <w:pStyle w:val="a3"/>
              <w:rPr>
                <w:sz w:val="20"/>
                <w:szCs w:val="20"/>
              </w:rPr>
            </w:pPr>
            <w:r>
              <w:rPr>
                <w:sz w:val="20"/>
                <w:szCs w:val="20"/>
              </w:rPr>
              <w:t>-8688,68</w:t>
            </w:r>
          </w:p>
        </w:tc>
        <w:tc>
          <w:tcPr>
            <w:tcW w:w="1418" w:type="dxa"/>
            <w:vAlign w:val="bottom"/>
          </w:tcPr>
          <w:p w:rsidR="007037DA" w:rsidRPr="00121306" w:rsidRDefault="007037DA" w:rsidP="00FF3E88">
            <w:pPr>
              <w:pStyle w:val="a3"/>
              <w:rPr>
                <w:sz w:val="20"/>
                <w:szCs w:val="20"/>
              </w:rPr>
            </w:pPr>
            <w:r>
              <w:rPr>
                <w:sz w:val="20"/>
                <w:szCs w:val="20"/>
              </w:rPr>
              <w:t>53050,03</w:t>
            </w:r>
          </w:p>
        </w:tc>
      </w:tr>
      <w:tr w:rsidR="007037DA" w:rsidRPr="00121306" w:rsidTr="00FF3E88">
        <w:tc>
          <w:tcPr>
            <w:tcW w:w="534" w:type="dxa"/>
          </w:tcPr>
          <w:p w:rsidR="007037DA" w:rsidRPr="00121306" w:rsidRDefault="007037DA" w:rsidP="00FF3E88">
            <w:pPr>
              <w:pStyle w:val="a3"/>
              <w:jc w:val="both"/>
              <w:rPr>
                <w:sz w:val="20"/>
                <w:szCs w:val="20"/>
              </w:rPr>
            </w:pPr>
            <w:r w:rsidRPr="00121306">
              <w:rPr>
                <w:sz w:val="20"/>
                <w:szCs w:val="20"/>
              </w:rPr>
              <w:t>4</w:t>
            </w:r>
          </w:p>
        </w:tc>
        <w:tc>
          <w:tcPr>
            <w:tcW w:w="2835" w:type="dxa"/>
            <w:vAlign w:val="bottom"/>
          </w:tcPr>
          <w:p w:rsidR="007037DA" w:rsidRPr="00121306" w:rsidRDefault="007037DA" w:rsidP="00FF3E88">
            <w:pPr>
              <w:rPr>
                <w:sz w:val="20"/>
                <w:szCs w:val="20"/>
              </w:rPr>
            </w:pPr>
            <w:r w:rsidRPr="00121306">
              <w:rPr>
                <w:sz w:val="20"/>
                <w:szCs w:val="20"/>
              </w:rPr>
              <w:t xml:space="preserve"> № 0412/14 (</w:t>
            </w:r>
            <w:r>
              <w:rPr>
                <w:sz w:val="20"/>
                <w:szCs w:val="20"/>
              </w:rPr>
              <w:t xml:space="preserve">поставка </w:t>
            </w:r>
            <w:r w:rsidRPr="00121306">
              <w:rPr>
                <w:sz w:val="20"/>
                <w:szCs w:val="20"/>
              </w:rPr>
              <w:t>мебел</w:t>
            </w:r>
            <w:r>
              <w:rPr>
                <w:sz w:val="20"/>
                <w:szCs w:val="20"/>
              </w:rPr>
              <w:t>и</w:t>
            </w:r>
            <w:r w:rsidRPr="00121306">
              <w:rPr>
                <w:sz w:val="20"/>
                <w:szCs w:val="20"/>
              </w:rPr>
              <w:t xml:space="preserve">, орг. </w:t>
            </w:r>
            <w:r>
              <w:rPr>
                <w:sz w:val="20"/>
                <w:szCs w:val="20"/>
              </w:rPr>
              <w:t>т</w:t>
            </w:r>
            <w:r w:rsidRPr="00121306">
              <w:rPr>
                <w:sz w:val="20"/>
                <w:szCs w:val="20"/>
              </w:rPr>
              <w:t>ехник</w:t>
            </w:r>
            <w:r>
              <w:rPr>
                <w:sz w:val="20"/>
                <w:szCs w:val="20"/>
              </w:rPr>
              <w:t>и</w:t>
            </w:r>
            <w:r w:rsidRPr="00121306">
              <w:rPr>
                <w:sz w:val="20"/>
                <w:szCs w:val="20"/>
              </w:rPr>
              <w:t xml:space="preserve">) </w:t>
            </w:r>
          </w:p>
        </w:tc>
        <w:tc>
          <w:tcPr>
            <w:tcW w:w="1276" w:type="dxa"/>
            <w:vAlign w:val="bottom"/>
          </w:tcPr>
          <w:p w:rsidR="007037DA" w:rsidRPr="00121306" w:rsidRDefault="007037DA" w:rsidP="00FF3E88">
            <w:pPr>
              <w:jc w:val="right"/>
              <w:rPr>
                <w:sz w:val="20"/>
                <w:szCs w:val="20"/>
              </w:rPr>
            </w:pPr>
            <w:r w:rsidRPr="00121306">
              <w:rPr>
                <w:sz w:val="20"/>
                <w:szCs w:val="20"/>
              </w:rPr>
              <w:t>04.12.2014</w:t>
            </w:r>
          </w:p>
        </w:tc>
        <w:tc>
          <w:tcPr>
            <w:tcW w:w="1275" w:type="dxa"/>
            <w:vAlign w:val="bottom"/>
          </w:tcPr>
          <w:p w:rsidR="007037DA" w:rsidRPr="00121306" w:rsidRDefault="007037DA" w:rsidP="00FF3E88">
            <w:pPr>
              <w:pStyle w:val="a3"/>
              <w:rPr>
                <w:sz w:val="20"/>
                <w:szCs w:val="20"/>
              </w:rPr>
            </w:pPr>
            <w:r>
              <w:rPr>
                <w:sz w:val="20"/>
                <w:szCs w:val="20"/>
              </w:rPr>
              <w:t>102042</w:t>
            </w:r>
          </w:p>
        </w:tc>
        <w:tc>
          <w:tcPr>
            <w:tcW w:w="1418" w:type="dxa"/>
            <w:vAlign w:val="bottom"/>
          </w:tcPr>
          <w:p w:rsidR="007037DA" w:rsidRPr="00121306" w:rsidRDefault="007037DA" w:rsidP="00FF3E88">
            <w:pPr>
              <w:pStyle w:val="a3"/>
              <w:rPr>
                <w:sz w:val="20"/>
                <w:szCs w:val="20"/>
              </w:rPr>
            </w:pPr>
            <w:r>
              <w:rPr>
                <w:sz w:val="20"/>
                <w:szCs w:val="20"/>
              </w:rPr>
              <w:t>102042</w:t>
            </w:r>
          </w:p>
        </w:tc>
        <w:tc>
          <w:tcPr>
            <w:tcW w:w="1418" w:type="dxa"/>
            <w:vAlign w:val="bottom"/>
          </w:tcPr>
          <w:p w:rsidR="007037DA" w:rsidRPr="00121306" w:rsidRDefault="007037DA" w:rsidP="00FF3E88">
            <w:pPr>
              <w:pStyle w:val="a3"/>
              <w:rPr>
                <w:sz w:val="20"/>
                <w:szCs w:val="20"/>
              </w:rPr>
            </w:pPr>
            <w:r>
              <w:rPr>
                <w:sz w:val="20"/>
                <w:szCs w:val="20"/>
              </w:rPr>
              <w:t>-</w:t>
            </w:r>
          </w:p>
        </w:tc>
        <w:tc>
          <w:tcPr>
            <w:tcW w:w="1418" w:type="dxa"/>
            <w:vAlign w:val="bottom"/>
          </w:tcPr>
          <w:p w:rsidR="007037DA" w:rsidRPr="00121306" w:rsidRDefault="007037DA" w:rsidP="00FF3E88">
            <w:pPr>
              <w:pStyle w:val="a3"/>
              <w:rPr>
                <w:sz w:val="20"/>
                <w:szCs w:val="20"/>
              </w:rPr>
            </w:pPr>
            <w:r>
              <w:rPr>
                <w:sz w:val="20"/>
                <w:szCs w:val="20"/>
              </w:rPr>
              <w:t>99840,00</w:t>
            </w:r>
          </w:p>
        </w:tc>
      </w:tr>
      <w:tr w:rsidR="007037DA" w:rsidRPr="00121306" w:rsidTr="00FF3E88">
        <w:tc>
          <w:tcPr>
            <w:tcW w:w="534" w:type="dxa"/>
          </w:tcPr>
          <w:p w:rsidR="007037DA" w:rsidRPr="00121306" w:rsidRDefault="007037DA" w:rsidP="00FF3E88">
            <w:pPr>
              <w:pStyle w:val="a3"/>
              <w:jc w:val="both"/>
              <w:rPr>
                <w:sz w:val="20"/>
                <w:szCs w:val="20"/>
              </w:rPr>
            </w:pPr>
            <w:r w:rsidRPr="00121306">
              <w:rPr>
                <w:sz w:val="20"/>
                <w:szCs w:val="20"/>
              </w:rPr>
              <w:t>5</w:t>
            </w:r>
          </w:p>
        </w:tc>
        <w:tc>
          <w:tcPr>
            <w:tcW w:w="2835" w:type="dxa"/>
            <w:vAlign w:val="bottom"/>
          </w:tcPr>
          <w:p w:rsidR="007037DA" w:rsidRPr="00121306" w:rsidRDefault="007037DA" w:rsidP="00FF3E88">
            <w:pPr>
              <w:rPr>
                <w:sz w:val="20"/>
                <w:szCs w:val="20"/>
              </w:rPr>
            </w:pPr>
            <w:r w:rsidRPr="00121306">
              <w:rPr>
                <w:sz w:val="20"/>
                <w:szCs w:val="20"/>
              </w:rPr>
              <w:t xml:space="preserve"> №1/2506-14 (</w:t>
            </w:r>
            <w:r>
              <w:rPr>
                <w:sz w:val="20"/>
                <w:szCs w:val="20"/>
              </w:rPr>
              <w:t xml:space="preserve">выполнение работ по установке </w:t>
            </w:r>
            <w:r w:rsidRPr="00121306">
              <w:rPr>
                <w:sz w:val="20"/>
                <w:szCs w:val="20"/>
              </w:rPr>
              <w:t>пожарн</w:t>
            </w:r>
            <w:r>
              <w:rPr>
                <w:sz w:val="20"/>
                <w:szCs w:val="20"/>
              </w:rPr>
              <w:t>ой</w:t>
            </w:r>
            <w:r w:rsidRPr="00121306">
              <w:rPr>
                <w:sz w:val="20"/>
                <w:szCs w:val="20"/>
              </w:rPr>
              <w:t xml:space="preserve">  сигнал</w:t>
            </w:r>
            <w:r>
              <w:rPr>
                <w:sz w:val="20"/>
                <w:szCs w:val="20"/>
              </w:rPr>
              <w:t>и</w:t>
            </w:r>
            <w:r w:rsidRPr="00121306">
              <w:rPr>
                <w:sz w:val="20"/>
                <w:szCs w:val="20"/>
              </w:rPr>
              <w:t>заци</w:t>
            </w:r>
            <w:r>
              <w:rPr>
                <w:sz w:val="20"/>
                <w:szCs w:val="20"/>
              </w:rPr>
              <w:t>и</w:t>
            </w:r>
            <w:r w:rsidRPr="00121306">
              <w:rPr>
                <w:sz w:val="20"/>
                <w:szCs w:val="20"/>
              </w:rPr>
              <w:t xml:space="preserve">) </w:t>
            </w:r>
          </w:p>
        </w:tc>
        <w:tc>
          <w:tcPr>
            <w:tcW w:w="1276" w:type="dxa"/>
            <w:vAlign w:val="bottom"/>
          </w:tcPr>
          <w:p w:rsidR="007037DA" w:rsidRPr="00121306" w:rsidRDefault="007037DA" w:rsidP="00FF3E88">
            <w:pPr>
              <w:jc w:val="right"/>
              <w:rPr>
                <w:sz w:val="20"/>
                <w:szCs w:val="20"/>
              </w:rPr>
            </w:pPr>
            <w:r w:rsidRPr="00121306">
              <w:rPr>
                <w:sz w:val="20"/>
                <w:szCs w:val="20"/>
              </w:rPr>
              <w:t>25.06.2014</w:t>
            </w:r>
          </w:p>
        </w:tc>
        <w:tc>
          <w:tcPr>
            <w:tcW w:w="1275" w:type="dxa"/>
            <w:vAlign w:val="bottom"/>
          </w:tcPr>
          <w:p w:rsidR="007037DA" w:rsidRPr="00121306" w:rsidRDefault="007037DA" w:rsidP="00FF3E88">
            <w:pPr>
              <w:pStyle w:val="a3"/>
              <w:rPr>
                <w:sz w:val="20"/>
                <w:szCs w:val="20"/>
              </w:rPr>
            </w:pPr>
            <w:r>
              <w:rPr>
                <w:sz w:val="20"/>
                <w:szCs w:val="20"/>
              </w:rPr>
              <w:t>455876</w:t>
            </w:r>
          </w:p>
        </w:tc>
        <w:tc>
          <w:tcPr>
            <w:tcW w:w="1418" w:type="dxa"/>
            <w:vAlign w:val="bottom"/>
          </w:tcPr>
          <w:p w:rsidR="007037DA" w:rsidRPr="00121306" w:rsidRDefault="007037DA" w:rsidP="00FF3E88">
            <w:pPr>
              <w:pStyle w:val="a3"/>
              <w:rPr>
                <w:sz w:val="20"/>
                <w:szCs w:val="20"/>
              </w:rPr>
            </w:pPr>
            <w:r>
              <w:rPr>
                <w:sz w:val="20"/>
                <w:szCs w:val="20"/>
              </w:rPr>
              <w:t>455875,69</w:t>
            </w:r>
          </w:p>
        </w:tc>
        <w:tc>
          <w:tcPr>
            <w:tcW w:w="1418" w:type="dxa"/>
            <w:vAlign w:val="bottom"/>
          </w:tcPr>
          <w:p w:rsidR="007037DA" w:rsidRPr="00121306" w:rsidRDefault="007037DA" w:rsidP="00FF3E88">
            <w:pPr>
              <w:pStyle w:val="a3"/>
              <w:rPr>
                <w:sz w:val="20"/>
                <w:szCs w:val="20"/>
              </w:rPr>
            </w:pPr>
            <w:r>
              <w:rPr>
                <w:sz w:val="20"/>
                <w:szCs w:val="20"/>
              </w:rPr>
              <w:t>-</w:t>
            </w:r>
          </w:p>
        </w:tc>
        <w:tc>
          <w:tcPr>
            <w:tcW w:w="1418" w:type="dxa"/>
            <w:vAlign w:val="bottom"/>
          </w:tcPr>
          <w:p w:rsidR="007037DA" w:rsidRPr="00974EF1" w:rsidRDefault="007037DA" w:rsidP="00FF3E88">
            <w:pPr>
              <w:pStyle w:val="a3"/>
              <w:rPr>
                <w:sz w:val="20"/>
                <w:szCs w:val="20"/>
              </w:rPr>
            </w:pPr>
            <w:r w:rsidRPr="00974EF1">
              <w:rPr>
                <w:sz w:val="20"/>
                <w:szCs w:val="20"/>
              </w:rPr>
              <w:t>399846,08</w:t>
            </w:r>
          </w:p>
        </w:tc>
      </w:tr>
      <w:tr w:rsidR="007037DA" w:rsidRPr="00121306" w:rsidTr="00FF3E88">
        <w:tc>
          <w:tcPr>
            <w:tcW w:w="534" w:type="dxa"/>
          </w:tcPr>
          <w:p w:rsidR="007037DA" w:rsidRPr="00121306" w:rsidRDefault="007037DA" w:rsidP="00FF3E88">
            <w:pPr>
              <w:pStyle w:val="a3"/>
              <w:jc w:val="both"/>
              <w:rPr>
                <w:sz w:val="20"/>
                <w:szCs w:val="20"/>
              </w:rPr>
            </w:pPr>
            <w:r w:rsidRPr="00121306">
              <w:rPr>
                <w:sz w:val="20"/>
                <w:szCs w:val="20"/>
              </w:rPr>
              <w:t>6</w:t>
            </w:r>
          </w:p>
        </w:tc>
        <w:tc>
          <w:tcPr>
            <w:tcW w:w="2835" w:type="dxa"/>
            <w:vAlign w:val="bottom"/>
          </w:tcPr>
          <w:p w:rsidR="007037DA" w:rsidRPr="00121306" w:rsidRDefault="007037DA" w:rsidP="00FF3E88">
            <w:pPr>
              <w:rPr>
                <w:sz w:val="20"/>
                <w:szCs w:val="20"/>
              </w:rPr>
            </w:pPr>
            <w:r w:rsidRPr="00121306">
              <w:rPr>
                <w:sz w:val="20"/>
                <w:szCs w:val="20"/>
              </w:rPr>
              <w:t>№2/0808-14 (</w:t>
            </w:r>
            <w:r>
              <w:rPr>
                <w:sz w:val="20"/>
                <w:szCs w:val="20"/>
              </w:rPr>
              <w:t>выполнение работ по замене витражей</w:t>
            </w:r>
            <w:r w:rsidRPr="00121306">
              <w:rPr>
                <w:sz w:val="20"/>
                <w:szCs w:val="20"/>
              </w:rPr>
              <w:t>)</w:t>
            </w:r>
            <w:r>
              <w:rPr>
                <w:sz w:val="20"/>
                <w:szCs w:val="20"/>
              </w:rPr>
              <w:t xml:space="preserve"> ЛСР №94-04-14 от 30.04.2014</w:t>
            </w:r>
          </w:p>
        </w:tc>
        <w:tc>
          <w:tcPr>
            <w:tcW w:w="1276" w:type="dxa"/>
            <w:vAlign w:val="bottom"/>
          </w:tcPr>
          <w:p w:rsidR="007037DA" w:rsidRPr="00121306" w:rsidRDefault="007037DA" w:rsidP="00FF3E88">
            <w:pPr>
              <w:jc w:val="right"/>
              <w:rPr>
                <w:sz w:val="20"/>
                <w:szCs w:val="20"/>
              </w:rPr>
            </w:pPr>
            <w:r>
              <w:rPr>
                <w:sz w:val="20"/>
                <w:szCs w:val="20"/>
              </w:rPr>
              <w:t xml:space="preserve"> </w:t>
            </w:r>
            <w:r w:rsidRPr="00121306">
              <w:rPr>
                <w:sz w:val="20"/>
                <w:szCs w:val="20"/>
              </w:rPr>
              <w:t>08.08.2014</w:t>
            </w:r>
          </w:p>
        </w:tc>
        <w:tc>
          <w:tcPr>
            <w:tcW w:w="1275" w:type="dxa"/>
            <w:vAlign w:val="bottom"/>
          </w:tcPr>
          <w:p w:rsidR="007037DA" w:rsidRPr="00121306" w:rsidRDefault="007037DA" w:rsidP="00FF3E88">
            <w:pPr>
              <w:pStyle w:val="a3"/>
              <w:rPr>
                <w:sz w:val="20"/>
                <w:szCs w:val="20"/>
              </w:rPr>
            </w:pPr>
            <w:r>
              <w:rPr>
                <w:sz w:val="20"/>
                <w:szCs w:val="20"/>
              </w:rPr>
              <w:t>175968,71</w:t>
            </w:r>
          </w:p>
        </w:tc>
        <w:tc>
          <w:tcPr>
            <w:tcW w:w="1418" w:type="dxa"/>
            <w:vAlign w:val="bottom"/>
          </w:tcPr>
          <w:p w:rsidR="007037DA" w:rsidRPr="00121306" w:rsidRDefault="007037DA" w:rsidP="00FF3E88">
            <w:pPr>
              <w:pStyle w:val="a3"/>
              <w:rPr>
                <w:sz w:val="20"/>
                <w:szCs w:val="20"/>
              </w:rPr>
            </w:pPr>
            <w:r>
              <w:rPr>
                <w:sz w:val="20"/>
                <w:szCs w:val="20"/>
              </w:rPr>
              <w:t>175968,71</w:t>
            </w:r>
          </w:p>
        </w:tc>
        <w:tc>
          <w:tcPr>
            <w:tcW w:w="1418" w:type="dxa"/>
            <w:vAlign w:val="bottom"/>
          </w:tcPr>
          <w:p w:rsidR="007037DA" w:rsidRPr="00121306" w:rsidRDefault="007037DA" w:rsidP="00FF3E88">
            <w:pPr>
              <w:pStyle w:val="a3"/>
              <w:rPr>
                <w:sz w:val="20"/>
                <w:szCs w:val="20"/>
              </w:rPr>
            </w:pPr>
            <w:r>
              <w:rPr>
                <w:sz w:val="20"/>
                <w:szCs w:val="20"/>
              </w:rPr>
              <w:t>-</w:t>
            </w:r>
          </w:p>
        </w:tc>
        <w:tc>
          <w:tcPr>
            <w:tcW w:w="1418" w:type="dxa"/>
            <w:vAlign w:val="bottom"/>
          </w:tcPr>
          <w:p w:rsidR="007037DA" w:rsidRPr="00121306" w:rsidRDefault="007037DA" w:rsidP="00FF3E88">
            <w:pPr>
              <w:pStyle w:val="a3"/>
              <w:rPr>
                <w:sz w:val="20"/>
                <w:szCs w:val="20"/>
              </w:rPr>
            </w:pPr>
            <w:r>
              <w:rPr>
                <w:sz w:val="20"/>
                <w:szCs w:val="20"/>
              </w:rPr>
              <w:t>169606,12</w:t>
            </w:r>
          </w:p>
        </w:tc>
      </w:tr>
      <w:tr w:rsidR="007037DA" w:rsidRPr="00121306" w:rsidTr="00FF3E88">
        <w:tc>
          <w:tcPr>
            <w:tcW w:w="534" w:type="dxa"/>
          </w:tcPr>
          <w:p w:rsidR="007037DA" w:rsidRPr="00121306" w:rsidRDefault="007037DA" w:rsidP="00FF3E88">
            <w:pPr>
              <w:pStyle w:val="a3"/>
              <w:jc w:val="both"/>
              <w:rPr>
                <w:sz w:val="20"/>
                <w:szCs w:val="20"/>
              </w:rPr>
            </w:pPr>
            <w:r w:rsidRPr="00121306">
              <w:rPr>
                <w:sz w:val="20"/>
                <w:szCs w:val="20"/>
              </w:rPr>
              <w:t>7</w:t>
            </w:r>
          </w:p>
        </w:tc>
        <w:tc>
          <w:tcPr>
            <w:tcW w:w="2835" w:type="dxa"/>
            <w:vAlign w:val="bottom"/>
          </w:tcPr>
          <w:p w:rsidR="007037DA" w:rsidRPr="00121306" w:rsidRDefault="007037DA" w:rsidP="00FF3E88">
            <w:pPr>
              <w:rPr>
                <w:sz w:val="20"/>
                <w:szCs w:val="20"/>
              </w:rPr>
            </w:pPr>
            <w:r w:rsidRPr="00121306">
              <w:rPr>
                <w:sz w:val="20"/>
                <w:szCs w:val="20"/>
              </w:rPr>
              <w:t xml:space="preserve"> № 3/0809-2014 </w:t>
            </w:r>
            <w:r w:rsidRPr="00B94D21">
              <w:rPr>
                <w:sz w:val="20"/>
                <w:szCs w:val="20"/>
              </w:rPr>
              <w:t>(выполнение  работ по ремонту путей эвакуации (лестничная клетка) помещений по пр.</w:t>
            </w:r>
            <w:r w:rsidRPr="00B8313C">
              <w:t xml:space="preserve"> </w:t>
            </w:r>
            <w:r w:rsidRPr="00B94D21">
              <w:rPr>
                <w:sz w:val="20"/>
                <w:szCs w:val="20"/>
              </w:rPr>
              <w:t>Героев, д. 5</w:t>
            </w:r>
            <w:r>
              <w:rPr>
                <w:sz w:val="20"/>
                <w:szCs w:val="20"/>
              </w:rPr>
              <w:t>)</w:t>
            </w:r>
            <w:r w:rsidRPr="00B8313C">
              <w:t xml:space="preserve"> </w:t>
            </w:r>
          </w:p>
        </w:tc>
        <w:tc>
          <w:tcPr>
            <w:tcW w:w="1276" w:type="dxa"/>
            <w:vAlign w:val="bottom"/>
          </w:tcPr>
          <w:p w:rsidR="007037DA" w:rsidRPr="00121306" w:rsidRDefault="007037DA" w:rsidP="00FF3E88">
            <w:pPr>
              <w:jc w:val="right"/>
              <w:rPr>
                <w:sz w:val="20"/>
                <w:szCs w:val="20"/>
              </w:rPr>
            </w:pPr>
            <w:r w:rsidRPr="00121306">
              <w:rPr>
                <w:sz w:val="20"/>
                <w:szCs w:val="20"/>
              </w:rPr>
              <w:t>08.09.2014</w:t>
            </w:r>
          </w:p>
        </w:tc>
        <w:tc>
          <w:tcPr>
            <w:tcW w:w="1275" w:type="dxa"/>
            <w:vAlign w:val="bottom"/>
          </w:tcPr>
          <w:p w:rsidR="007037DA" w:rsidRPr="00121306" w:rsidRDefault="007037DA" w:rsidP="00FF3E88">
            <w:pPr>
              <w:pStyle w:val="a3"/>
              <w:rPr>
                <w:sz w:val="20"/>
                <w:szCs w:val="20"/>
              </w:rPr>
            </w:pPr>
            <w:r>
              <w:rPr>
                <w:sz w:val="20"/>
                <w:szCs w:val="20"/>
              </w:rPr>
              <w:t>112348,76</w:t>
            </w:r>
          </w:p>
        </w:tc>
        <w:tc>
          <w:tcPr>
            <w:tcW w:w="1418" w:type="dxa"/>
            <w:vAlign w:val="bottom"/>
          </w:tcPr>
          <w:p w:rsidR="007037DA" w:rsidRPr="00121306" w:rsidRDefault="007037DA" w:rsidP="00FF3E88">
            <w:pPr>
              <w:pStyle w:val="a3"/>
              <w:rPr>
                <w:sz w:val="20"/>
                <w:szCs w:val="20"/>
              </w:rPr>
            </w:pPr>
            <w:r>
              <w:rPr>
                <w:sz w:val="20"/>
                <w:szCs w:val="20"/>
              </w:rPr>
              <w:t>112348,76</w:t>
            </w:r>
          </w:p>
        </w:tc>
        <w:tc>
          <w:tcPr>
            <w:tcW w:w="1418" w:type="dxa"/>
            <w:vAlign w:val="bottom"/>
          </w:tcPr>
          <w:p w:rsidR="007037DA" w:rsidRPr="00121306" w:rsidRDefault="007037DA" w:rsidP="00FF3E88">
            <w:pPr>
              <w:pStyle w:val="a3"/>
              <w:rPr>
                <w:sz w:val="20"/>
                <w:szCs w:val="20"/>
              </w:rPr>
            </w:pPr>
            <w:r>
              <w:rPr>
                <w:sz w:val="20"/>
                <w:szCs w:val="20"/>
              </w:rPr>
              <w:t>-</w:t>
            </w:r>
          </w:p>
        </w:tc>
        <w:tc>
          <w:tcPr>
            <w:tcW w:w="1418" w:type="dxa"/>
            <w:vAlign w:val="bottom"/>
          </w:tcPr>
          <w:p w:rsidR="007037DA" w:rsidRPr="00121306" w:rsidRDefault="007037DA" w:rsidP="00FF3E88">
            <w:pPr>
              <w:pStyle w:val="a3"/>
              <w:rPr>
                <w:sz w:val="20"/>
                <w:szCs w:val="20"/>
              </w:rPr>
            </w:pPr>
            <w:r>
              <w:rPr>
                <w:sz w:val="20"/>
                <w:szCs w:val="20"/>
              </w:rPr>
              <w:t>100046,30</w:t>
            </w:r>
          </w:p>
        </w:tc>
      </w:tr>
      <w:tr w:rsidR="007037DA" w:rsidRPr="00121306" w:rsidTr="00FF3E88">
        <w:tc>
          <w:tcPr>
            <w:tcW w:w="534" w:type="dxa"/>
          </w:tcPr>
          <w:p w:rsidR="007037DA" w:rsidRPr="00121306" w:rsidRDefault="007037DA" w:rsidP="00FF3E88">
            <w:pPr>
              <w:pStyle w:val="a3"/>
              <w:jc w:val="both"/>
              <w:rPr>
                <w:sz w:val="20"/>
                <w:szCs w:val="20"/>
              </w:rPr>
            </w:pPr>
            <w:r w:rsidRPr="00121306">
              <w:rPr>
                <w:sz w:val="20"/>
                <w:szCs w:val="20"/>
              </w:rPr>
              <w:t>8</w:t>
            </w:r>
          </w:p>
        </w:tc>
        <w:tc>
          <w:tcPr>
            <w:tcW w:w="2835" w:type="dxa"/>
            <w:vAlign w:val="bottom"/>
          </w:tcPr>
          <w:p w:rsidR="007037DA" w:rsidRPr="00121306" w:rsidRDefault="007037DA" w:rsidP="00FF3E88">
            <w:pPr>
              <w:rPr>
                <w:sz w:val="20"/>
                <w:szCs w:val="20"/>
              </w:rPr>
            </w:pPr>
            <w:r w:rsidRPr="00121306">
              <w:rPr>
                <w:sz w:val="20"/>
                <w:szCs w:val="20"/>
              </w:rPr>
              <w:t xml:space="preserve"> </w:t>
            </w:r>
            <w:r w:rsidRPr="007C0726">
              <w:rPr>
                <w:sz w:val="20"/>
                <w:szCs w:val="20"/>
              </w:rPr>
              <w:t>№ 20/10-14 (поставка альбома  к 40-летию школы)</w:t>
            </w:r>
            <w:r w:rsidRPr="00121306">
              <w:rPr>
                <w:sz w:val="20"/>
                <w:szCs w:val="20"/>
              </w:rPr>
              <w:t xml:space="preserve"> </w:t>
            </w:r>
          </w:p>
        </w:tc>
        <w:tc>
          <w:tcPr>
            <w:tcW w:w="1276" w:type="dxa"/>
            <w:vAlign w:val="bottom"/>
          </w:tcPr>
          <w:p w:rsidR="007037DA" w:rsidRPr="00121306" w:rsidRDefault="007037DA" w:rsidP="00FF3E88">
            <w:pPr>
              <w:jc w:val="right"/>
              <w:rPr>
                <w:sz w:val="20"/>
                <w:szCs w:val="20"/>
              </w:rPr>
            </w:pPr>
            <w:r w:rsidRPr="00121306">
              <w:rPr>
                <w:sz w:val="20"/>
                <w:szCs w:val="20"/>
              </w:rPr>
              <w:t>20.10.2014</w:t>
            </w:r>
          </w:p>
        </w:tc>
        <w:tc>
          <w:tcPr>
            <w:tcW w:w="1275" w:type="dxa"/>
            <w:vAlign w:val="bottom"/>
          </w:tcPr>
          <w:p w:rsidR="007037DA" w:rsidRPr="00121306" w:rsidRDefault="007037DA" w:rsidP="00FF3E88">
            <w:pPr>
              <w:pStyle w:val="a3"/>
              <w:rPr>
                <w:sz w:val="20"/>
                <w:szCs w:val="20"/>
              </w:rPr>
            </w:pPr>
            <w:r>
              <w:rPr>
                <w:sz w:val="20"/>
                <w:szCs w:val="20"/>
              </w:rPr>
              <w:t>224500</w:t>
            </w:r>
          </w:p>
        </w:tc>
        <w:tc>
          <w:tcPr>
            <w:tcW w:w="1418" w:type="dxa"/>
            <w:vAlign w:val="bottom"/>
          </w:tcPr>
          <w:p w:rsidR="007037DA" w:rsidRPr="00121306" w:rsidRDefault="007037DA" w:rsidP="00FF3E88">
            <w:pPr>
              <w:pStyle w:val="a3"/>
              <w:rPr>
                <w:sz w:val="20"/>
                <w:szCs w:val="20"/>
              </w:rPr>
            </w:pPr>
            <w:r>
              <w:rPr>
                <w:sz w:val="20"/>
                <w:szCs w:val="20"/>
              </w:rPr>
              <w:t>224500</w:t>
            </w:r>
          </w:p>
        </w:tc>
        <w:tc>
          <w:tcPr>
            <w:tcW w:w="1418" w:type="dxa"/>
            <w:vAlign w:val="bottom"/>
          </w:tcPr>
          <w:p w:rsidR="007037DA" w:rsidRPr="00121306" w:rsidRDefault="007037DA" w:rsidP="00FF3E88">
            <w:pPr>
              <w:pStyle w:val="a3"/>
              <w:rPr>
                <w:sz w:val="20"/>
                <w:szCs w:val="20"/>
              </w:rPr>
            </w:pPr>
            <w:r>
              <w:rPr>
                <w:sz w:val="20"/>
                <w:szCs w:val="20"/>
              </w:rPr>
              <w:t>-</w:t>
            </w:r>
          </w:p>
        </w:tc>
        <w:tc>
          <w:tcPr>
            <w:tcW w:w="1418" w:type="dxa"/>
            <w:vAlign w:val="bottom"/>
          </w:tcPr>
          <w:p w:rsidR="007037DA" w:rsidRPr="00121306" w:rsidRDefault="007037DA" w:rsidP="00FF3E88">
            <w:pPr>
              <w:pStyle w:val="a3"/>
              <w:rPr>
                <w:sz w:val="20"/>
                <w:szCs w:val="20"/>
              </w:rPr>
            </w:pPr>
            <w:r>
              <w:rPr>
                <w:sz w:val="20"/>
                <w:szCs w:val="20"/>
              </w:rPr>
              <w:t>170000,00</w:t>
            </w:r>
          </w:p>
        </w:tc>
      </w:tr>
      <w:tr w:rsidR="007037DA" w:rsidRPr="00121306" w:rsidTr="00FF3E88">
        <w:tc>
          <w:tcPr>
            <w:tcW w:w="534" w:type="dxa"/>
          </w:tcPr>
          <w:p w:rsidR="007037DA" w:rsidRPr="00121306" w:rsidRDefault="007037DA" w:rsidP="00FF3E88">
            <w:pPr>
              <w:pStyle w:val="a3"/>
              <w:jc w:val="both"/>
              <w:rPr>
                <w:sz w:val="20"/>
                <w:szCs w:val="20"/>
              </w:rPr>
            </w:pPr>
            <w:r w:rsidRPr="00121306">
              <w:rPr>
                <w:sz w:val="20"/>
                <w:szCs w:val="20"/>
              </w:rPr>
              <w:t>9</w:t>
            </w:r>
          </w:p>
        </w:tc>
        <w:tc>
          <w:tcPr>
            <w:tcW w:w="2835" w:type="dxa"/>
            <w:vAlign w:val="bottom"/>
          </w:tcPr>
          <w:p w:rsidR="007037DA" w:rsidRPr="00121306" w:rsidRDefault="007037DA" w:rsidP="00FF3E88">
            <w:pPr>
              <w:rPr>
                <w:sz w:val="20"/>
                <w:szCs w:val="20"/>
              </w:rPr>
            </w:pPr>
            <w:r w:rsidRPr="00121306">
              <w:rPr>
                <w:sz w:val="20"/>
                <w:szCs w:val="20"/>
              </w:rPr>
              <w:t xml:space="preserve"> № 27/10-14 (</w:t>
            </w:r>
            <w:r>
              <w:rPr>
                <w:sz w:val="20"/>
                <w:szCs w:val="20"/>
              </w:rPr>
              <w:t xml:space="preserve">выполнение работ по </w:t>
            </w:r>
            <w:r w:rsidRPr="00121306">
              <w:rPr>
                <w:sz w:val="20"/>
                <w:szCs w:val="20"/>
              </w:rPr>
              <w:t>ремонт</w:t>
            </w:r>
            <w:r>
              <w:rPr>
                <w:sz w:val="20"/>
                <w:szCs w:val="20"/>
              </w:rPr>
              <w:t>у</w:t>
            </w:r>
            <w:r w:rsidRPr="00121306">
              <w:rPr>
                <w:sz w:val="20"/>
                <w:szCs w:val="20"/>
              </w:rPr>
              <w:t xml:space="preserve"> систем</w:t>
            </w:r>
            <w:r>
              <w:rPr>
                <w:sz w:val="20"/>
                <w:szCs w:val="20"/>
              </w:rPr>
              <w:t>ы</w:t>
            </w:r>
            <w:r w:rsidRPr="00121306">
              <w:rPr>
                <w:sz w:val="20"/>
                <w:szCs w:val="20"/>
              </w:rPr>
              <w:t xml:space="preserve"> отопления) </w:t>
            </w:r>
            <w:r>
              <w:rPr>
                <w:sz w:val="20"/>
                <w:szCs w:val="20"/>
              </w:rPr>
              <w:t>ЛСР№142</w:t>
            </w:r>
          </w:p>
        </w:tc>
        <w:tc>
          <w:tcPr>
            <w:tcW w:w="1276" w:type="dxa"/>
            <w:vAlign w:val="bottom"/>
          </w:tcPr>
          <w:p w:rsidR="007037DA" w:rsidRPr="00121306" w:rsidRDefault="007037DA" w:rsidP="00FF3E88">
            <w:pPr>
              <w:jc w:val="right"/>
              <w:rPr>
                <w:sz w:val="20"/>
                <w:szCs w:val="20"/>
              </w:rPr>
            </w:pPr>
            <w:r w:rsidRPr="00121306">
              <w:rPr>
                <w:sz w:val="20"/>
                <w:szCs w:val="20"/>
              </w:rPr>
              <w:t>27.10.2014</w:t>
            </w:r>
          </w:p>
        </w:tc>
        <w:tc>
          <w:tcPr>
            <w:tcW w:w="1275" w:type="dxa"/>
            <w:vAlign w:val="bottom"/>
          </w:tcPr>
          <w:p w:rsidR="007037DA" w:rsidRPr="00121306" w:rsidRDefault="007037DA" w:rsidP="00FF3E88">
            <w:pPr>
              <w:pStyle w:val="a3"/>
              <w:rPr>
                <w:sz w:val="20"/>
                <w:szCs w:val="20"/>
              </w:rPr>
            </w:pPr>
            <w:r>
              <w:rPr>
                <w:sz w:val="20"/>
                <w:szCs w:val="20"/>
              </w:rPr>
              <w:t>368024,96</w:t>
            </w:r>
          </w:p>
        </w:tc>
        <w:tc>
          <w:tcPr>
            <w:tcW w:w="1418" w:type="dxa"/>
            <w:vAlign w:val="bottom"/>
          </w:tcPr>
          <w:p w:rsidR="007037DA" w:rsidRPr="00121306" w:rsidRDefault="007037DA" w:rsidP="00FF3E88">
            <w:pPr>
              <w:pStyle w:val="a3"/>
              <w:rPr>
                <w:sz w:val="20"/>
                <w:szCs w:val="20"/>
              </w:rPr>
            </w:pPr>
            <w:r>
              <w:rPr>
                <w:sz w:val="20"/>
                <w:szCs w:val="20"/>
              </w:rPr>
              <w:t>368024,96</w:t>
            </w:r>
          </w:p>
        </w:tc>
        <w:tc>
          <w:tcPr>
            <w:tcW w:w="1418" w:type="dxa"/>
            <w:vAlign w:val="bottom"/>
          </w:tcPr>
          <w:p w:rsidR="007037DA" w:rsidRPr="00121306" w:rsidRDefault="007037DA" w:rsidP="00FF3E88">
            <w:pPr>
              <w:pStyle w:val="a3"/>
              <w:rPr>
                <w:sz w:val="20"/>
                <w:szCs w:val="20"/>
              </w:rPr>
            </w:pPr>
            <w:r>
              <w:rPr>
                <w:sz w:val="20"/>
                <w:szCs w:val="20"/>
              </w:rPr>
              <w:t>-</w:t>
            </w:r>
          </w:p>
        </w:tc>
        <w:tc>
          <w:tcPr>
            <w:tcW w:w="1418" w:type="dxa"/>
            <w:vAlign w:val="bottom"/>
          </w:tcPr>
          <w:p w:rsidR="007037DA" w:rsidRPr="00121306" w:rsidRDefault="007037DA" w:rsidP="00FF3E88">
            <w:pPr>
              <w:pStyle w:val="a3"/>
              <w:rPr>
                <w:sz w:val="20"/>
                <w:szCs w:val="20"/>
              </w:rPr>
            </w:pPr>
            <w:r>
              <w:rPr>
                <w:sz w:val="20"/>
                <w:szCs w:val="20"/>
              </w:rPr>
              <w:t>341119,89</w:t>
            </w:r>
          </w:p>
        </w:tc>
      </w:tr>
    </w:tbl>
    <w:p w:rsidR="007037DA" w:rsidRDefault="007037DA" w:rsidP="007037DA">
      <w:pPr>
        <w:autoSpaceDE w:val="0"/>
        <w:autoSpaceDN w:val="0"/>
        <w:adjustRightInd w:val="0"/>
        <w:ind w:firstLine="709"/>
        <w:jc w:val="both"/>
        <w:rPr>
          <w:highlight w:val="yellow"/>
        </w:rPr>
      </w:pPr>
    </w:p>
    <w:p w:rsidR="007037DA" w:rsidRDefault="007037DA" w:rsidP="007037DA">
      <w:pPr>
        <w:autoSpaceDE w:val="0"/>
        <w:autoSpaceDN w:val="0"/>
        <w:adjustRightInd w:val="0"/>
        <w:ind w:firstLine="709"/>
        <w:jc w:val="both"/>
        <w:rPr>
          <w:b/>
          <w:highlight w:val="yellow"/>
        </w:rPr>
      </w:pPr>
      <w:r w:rsidRPr="00AD18F0">
        <w:t>Как следует из таблицы, по контрактам № 14/10-14 от 14.10.2014, № 21/10-14 от 21.10.2014, расчет НМЦ</w:t>
      </w:r>
      <w:r>
        <w:t>К</w:t>
      </w:r>
      <w:r w:rsidRPr="00AD18F0">
        <w:t xml:space="preserve"> произведен Заказчиком неправильно</w:t>
      </w:r>
      <w:r>
        <w:t>: занижение</w:t>
      </w:r>
      <w:r w:rsidRPr="003C5BDA">
        <w:t xml:space="preserve"> </w:t>
      </w:r>
      <w:r w:rsidRPr="00AD18F0">
        <w:t>НМЦ</w:t>
      </w:r>
      <w:r>
        <w:t xml:space="preserve">К в сумме </w:t>
      </w:r>
      <w:r w:rsidRPr="00AD18F0">
        <w:t xml:space="preserve"> </w:t>
      </w:r>
      <w:r>
        <w:t xml:space="preserve">217,33 руб. по  </w:t>
      </w:r>
      <w:r w:rsidRPr="00AD18F0">
        <w:t>контракт</w:t>
      </w:r>
      <w:r>
        <w:t xml:space="preserve">у </w:t>
      </w:r>
      <w:r w:rsidRPr="00AD18F0">
        <w:t>№ 14/10-14 от 14.10.2014</w:t>
      </w:r>
      <w:r>
        <w:t xml:space="preserve"> и завышение </w:t>
      </w:r>
      <w:r w:rsidRPr="00AD18F0">
        <w:t>НМЦ</w:t>
      </w:r>
      <w:r>
        <w:t xml:space="preserve">К  в сумме 8688,68 руб. по контракту </w:t>
      </w:r>
      <w:r w:rsidRPr="00AD18F0">
        <w:t>№ 21/10-14 от 21.10.2014</w:t>
      </w:r>
      <w:r>
        <w:t>.</w:t>
      </w:r>
      <w:r w:rsidRPr="00AD18F0">
        <w:t xml:space="preserve">. </w:t>
      </w:r>
    </w:p>
    <w:p w:rsidR="007037DA" w:rsidRPr="00FB4F97" w:rsidRDefault="007037DA" w:rsidP="007037DA">
      <w:pPr>
        <w:autoSpaceDE w:val="0"/>
        <w:autoSpaceDN w:val="0"/>
        <w:adjustRightInd w:val="0"/>
        <w:ind w:firstLine="709"/>
        <w:jc w:val="both"/>
      </w:pPr>
      <w:r w:rsidRPr="00FB4F97">
        <w:t xml:space="preserve">Таким образом, </w:t>
      </w:r>
      <w:r>
        <w:t xml:space="preserve">не соблюдены требования </w:t>
      </w:r>
      <w:hyperlink r:id="rId44" w:history="1">
        <w:r w:rsidRPr="00FB4F97">
          <w:t>статьи 22</w:t>
        </w:r>
      </w:hyperlink>
      <w:r w:rsidRPr="00FB4F97">
        <w:t xml:space="preserve"> Закона N 44-ФЗ и </w:t>
      </w:r>
      <w:hyperlink r:id="rId45" w:history="1">
        <w:r w:rsidRPr="00FB4F97">
          <w:t>подпункта 2 ("и") пункта 5</w:t>
        </w:r>
      </w:hyperlink>
      <w:r w:rsidRPr="00FB4F97">
        <w:t xml:space="preserve"> Особенностей, </w:t>
      </w:r>
      <w:r>
        <w:t xml:space="preserve">в части </w:t>
      </w:r>
      <w:r w:rsidRPr="00FB4F97">
        <w:t>определени</w:t>
      </w:r>
      <w:r>
        <w:t>я</w:t>
      </w:r>
      <w:r w:rsidRPr="00FB4F97">
        <w:t xml:space="preserve"> и обосновани</w:t>
      </w:r>
      <w:r>
        <w:t>я</w:t>
      </w:r>
      <w:r w:rsidRPr="00FB4F97">
        <w:t xml:space="preserve"> НМЦК по контрактам 14/10-14 от 14.10.2014, № 21/10-14 от 21.10.2014</w:t>
      </w:r>
      <w:r>
        <w:t>.</w:t>
      </w:r>
      <w:r w:rsidRPr="00FB4F97">
        <w:t xml:space="preserve"> </w:t>
      </w:r>
    </w:p>
    <w:p w:rsidR="007037DA" w:rsidRDefault="007037DA" w:rsidP="007037DA">
      <w:pPr>
        <w:pStyle w:val="af9"/>
        <w:ind w:firstLine="709"/>
        <w:jc w:val="both"/>
      </w:pPr>
      <w:r w:rsidRPr="00A40122">
        <w:t xml:space="preserve">Следует отметить, что все 9  контрактов заключены на суммы меньшие, чем НМЦК. Заказчиком при заключении контракта НМЦК принимается равной минимальному значению ценовой информации. </w:t>
      </w:r>
    </w:p>
    <w:p w:rsidR="007037DA" w:rsidRPr="00FB4F97" w:rsidRDefault="007037DA" w:rsidP="007037DA">
      <w:pPr>
        <w:pStyle w:val="af9"/>
        <w:tabs>
          <w:tab w:val="left" w:pos="709"/>
        </w:tabs>
        <w:ind w:firstLine="709"/>
        <w:jc w:val="both"/>
      </w:pPr>
    </w:p>
    <w:p w:rsidR="007037DA" w:rsidRPr="00F54A40" w:rsidRDefault="007037DA" w:rsidP="007037DA">
      <w:pPr>
        <w:pStyle w:val="af9"/>
        <w:jc w:val="both"/>
      </w:pPr>
      <w:r>
        <w:t>2.</w:t>
      </w:r>
      <w:r w:rsidR="00D6145D">
        <w:t>8</w:t>
      </w:r>
      <w:r>
        <w:t>.1. По  всем контрактам, указанным в таблице, п</w:t>
      </w:r>
      <w:r w:rsidRPr="00F54A40">
        <w:t>исьменное обоснование НМЦК</w:t>
      </w:r>
      <w:r>
        <w:t xml:space="preserve"> произведено Заказчиком накануне даты заключения контракта.</w:t>
      </w:r>
      <w:r w:rsidRPr="00F54A40">
        <w:t xml:space="preserve"> </w:t>
      </w:r>
      <w:r>
        <w:t>В</w:t>
      </w:r>
      <w:r w:rsidRPr="00F54A40">
        <w:t xml:space="preserve"> связи с тем, что размер НМЦК, указываемый в плане-графике, должен определяться и обосновываться в соответствии со </w:t>
      </w:r>
      <w:hyperlink r:id="rId46" w:history="1">
        <w:r w:rsidRPr="00F54A40">
          <w:t>статьей 22</w:t>
        </w:r>
      </w:hyperlink>
      <w:r w:rsidRPr="00F54A40">
        <w:t xml:space="preserve"> Закона N 44-ФЗ</w:t>
      </w:r>
      <w:r>
        <w:t xml:space="preserve"> и </w:t>
      </w:r>
      <w:hyperlink r:id="rId47" w:history="1">
        <w:r w:rsidRPr="00F54A40">
          <w:t>подпунктом 2 (</w:t>
        </w:r>
        <w:r>
          <w:t>«</w:t>
        </w:r>
        <w:r w:rsidRPr="00F54A40">
          <w:t>и</w:t>
        </w:r>
        <w:r>
          <w:t>»</w:t>
        </w:r>
        <w:r w:rsidRPr="00F54A40">
          <w:t>) пункта 5</w:t>
        </w:r>
      </w:hyperlink>
      <w:r w:rsidRPr="00F54A40">
        <w:t xml:space="preserve"> Особенностей размещения на официальном сайте</w:t>
      </w:r>
      <w:r>
        <w:t>,</w:t>
      </w:r>
      <w:r w:rsidRPr="00410D57">
        <w:t xml:space="preserve"> </w:t>
      </w:r>
      <w:r>
        <w:t>следовало</w:t>
      </w:r>
      <w:r w:rsidRPr="00F54A40">
        <w:t xml:space="preserve">  </w:t>
      </w:r>
      <w:r>
        <w:t>п</w:t>
      </w:r>
      <w:r w:rsidRPr="00F54A40">
        <w:t>исьменное обоснование НМЦК</w:t>
      </w:r>
      <w:r>
        <w:t xml:space="preserve"> </w:t>
      </w:r>
      <w:r w:rsidRPr="00F54A40">
        <w:t>составить до утверждения плана-графика размещения зак</w:t>
      </w:r>
      <w:r>
        <w:t>упок</w:t>
      </w:r>
      <w:r w:rsidRPr="00F54A40">
        <w:t xml:space="preserve"> на 2014г. (</w:t>
      </w:r>
      <w:r>
        <w:t>18</w:t>
      </w:r>
      <w:r w:rsidRPr="001A2980">
        <w:t>.0</w:t>
      </w:r>
      <w:r>
        <w:t>2</w:t>
      </w:r>
      <w:r w:rsidRPr="001A2980">
        <w:t>.2014 г.</w:t>
      </w:r>
      <w:r w:rsidRPr="00F54A40">
        <w:t>)</w:t>
      </w:r>
      <w:r>
        <w:t>.</w:t>
      </w:r>
      <w:r w:rsidRPr="00F54A40">
        <w:t xml:space="preserve">  </w:t>
      </w:r>
    </w:p>
    <w:p w:rsidR="007037DA" w:rsidRDefault="007037DA" w:rsidP="007037DA">
      <w:pPr>
        <w:autoSpaceDE w:val="0"/>
        <w:autoSpaceDN w:val="0"/>
        <w:adjustRightInd w:val="0"/>
        <w:jc w:val="both"/>
        <w:rPr>
          <w:highlight w:val="yellow"/>
        </w:rPr>
      </w:pPr>
    </w:p>
    <w:p w:rsidR="007037DA" w:rsidRPr="00192613" w:rsidRDefault="007037DA" w:rsidP="007037DA">
      <w:pPr>
        <w:widowControl w:val="0"/>
        <w:autoSpaceDE w:val="0"/>
        <w:autoSpaceDN w:val="0"/>
        <w:adjustRightInd w:val="0"/>
        <w:jc w:val="both"/>
      </w:pPr>
      <w:r w:rsidRPr="0017056D">
        <w:t>2.</w:t>
      </w:r>
      <w:r w:rsidR="00D6145D">
        <w:t>8</w:t>
      </w:r>
      <w:r w:rsidRPr="0017056D">
        <w:t>.2.</w:t>
      </w:r>
      <w:r w:rsidRPr="008A2427">
        <w:rPr>
          <w:bCs/>
        </w:rPr>
        <w:t xml:space="preserve"> </w:t>
      </w:r>
      <w:r>
        <w:rPr>
          <w:bCs/>
        </w:rPr>
        <w:t xml:space="preserve">В нарушение пункта 3.7 Методических рекомендаций </w:t>
      </w:r>
      <w:r w:rsidRPr="002F04AB">
        <w:rPr>
          <w:bCs/>
        </w:rPr>
        <w:t xml:space="preserve"> </w:t>
      </w:r>
      <w:r>
        <w:rPr>
          <w:bCs/>
        </w:rPr>
        <w:t>документы, подтверждающие направление</w:t>
      </w:r>
      <w:r w:rsidRPr="00D209FD">
        <w:rPr>
          <w:bCs/>
        </w:rPr>
        <w:t xml:space="preserve"> </w:t>
      </w:r>
      <w:r w:rsidRPr="00594756">
        <w:rPr>
          <w:color w:val="000000"/>
        </w:rPr>
        <w:t xml:space="preserve">МБУ ДО </w:t>
      </w:r>
      <w:r w:rsidRPr="00594756">
        <w:rPr>
          <w:bCs/>
          <w:lang w:eastAsia="en-US"/>
        </w:rPr>
        <w:t>«СДШИ им. О.А. Кипренского»</w:t>
      </w:r>
      <w:r>
        <w:t xml:space="preserve"> </w:t>
      </w:r>
      <w:r>
        <w:rPr>
          <w:bCs/>
        </w:rPr>
        <w:t xml:space="preserve">запросов о предоставлении ценовой информации потенциальным  поставщикам,  не </w:t>
      </w:r>
      <w:r w:rsidRPr="002F04AB">
        <w:rPr>
          <w:bCs/>
        </w:rPr>
        <w:t xml:space="preserve"> представлены</w:t>
      </w:r>
      <w:r w:rsidRPr="002D2F53">
        <w:rPr>
          <w:bCs/>
          <w:lang w:eastAsia="en-US"/>
        </w:rPr>
        <w:t xml:space="preserve"> </w:t>
      </w:r>
      <w:r>
        <w:rPr>
          <w:bCs/>
          <w:lang w:eastAsia="en-US"/>
        </w:rPr>
        <w:t>по 8-ми контрактам (за исключением данных по контракту  №0412/14 от 04.12.2014).</w:t>
      </w:r>
    </w:p>
    <w:p w:rsidR="007037DA" w:rsidRDefault="007037DA" w:rsidP="007037DA">
      <w:pPr>
        <w:autoSpaceDE w:val="0"/>
        <w:autoSpaceDN w:val="0"/>
        <w:adjustRightInd w:val="0"/>
        <w:jc w:val="both"/>
      </w:pPr>
    </w:p>
    <w:p w:rsidR="007037DA" w:rsidRPr="00192613" w:rsidRDefault="007037DA" w:rsidP="007037DA">
      <w:pPr>
        <w:pStyle w:val="af9"/>
        <w:jc w:val="both"/>
      </w:pPr>
      <w:r w:rsidRPr="00192613">
        <w:rPr>
          <w:bCs/>
        </w:rPr>
        <w:t>2.</w:t>
      </w:r>
      <w:r w:rsidR="00D6145D">
        <w:rPr>
          <w:bCs/>
        </w:rPr>
        <w:t>8</w:t>
      </w:r>
      <w:r>
        <w:rPr>
          <w:bCs/>
        </w:rPr>
        <w:t>.3.</w:t>
      </w:r>
      <w:r w:rsidRPr="00192613">
        <w:rPr>
          <w:bCs/>
        </w:rPr>
        <w:t xml:space="preserve"> </w:t>
      </w:r>
      <w:r>
        <w:rPr>
          <w:bCs/>
        </w:rPr>
        <w:t xml:space="preserve">В нарушение </w:t>
      </w:r>
      <w:r w:rsidRPr="00192613">
        <w:rPr>
          <w:bCs/>
        </w:rPr>
        <w:t>пункт</w:t>
      </w:r>
      <w:r>
        <w:rPr>
          <w:bCs/>
        </w:rPr>
        <w:t>а</w:t>
      </w:r>
      <w:r w:rsidRPr="00192613">
        <w:rPr>
          <w:bCs/>
        </w:rPr>
        <w:t xml:space="preserve"> </w:t>
      </w:r>
      <w:r w:rsidRPr="00192613">
        <w:t xml:space="preserve">3.12. </w:t>
      </w:r>
      <w:r w:rsidRPr="00192613">
        <w:rPr>
          <w:bCs/>
        </w:rPr>
        <w:t xml:space="preserve">Методических рекомендаций  </w:t>
      </w:r>
      <w:r w:rsidRPr="00192613">
        <w:t>документы, полученные</w:t>
      </w:r>
      <w:r>
        <w:t xml:space="preserve"> от поставщиков и  </w:t>
      </w:r>
      <w:r w:rsidRPr="00192613">
        <w:t>содержащие ценовую информацию</w:t>
      </w:r>
      <w:r>
        <w:t>, и</w:t>
      </w:r>
      <w:r w:rsidRPr="00192613">
        <w:t xml:space="preserve"> использован</w:t>
      </w:r>
      <w:r>
        <w:t>ные Заказчиком</w:t>
      </w:r>
      <w:r w:rsidRPr="00192613">
        <w:t xml:space="preserve"> при расчете  НМЦК, </w:t>
      </w:r>
      <w:r>
        <w:t xml:space="preserve">не </w:t>
      </w:r>
      <w:r w:rsidRPr="00192613">
        <w:t xml:space="preserve">зарегистрированы в делопроизводстве </w:t>
      </w:r>
      <w:r w:rsidRPr="00594756">
        <w:rPr>
          <w:color w:val="000000"/>
        </w:rPr>
        <w:t xml:space="preserve">МБУ ДО </w:t>
      </w:r>
      <w:r w:rsidRPr="00594756">
        <w:rPr>
          <w:bCs/>
          <w:lang w:eastAsia="en-US"/>
        </w:rPr>
        <w:t>«СДШИ им. О.А. Кипренского»</w:t>
      </w:r>
      <w:r>
        <w:rPr>
          <w:bCs/>
          <w:lang w:eastAsia="en-US"/>
        </w:rPr>
        <w:t xml:space="preserve"> по 8-ми контрактам (за исключением данных по контракту №0412/14 от 04.12.2014.</w:t>
      </w:r>
    </w:p>
    <w:p w:rsidR="007037DA" w:rsidRDefault="007037DA" w:rsidP="007037DA">
      <w:pPr>
        <w:autoSpaceDE w:val="0"/>
        <w:autoSpaceDN w:val="0"/>
        <w:adjustRightInd w:val="0"/>
        <w:jc w:val="both"/>
      </w:pPr>
    </w:p>
    <w:p w:rsidR="007037DA" w:rsidRPr="00357D07" w:rsidRDefault="007037DA" w:rsidP="007037DA">
      <w:pPr>
        <w:autoSpaceDE w:val="0"/>
        <w:autoSpaceDN w:val="0"/>
        <w:adjustRightInd w:val="0"/>
        <w:ind w:firstLine="709"/>
        <w:jc w:val="both"/>
      </w:pPr>
      <w:r w:rsidRPr="00357D07">
        <w:t xml:space="preserve">Таким образом, не соблюдены требования  </w:t>
      </w:r>
      <w:hyperlink r:id="rId48" w:history="1">
        <w:r w:rsidRPr="00357D07">
          <w:t>статьи 22</w:t>
        </w:r>
      </w:hyperlink>
      <w:r w:rsidRPr="00357D07">
        <w:t xml:space="preserve"> Закона N 44-ФЗ и </w:t>
      </w:r>
      <w:hyperlink r:id="rId49" w:history="1">
        <w:r w:rsidRPr="00357D07">
          <w:t>подпункта 2 ("и") пункта 5</w:t>
        </w:r>
      </w:hyperlink>
      <w:r w:rsidRPr="00357D07">
        <w:t xml:space="preserve"> Особенностей в части  определения и обоснования НМЦК по контрактам 14/10-14 от 14.10.2014, № 21/10-14 от 21.10.2014.</w:t>
      </w:r>
    </w:p>
    <w:p w:rsidR="007037DA" w:rsidRPr="00357D07" w:rsidRDefault="007037DA" w:rsidP="007037DA">
      <w:pPr>
        <w:autoSpaceDE w:val="0"/>
        <w:autoSpaceDN w:val="0"/>
        <w:adjustRightInd w:val="0"/>
        <w:ind w:firstLine="709"/>
        <w:jc w:val="both"/>
        <w:rPr>
          <w:highlight w:val="yellow"/>
        </w:rPr>
      </w:pPr>
      <w:r w:rsidRPr="00357D07">
        <w:t xml:space="preserve">Не соблюдены требования пунктов 3.7 и 3.12 </w:t>
      </w:r>
      <w:r w:rsidRPr="00357D07">
        <w:rPr>
          <w:bCs/>
        </w:rPr>
        <w:t>Методических рекомендаций  в части направления запросов о  предоставлении ценовой информации поставщикам и регистрации документов, поступивших в адрес Заказчика и содержащих данные о ценовой информации.</w:t>
      </w:r>
    </w:p>
    <w:p w:rsidR="007037DA" w:rsidRPr="00E83652" w:rsidRDefault="007037DA" w:rsidP="007037DA">
      <w:pPr>
        <w:autoSpaceDE w:val="0"/>
        <w:autoSpaceDN w:val="0"/>
        <w:adjustRightInd w:val="0"/>
        <w:jc w:val="both"/>
        <w:rPr>
          <w:b/>
          <w:highlight w:val="yellow"/>
        </w:rPr>
      </w:pPr>
    </w:p>
    <w:p w:rsidR="007037DA" w:rsidRPr="00A42A5D" w:rsidRDefault="00A74F33" w:rsidP="007037DA">
      <w:pPr>
        <w:autoSpaceDE w:val="0"/>
        <w:autoSpaceDN w:val="0"/>
        <w:adjustRightInd w:val="0"/>
        <w:jc w:val="both"/>
        <w:rPr>
          <w:b/>
        </w:rPr>
      </w:pPr>
      <w:r>
        <w:rPr>
          <w:b/>
        </w:rPr>
        <w:t>11</w:t>
      </w:r>
      <w:r w:rsidR="007037DA" w:rsidRPr="00A42A5D">
        <w:rPr>
          <w:b/>
        </w:rPr>
        <w:t>.3.</w:t>
      </w:r>
      <w:r w:rsidR="007037DA" w:rsidRPr="00A42A5D">
        <w:t xml:space="preserve"> </w:t>
      </w:r>
      <w:r w:rsidR="007037DA" w:rsidRPr="00A42A5D">
        <w:rPr>
          <w:b/>
        </w:rPr>
        <w:t>Анализ и оценка своевременности расходов на закупки заказчиком с учетом этапов планирования закупок товаров, работ, услуг, осуществления закупок, заключения и исполнения контрактов.</w:t>
      </w:r>
    </w:p>
    <w:p w:rsidR="007037DA" w:rsidRPr="00A42A5D" w:rsidRDefault="007037DA" w:rsidP="007037DA">
      <w:pPr>
        <w:autoSpaceDE w:val="0"/>
        <w:autoSpaceDN w:val="0"/>
        <w:adjustRightInd w:val="0"/>
        <w:jc w:val="both"/>
        <w:rPr>
          <w:b/>
          <w:sz w:val="16"/>
          <w:szCs w:val="16"/>
        </w:rPr>
      </w:pPr>
    </w:p>
    <w:p w:rsidR="007037DA" w:rsidRPr="00234296" w:rsidRDefault="007037DA" w:rsidP="007037DA">
      <w:pPr>
        <w:ind w:firstLine="708"/>
        <w:jc w:val="both"/>
        <w:rPr>
          <w:snapToGrid w:val="0"/>
          <w:highlight w:val="yellow"/>
        </w:rPr>
      </w:pPr>
      <w:r w:rsidRPr="00A42A5D">
        <w:rPr>
          <w:snapToGrid w:val="0"/>
        </w:rPr>
        <w:t xml:space="preserve">По вопросу своевременности расходов на закупки проанализированы в ходе проверки установление и соблюдение заказчиком сроков, достаточных для реализации контрактов и достижения целей осуществления закупок в надлежащее время и с минимальными </w:t>
      </w:r>
      <w:r w:rsidRPr="004B4CCB">
        <w:rPr>
          <w:snapToGrid w:val="0"/>
        </w:rPr>
        <w:t xml:space="preserve">издержками. </w:t>
      </w:r>
    </w:p>
    <w:p w:rsidR="007037DA" w:rsidRPr="00680794" w:rsidRDefault="007037DA" w:rsidP="007037DA">
      <w:pPr>
        <w:pStyle w:val="ConsPlusNormal"/>
        <w:ind w:firstLine="709"/>
        <w:jc w:val="both"/>
        <w:rPr>
          <w:rFonts w:ascii="Times New Roman" w:hAnsi="Times New Roman" w:cs="Times New Roman"/>
          <w:snapToGrid w:val="0"/>
          <w:sz w:val="24"/>
          <w:szCs w:val="24"/>
        </w:rPr>
      </w:pPr>
      <w:r w:rsidRPr="00680794">
        <w:rPr>
          <w:rFonts w:ascii="Times New Roman" w:hAnsi="Times New Roman" w:cs="Times New Roman"/>
          <w:snapToGrid w:val="0"/>
          <w:sz w:val="24"/>
          <w:szCs w:val="24"/>
        </w:rPr>
        <w:t xml:space="preserve">По результатам выборочной проверки </w:t>
      </w:r>
      <w:r>
        <w:rPr>
          <w:rFonts w:ascii="Times New Roman" w:hAnsi="Times New Roman" w:cs="Times New Roman"/>
          <w:snapToGrid w:val="0"/>
          <w:sz w:val="24"/>
          <w:szCs w:val="24"/>
        </w:rPr>
        <w:t>контрактов</w:t>
      </w:r>
      <w:r w:rsidRPr="00680794">
        <w:rPr>
          <w:rFonts w:ascii="Times New Roman" w:hAnsi="Times New Roman" w:cs="Times New Roman"/>
          <w:snapToGrid w:val="0"/>
          <w:sz w:val="24"/>
          <w:szCs w:val="24"/>
        </w:rPr>
        <w:t xml:space="preserve"> </w:t>
      </w:r>
      <w:r w:rsidRPr="00680794">
        <w:rPr>
          <w:rFonts w:ascii="Times New Roman" w:hAnsi="Times New Roman" w:cs="Times New Roman"/>
          <w:sz w:val="24"/>
          <w:szCs w:val="24"/>
        </w:rPr>
        <w:t>№ 0145300000114000264-0236970-01 от 08.09.2014 (выполнение работ по ремонту главного входа с устройством тамбура и козырька помещений по ул. Ленинградская, д. 54 на сумму 1 566 442, 12 руб.)    и  №0145300000114000257-0236970-01 от 08.0</w:t>
      </w:r>
      <w:r>
        <w:rPr>
          <w:rFonts w:ascii="Times New Roman" w:hAnsi="Times New Roman" w:cs="Times New Roman"/>
          <w:sz w:val="24"/>
          <w:szCs w:val="24"/>
        </w:rPr>
        <w:t>9</w:t>
      </w:r>
      <w:r w:rsidRPr="00680794">
        <w:rPr>
          <w:rFonts w:ascii="Times New Roman" w:hAnsi="Times New Roman" w:cs="Times New Roman"/>
          <w:sz w:val="24"/>
          <w:szCs w:val="24"/>
        </w:rPr>
        <w:t xml:space="preserve">.2014 (выполнение работ по проектированию и монтажу системы пожарной и охранной сигнализации, организации видеонаблюдения в помещениях по ул. Ленинградская, д. 54., пр. Героев, д. 5 на сумму 474 487, 00 руб.) </w:t>
      </w:r>
      <w:r w:rsidRPr="00680794">
        <w:rPr>
          <w:rFonts w:ascii="Times New Roman" w:hAnsi="Times New Roman" w:cs="Times New Roman"/>
          <w:snapToGrid w:val="0"/>
          <w:sz w:val="24"/>
          <w:szCs w:val="24"/>
        </w:rPr>
        <w:t>установлено следующее</w:t>
      </w:r>
      <w:r>
        <w:rPr>
          <w:rFonts w:ascii="Times New Roman" w:hAnsi="Times New Roman" w:cs="Times New Roman"/>
          <w:snapToGrid w:val="0"/>
          <w:sz w:val="24"/>
          <w:szCs w:val="24"/>
        </w:rPr>
        <w:t>.</w:t>
      </w:r>
    </w:p>
    <w:p w:rsidR="00432972" w:rsidRDefault="007037DA" w:rsidP="00432972">
      <w:pPr>
        <w:jc w:val="both"/>
        <w:rPr>
          <w:shd w:val="clear" w:color="auto" w:fill="FFFFFF"/>
        </w:rPr>
      </w:pPr>
      <w:r w:rsidRPr="00680794">
        <w:rPr>
          <w:shd w:val="clear" w:color="auto" w:fill="FFFFFF"/>
        </w:rPr>
        <w:t xml:space="preserve">1) Пунктом 3.2 Раздела 3 «Срок выполнения работ» </w:t>
      </w:r>
      <w:r>
        <w:rPr>
          <w:shd w:val="clear" w:color="auto" w:fill="FFFFFF"/>
        </w:rPr>
        <w:t>контракта</w:t>
      </w:r>
      <w:r w:rsidRPr="00680794">
        <w:rPr>
          <w:snapToGrid w:val="0"/>
        </w:rPr>
        <w:t xml:space="preserve"> </w:t>
      </w:r>
      <w:r w:rsidRPr="00680794">
        <w:t xml:space="preserve">№   0145300000114000264-0236970-01 от 08.09.2014  </w:t>
      </w:r>
      <w:r w:rsidRPr="00680794">
        <w:rPr>
          <w:shd w:val="clear" w:color="auto" w:fill="FFFFFF"/>
        </w:rPr>
        <w:t>установлено, что  Подрядчик производит выполнение работ в соответствии с Графиком производства работ, в котором указывается начальный, конечный срок выполнения конкретных видов работ, установленных Техническим заданием. В Графике производства работ (Приложение №3 к контракту) не указаны даты начала и окончания работ, исполнитель работ.</w:t>
      </w:r>
    </w:p>
    <w:p w:rsidR="00432972" w:rsidRDefault="00432972" w:rsidP="00432972">
      <w:pPr>
        <w:ind w:firstLine="567"/>
        <w:jc w:val="both"/>
      </w:pPr>
      <w:r w:rsidRPr="00432972">
        <w:rPr>
          <w:snapToGrid w:val="0"/>
        </w:rPr>
        <w:t xml:space="preserve"> </w:t>
      </w:r>
      <w:r w:rsidR="007037DA" w:rsidRPr="00432972">
        <w:rPr>
          <w:snapToGrid w:val="0"/>
        </w:rPr>
        <w:t xml:space="preserve">2) Согласно пункту 3.2 контракта </w:t>
      </w:r>
      <w:r w:rsidR="007037DA" w:rsidRPr="00432972">
        <w:t>№ 0145300000114000264-0236970-01 от 08.09.2014  установлен срок  выполнения работ 25 календарных дней с даты, заключения контракта, то есть не позднее 02.10.2014, фактически работы выполнены - 25.11.2014. В связи с нарушением  Подрядчиком обязательств, предусмотренных контрактом, Заказчиком направлено Уведомление от 30.09.2014 №283, составлены Акт о  нарушении срока обязательств и объемов работ  по состоянию на 02.10.2014, направлены в адрес Поставщика Уведомление о ненадлежащем исполнении обязательств от 06.10.2014 №290 и  Претензии о ненадлежащем исполнении обязательств от 15.10.2014 №300, от 31.10.2014 №320, от 21.11.2014 №333.</w:t>
      </w:r>
    </w:p>
    <w:p w:rsidR="007037DA" w:rsidRPr="00432972" w:rsidRDefault="007037DA" w:rsidP="00432972">
      <w:pPr>
        <w:ind w:firstLine="567"/>
        <w:jc w:val="both"/>
      </w:pPr>
      <w:r w:rsidRPr="00432972">
        <w:t xml:space="preserve"> Выставлено требование об уплате неустойки (пени), предусмотренной условиями договора в размере 21615,37 руб. В подтверждение факта выполнения работ 25.11.2014 представлены документы:</w:t>
      </w:r>
    </w:p>
    <w:p w:rsidR="007037DA" w:rsidRPr="00521060" w:rsidRDefault="007037DA" w:rsidP="007037DA">
      <w:pPr>
        <w:pStyle w:val="1"/>
        <w:spacing w:before="0" w:after="0"/>
        <w:ind w:right="-5"/>
        <w:jc w:val="both"/>
        <w:rPr>
          <w:rFonts w:ascii="Times New Roman" w:hAnsi="Times New Roman"/>
          <w:b w:val="0"/>
          <w:sz w:val="24"/>
          <w:szCs w:val="24"/>
        </w:rPr>
      </w:pPr>
      <w:r w:rsidRPr="00521060">
        <w:rPr>
          <w:rFonts w:ascii="Times New Roman" w:hAnsi="Times New Roman"/>
          <w:b w:val="0"/>
          <w:sz w:val="24"/>
          <w:szCs w:val="24"/>
        </w:rPr>
        <w:lastRenderedPageBreak/>
        <w:t xml:space="preserve"> - акты  о приемке выполненных работ (форма КС- 2) от 25.11.2014 №№№№1,2, 3, 4 на  сумму 237390,62 руб., на сумму 14890,69 руб.,  на сумму 914160,81 руб.,  на сумму 400000 руб.;</w:t>
      </w:r>
    </w:p>
    <w:p w:rsidR="007037DA" w:rsidRPr="00521060" w:rsidRDefault="007037DA" w:rsidP="007037DA">
      <w:pPr>
        <w:pStyle w:val="1"/>
        <w:spacing w:before="0" w:after="0"/>
        <w:ind w:right="-5"/>
        <w:jc w:val="both"/>
        <w:rPr>
          <w:rFonts w:ascii="Times New Roman" w:hAnsi="Times New Roman"/>
          <w:b w:val="0"/>
          <w:sz w:val="24"/>
          <w:szCs w:val="24"/>
        </w:rPr>
      </w:pPr>
      <w:r w:rsidRPr="00521060">
        <w:rPr>
          <w:rFonts w:ascii="Times New Roman" w:hAnsi="Times New Roman"/>
          <w:b w:val="0"/>
          <w:sz w:val="24"/>
          <w:szCs w:val="24"/>
        </w:rPr>
        <w:t>- справка о стоимости выполненных работ и затрат (форма КС-3) №1 от 25.11.2014  за период с 08.09.2014 по 25.11.2014 на сумму 1566442,12 руб.;</w:t>
      </w:r>
    </w:p>
    <w:p w:rsidR="007037DA" w:rsidRPr="00521060" w:rsidRDefault="007037DA" w:rsidP="007037DA">
      <w:pPr>
        <w:jc w:val="both"/>
      </w:pPr>
      <w:r w:rsidRPr="00521060">
        <w:t xml:space="preserve"> - акт сдачи – приемки выполненных работ по контракту от 25.11.2014 (Приложение №7 к контракту);</w:t>
      </w:r>
    </w:p>
    <w:p w:rsidR="007037DA" w:rsidRDefault="007037DA" w:rsidP="007037DA">
      <w:pPr>
        <w:jc w:val="both"/>
      </w:pPr>
      <w:r w:rsidRPr="00521060">
        <w:t xml:space="preserve"> - техническое заключение о выполнении работ в полном  объеме и соответствии их условиям</w:t>
      </w:r>
      <w:r w:rsidRPr="005003E8">
        <w:t xml:space="preserve"> контракта</w:t>
      </w:r>
      <w:r>
        <w:t xml:space="preserve"> от 25.11.2014;</w:t>
      </w:r>
    </w:p>
    <w:p w:rsidR="007037DA" w:rsidRPr="00957502" w:rsidRDefault="007037DA" w:rsidP="007037DA">
      <w:pPr>
        <w:jc w:val="both"/>
      </w:pPr>
      <w:r w:rsidRPr="00957502">
        <w:t>- сертификаты соответствия на продукцию.</w:t>
      </w:r>
    </w:p>
    <w:p w:rsidR="007037DA" w:rsidRPr="00A83FCE" w:rsidRDefault="007037DA" w:rsidP="007037DA">
      <w:pPr>
        <w:jc w:val="both"/>
        <w:rPr>
          <w:sz w:val="16"/>
          <w:szCs w:val="16"/>
        </w:rPr>
      </w:pPr>
    </w:p>
    <w:p w:rsidR="007037DA" w:rsidRPr="00C63A1F" w:rsidRDefault="007037DA" w:rsidP="007037DA">
      <w:pPr>
        <w:jc w:val="both"/>
      </w:pPr>
      <w:r w:rsidRPr="00C63A1F">
        <w:t>3) По вопросу соблюдения порядка расчетов по контракту, установлено следующее.</w:t>
      </w:r>
    </w:p>
    <w:p w:rsidR="007037DA" w:rsidRPr="00616672" w:rsidRDefault="007037DA" w:rsidP="007037DA">
      <w:pPr>
        <w:ind w:firstLine="709"/>
        <w:jc w:val="both"/>
        <w:rPr>
          <w:sz w:val="16"/>
          <w:szCs w:val="16"/>
        </w:rPr>
      </w:pPr>
      <w:r w:rsidRPr="00C63A1F">
        <w:t xml:space="preserve"> </w:t>
      </w:r>
    </w:p>
    <w:p w:rsidR="007037DA" w:rsidRPr="00C63A1F" w:rsidRDefault="007037DA" w:rsidP="007037DA">
      <w:pPr>
        <w:ind w:firstLine="709"/>
        <w:jc w:val="both"/>
        <w:rPr>
          <w:shd w:val="clear" w:color="auto" w:fill="FFFFFF"/>
        </w:rPr>
      </w:pPr>
      <w:r w:rsidRPr="00C63A1F">
        <w:t xml:space="preserve"> </w:t>
      </w:r>
      <w:r w:rsidRPr="00C63A1F">
        <w:rPr>
          <w:snapToGrid w:val="0"/>
        </w:rPr>
        <w:t xml:space="preserve">Пунктом 2.2 </w:t>
      </w:r>
      <w:r w:rsidRPr="00C63A1F">
        <w:t>контракта</w:t>
      </w:r>
      <w:r w:rsidRPr="00C63A1F">
        <w:rPr>
          <w:snapToGrid w:val="0"/>
        </w:rPr>
        <w:t xml:space="preserve"> установлено, что заказчиком оплата производится в срок не </w:t>
      </w:r>
      <w:r w:rsidRPr="00C63A1F">
        <w:t>более чем 30 дней с даты подписания Заказчиком Акта сдачи-приемки выполненных работ по контракту.</w:t>
      </w:r>
    </w:p>
    <w:p w:rsidR="007037DA" w:rsidRPr="00C63A1F" w:rsidRDefault="007037DA" w:rsidP="007037DA">
      <w:pPr>
        <w:ind w:firstLine="709"/>
        <w:jc w:val="both"/>
        <w:rPr>
          <w:snapToGrid w:val="0"/>
        </w:rPr>
      </w:pPr>
      <w:r w:rsidRPr="00C63A1F">
        <w:rPr>
          <w:color w:val="000000"/>
        </w:rPr>
        <w:t xml:space="preserve">МБУ ДО </w:t>
      </w:r>
      <w:r w:rsidRPr="00C63A1F">
        <w:rPr>
          <w:bCs/>
          <w:lang w:eastAsia="en-US"/>
        </w:rPr>
        <w:t>«СДШИ им. О.А. Кипренского»</w:t>
      </w:r>
      <w:r w:rsidRPr="00C63A1F">
        <w:rPr>
          <w:iCs/>
          <w:snapToGrid w:val="0"/>
        </w:rPr>
        <w:t xml:space="preserve"> о</w:t>
      </w:r>
      <w:r w:rsidRPr="00C63A1F">
        <w:t>плата произведена платежным поручением от 24.12.2014 №41423 на сумму 1544826,75 руб. за вычетом неустойки (пени), то есть в сроки, установленные договором.</w:t>
      </w:r>
    </w:p>
    <w:p w:rsidR="007037DA" w:rsidRPr="00E87345" w:rsidRDefault="007037DA" w:rsidP="007037DA">
      <w:pPr>
        <w:jc w:val="both"/>
        <w:rPr>
          <w:sz w:val="16"/>
          <w:szCs w:val="16"/>
        </w:rPr>
      </w:pPr>
    </w:p>
    <w:p w:rsidR="007037DA" w:rsidRDefault="007037DA" w:rsidP="007037DA">
      <w:pPr>
        <w:jc w:val="both"/>
      </w:pPr>
      <w:r w:rsidRPr="00000F7F">
        <w:t>4) В соответствии с пунктом 10 части 2 статьи 103 Закона №44-ФЗ информация об исполнении контракта (в том числе об оплате) №  0145300000114000264-0236970-01 от 08.09.2014 на официальном сайте размещена 29.12.2014, то есть в срок, установленный частью 3 статьи 103 Закона №44-ФЗ (в течение трех рабочих дней с даты соответственно исполнения контракта, приемки выполненной работы). Следует отметить, что  в информации неправильно указан номер платежного поручения об уплате от 24.12.2014  (№ 41424 на сумму 1566442,12 руб.), не отражены сведения о начислении неустойки (пени) в связи с ненадлежащим исполнением  Подрядчиком обязательств, предусмотренных контрактом.     Следовало указать платежное поручение №41423 на сумму 1544826,75 руб. и №41424 на сумму неустойки (пени) 21615,37 руб.</w:t>
      </w:r>
    </w:p>
    <w:p w:rsidR="007037DA" w:rsidRPr="00F539A6" w:rsidRDefault="007037DA" w:rsidP="007037DA">
      <w:pPr>
        <w:jc w:val="both"/>
        <w:rPr>
          <w:b/>
          <w:snapToGrid w:val="0"/>
          <w:sz w:val="16"/>
          <w:szCs w:val="16"/>
        </w:rPr>
      </w:pPr>
    </w:p>
    <w:p w:rsidR="007037DA" w:rsidRPr="00C63A1F" w:rsidRDefault="007037DA" w:rsidP="007037DA">
      <w:pPr>
        <w:jc w:val="both"/>
        <w:rPr>
          <w:rFonts w:eastAsia="Calibri"/>
        </w:rPr>
      </w:pPr>
      <w:r>
        <w:t>5</w:t>
      </w:r>
      <w:r w:rsidRPr="00C63A1F">
        <w:t xml:space="preserve">) </w:t>
      </w:r>
      <w:r w:rsidRPr="00C63A1F">
        <w:rPr>
          <w:snapToGrid w:val="0"/>
        </w:rPr>
        <w:t xml:space="preserve">Согласно пункту 3.2 контракта </w:t>
      </w:r>
      <w:r w:rsidRPr="00C63A1F">
        <w:t>№0145300000114000257-0236970-01 от 08.0</w:t>
      </w:r>
      <w:r>
        <w:t>9</w:t>
      </w:r>
      <w:r w:rsidRPr="00C63A1F">
        <w:t xml:space="preserve">.2014 установлен срок  выполнения работ 15 календарных дней с даты заключения контракта, то есть не позднее 22.09.2014. </w:t>
      </w:r>
      <w:r w:rsidRPr="00C63A1F">
        <w:rPr>
          <w:shd w:val="clear" w:color="auto" w:fill="FFFFFF"/>
        </w:rPr>
        <w:t>Подрядчик производит выполнение работ в соответствии с Графиком производства работ, в котором указывается начальный, конечный срок выполнения конкретных видов работ, установленных Техническим заданием. В Графике производства работ (Приложение №2 к контракту) не указаны даты начала и окончания работ, исполнитель работ.</w:t>
      </w:r>
    </w:p>
    <w:p w:rsidR="007037DA" w:rsidRPr="00C63A1F" w:rsidRDefault="007037DA" w:rsidP="007037DA">
      <w:pPr>
        <w:ind w:firstLine="709"/>
        <w:jc w:val="both"/>
      </w:pPr>
      <w:r w:rsidRPr="00C63A1F">
        <w:t>В  подтверждение факта выполнения работ в установленный контрактом срок -  22.09.2014 представлены акт  сдачи – приемки выполненных работ от 22.09.2014, акт о приемке приемочной комиссией результата работ (объекта) от 22.09.2014.  Согласно представленным документам следует, что фактическое качество выполненных работ соответствует требованиям, установленными контрактом и техническим заданием.</w:t>
      </w:r>
    </w:p>
    <w:p w:rsidR="007037DA" w:rsidRPr="00C63A1F" w:rsidRDefault="007037DA" w:rsidP="007037DA">
      <w:pPr>
        <w:jc w:val="both"/>
      </w:pPr>
    </w:p>
    <w:p w:rsidR="007037DA" w:rsidRPr="00C63A1F" w:rsidRDefault="007037DA" w:rsidP="007037DA">
      <w:pPr>
        <w:jc w:val="both"/>
        <w:rPr>
          <w:shd w:val="clear" w:color="auto" w:fill="FFFFFF"/>
        </w:rPr>
      </w:pPr>
      <w:r>
        <w:t>6</w:t>
      </w:r>
      <w:r w:rsidRPr="00C63A1F">
        <w:t xml:space="preserve">) </w:t>
      </w:r>
      <w:r w:rsidRPr="00C63A1F">
        <w:rPr>
          <w:snapToGrid w:val="0"/>
        </w:rPr>
        <w:t xml:space="preserve">Пунктом 2.2 </w:t>
      </w:r>
      <w:r w:rsidRPr="00C63A1F">
        <w:t>контракта</w:t>
      </w:r>
      <w:r w:rsidRPr="00C63A1F">
        <w:rPr>
          <w:snapToGrid w:val="0"/>
        </w:rPr>
        <w:t xml:space="preserve"> установлено, что заказчиком оплата производится в срок не </w:t>
      </w:r>
      <w:r w:rsidRPr="00C63A1F">
        <w:t>более чем 30 рабочих дней с даты подписания Заказчиком Акта сдачи-приемки выполненных работ по контракту</w:t>
      </w:r>
      <w:r>
        <w:t>, то есть не позднее 06.11.2014.</w:t>
      </w:r>
      <w:r w:rsidRPr="00C63A1F">
        <w:t>.</w:t>
      </w:r>
    </w:p>
    <w:p w:rsidR="007037DA" w:rsidRDefault="007037DA" w:rsidP="007037DA">
      <w:pPr>
        <w:ind w:firstLine="709"/>
        <w:jc w:val="both"/>
      </w:pPr>
      <w:r w:rsidRPr="00C63A1F">
        <w:rPr>
          <w:color w:val="000000"/>
        </w:rPr>
        <w:t xml:space="preserve">МБУ ДО </w:t>
      </w:r>
      <w:r w:rsidRPr="00C63A1F">
        <w:rPr>
          <w:bCs/>
          <w:lang w:eastAsia="en-US"/>
        </w:rPr>
        <w:t>«СДШИ им. О.А. Кипренского»</w:t>
      </w:r>
      <w:r w:rsidRPr="00C63A1F">
        <w:rPr>
          <w:iCs/>
          <w:snapToGrid w:val="0"/>
        </w:rPr>
        <w:t xml:space="preserve"> о</w:t>
      </w:r>
      <w:r w:rsidRPr="00C63A1F">
        <w:t>плата произведена платежным поручением от 26.11.2014 №36290 на сумму 474487,00 руб., то есть с нарушением срока, установленного контрактом</w:t>
      </w:r>
      <w:r>
        <w:t xml:space="preserve">. В данном случае имело место финансовых рисков в сумме 2609,68 руб. (478487 руб.*20дн.*1/300*8,25%) в случае требования Подрядчиком уплаты неустойки (пени) за несвоевременное исполнение Заказчиком обязательств, предусмотренных контрактом (пункт 7.2  Раздела 7 «Ответственность»). </w:t>
      </w:r>
    </w:p>
    <w:p w:rsidR="007037DA" w:rsidRPr="00A74FF4" w:rsidRDefault="007037DA" w:rsidP="007037DA">
      <w:pPr>
        <w:jc w:val="both"/>
        <w:rPr>
          <w:sz w:val="16"/>
          <w:szCs w:val="16"/>
        </w:rPr>
      </w:pPr>
    </w:p>
    <w:p w:rsidR="007037DA" w:rsidRPr="00757D82" w:rsidRDefault="007037DA" w:rsidP="007037DA">
      <w:pPr>
        <w:autoSpaceDE w:val="0"/>
        <w:autoSpaceDN w:val="0"/>
        <w:adjustRightInd w:val="0"/>
        <w:jc w:val="both"/>
      </w:pPr>
      <w:r>
        <w:rPr>
          <w:shd w:val="clear" w:color="auto" w:fill="FFFFFF"/>
        </w:rPr>
        <w:t>7</w:t>
      </w:r>
      <w:r w:rsidRPr="00757D82">
        <w:rPr>
          <w:shd w:val="clear" w:color="auto" w:fill="FFFFFF"/>
        </w:rPr>
        <w:t xml:space="preserve">) Согласно части 9 статьи 94 </w:t>
      </w:r>
      <w:r>
        <w:rPr>
          <w:shd w:val="clear" w:color="auto" w:fill="FFFFFF"/>
        </w:rPr>
        <w:t>З</w:t>
      </w:r>
      <w:r w:rsidRPr="00757D82">
        <w:rPr>
          <w:shd w:val="clear" w:color="auto" w:fill="FFFFFF"/>
        </w:rPr>
        <w:t xml:space="preserve">акона №44-ФЗ  </w:t>
      </w:r>
      <w:r w:rsidRPr="00757D82">
        <w:t>информация о выполненной работе отражается заказчиком в отчете об исполнении муниципального контракта, размещаемом на официальном сайте</w:t>
      </w:r>
      <w:r>
        <w:t xml:space="preserve"> (за исключением контракта,  заключенного в соответствии </w:t>
      </w:r>
      <w:r w:rsidRPr="000B407D">
        <w:t xml:space="preserve">с </w:t>
      </w:r>
      <w:hyperlink r:id="rId50" w:history="1">
        <w:r w:rsidRPr="000B407D">
          <w:t>пунктом 4</w:t>
        </w:r>
      </w:hyperlink>
      <w:r w:rsidRPr="000B407D">
        <w:t xml:space="preserve"> или </w:t>
      </w:r>
      <w:hyperlink r:id="rId51" w:history="1">
        <w:r w:rsidRPr="000B407D">
          <w:t xml:space="preserve">5 части 1 </w:t>
        </w:r>
        <w:r w:rsidRPr="000B407D">
          <w:lastRenderedPageBreak/>
          <w:t>статьи 93</w:t>
        </w:r>
      </w:hyperlink>
      <w:r w:rsidRPr="000B407D">
        <w:rPr>
          <w:shd w:val="clear" w:color="auto" w:fill="FFFFFF"/>
        </w:rPr>
        <w:t xml:space="preserve"> Закона №44-ФЗ).</w:t>
      </w:r>
      <w:r>
        <w:rPr>
          <w:shd w:val="clear" w:color="auto" w:fill="FFFFFF"/>
        </w:rPr>
        <w:t xml:space="preserve"> </w:t>
      </w:r>
      <w:bookmarkStart w:id="0" w:name="Par1974"/>
      <w:bookmarkEnd w:id="0"/>
      <w:r w:rsidRPr="00757D82">
        <w:t xml:space="preserve"> К отчету прилагаются заключение по результатам выполненной работы и документ о приемке (часть 10 статьи 94 </w:t>
      </w:r>
      <w:r>
        <w:t>З</w:t>
      </w:r>
      <w:r w:rsidRPr="00757D82">
        <w:rPr>
          <w:shd w:val="clear" w:color="auto" w:fill="FFFFFF"/>
        </w:rPr>
        <w:t>акона №44-ФЗ)</w:t>
      </w:r>
      <w:r w:rsidRPr="00757D82">
        <w:t>.</w:t>
      </w:r>
    </w:p>
    <w:p w:rsidR="007037DA" w:rsidRPr="00757D82" w:rsidRDefault="007037DA" w:rsidP="007037DA">
      <w:pPr>
        <w:autoSpaceDE w:val="0"/>
        <w:autoSpaceDN w:val="0"/>
        <w:adjustRightInd w:val="0"/>
        <w:ind w:firstLine="709"/>
        <w:jc w:val="both"/>
      </w:pPr>
      <w:r w:rsidRPr="00757D82">
        <w:t xml:space="preserve">Постановлением Правительства Российской Федерации от 28.11.2013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утверждены </w:t>
      </w:r>
      <w:hyperlink r:id="rId52" w:history="1">
        <w:r w:rsidRPr="00757D82">
          <w:t>Положение о</w:t>
        </w:r>
      </w:hyperlink>
      <w:r w:rsidRPr="00757D82">
        <w:t xml:space="preserve"> подготовке и размещении отчета,  </w:t>
      </w:r>
      <w:hyperlink r:id="rId53" w:history="1">
        <w:r w:rsidRPr="00757D82">
          <w:t>форма</w:t>
        </w:r>
      </w:hyperlink>
      <w:r w:rsidRPr="00757D82">
        <w:t xml:space="preserve"> указанного отчета (далее – Положение).</w:t>
      </w:r>
    </w:p>
    <w:p w:rsidR="007037DA" w:rsidRPr="00762183" w:rsidRDefault="007037DA" w:rsidP="007037DA">
      <w:pPr>
        <w:autoSpaceDE w:val="0"/>
        <w:autoSpaceDN w:val="0"/>
        <w:adjustRightInd w:val="0"/>
        <w:ind w:firstLine="709"/>
        <w:jc w:val="both"/>
      </w:pPr>
      <w:r w:rsidRPr="00757D82">
        <w:t xml:space="preserve"> Согласно подпункту («б») пункта 3 Положения отчет размещается заказчиком в единой системе в течение 7 рабочих дней со дня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7037DA" w:rsidRPr="00A74FF4" w:rsidRDefault="007037DA" w:rsidP="007037DA">
      <w:pPr>
        <w:widowControl w:val="0"/>
        <w:autoSpaceDE w:val="0"/>
        <w:autoSpaceDN w:val="0"/>
        <w:adjustRightInd w:val="0"/>
        <w:ind w:firstLine="709"/>
        <w:rPr>
          <w:sz w:val="16"/>
          <w:szCs w:val="16"/>
        </w:rPr>
      </w:pPr>
    </w:p>
    <w:p w:rsidR="007037DA" w:rsidRDefault="007037DA" w:rsidP="007037DA">
      <w:pPr>
        <w:ind w:firstLine="709"/>
        <w:jc w:val="both"/>
        <w:rPr>
          <w:iCs/>
          <w:snapToGrid w:val="0"/>
        </w:rPr>
      </w:pPr>
      <w:r w:rsidRPr="00762183">
        <w:rPr>
          <w:iCs/>
          <w:snapToGrid w:val="0"/>
        </w:rPr>
        <w:t xml:space="preserve">В нарушение </w:t>
      </w:r>
      <w:r w:rsidRPr="00762183">
        <w:rPr>
          <w:shd w:val="clear" w:color="auto" w:fill="FFFFFF"/>
        </w:rPr>
        <w:t xml:space="preserve">статьи 94 </w:t>
      </w:r>
      <w:r>
        <w:rPr>
          <w:shd w:val="clear" w:color="auto" w:fill="FFFFFF"/>
        </w:rPr>
        <w:t>З</w:t>
      </w:r>
      <w:r w:rsidRPr="00762183">
        <w:rPr>
          <w:shd w:val="clear" w:color="auto" w:fill="FFFFFF"/>
        </w:rPr>
        <w:t>акона</w:t>
      </w:r>
      <w:r w:rsidRPr="006D4A10">
        <w:rPr>
          <w:shd w:val="clear" w:color="auto" w:fill="FFFFFF"/>
        </w:rPr>
        <w:t xml:space="preserve"> №44-ФЗ </w:t>
      </w:r>
      <w:r>
        <w:rPr>
          <w:shd w:val="clear" w:color="auto" w:fill="FFFFFF"/>
        </w:rPr>
        <w:t xml:space="preserve">и </w:t>
      </w:r>
      <w:r w:rsidRPr="006D4A10">
        <w:rPr>
          <w:shd w:val="clear" w:color="auto" w:fill="FFFFFF"/>
        </w:rPr>
        <w:t xml:space="preserve"> </w:t>
      </w:r>
      <w:r>
        <w:t>пункта 3</w:t>
      </w:r>
      <w:r w:rsidRPr="00D545B1">
        <w:t xml:space="preserve"> Положени</w:t>
      </w:r>
      <w:r>
        <w:t xml:space="preserve">я </w:t>
      </w:r>
      <w:r w:rsidRPr="00C63A1F">
        <w:rPr>
          <w:color w:val="000000"/>
        </w:rPr>
        <w:t xml:space="preserve">МБУ ДО </w:t>
      </w:r>
      <w:r w:rsidRPr="00C63A1F">
        <w:rPr>
          <w:bCs/>
          <w:lang w:eastAsia="en-US"/>
        </w:rPr>
        <w:t>«СДШИ им. О.А. Кипренского»</w:t>
      </w:r>
      <w:r>
        <w:rPr>
          <w:bCs/>
          <w:lang w:eastAsia="en-US"/>
        </w:rPr>
        <w:t xml:space="preserve"> </w:t>
      </w:r>
      <w:r>
        <w:rPr>
          <w:iCs/>
          <w:snapToGrid w:val="0"/>
        </w:rPr>
        <w:t>на официальном сайте не размещены:</w:t>
      </w:r>
    </w:p>
    <w:p w:rsidR="007037DA" w:rsidRDefault="007037DA" w:rsidP="007037DA">
      <w:pPr>
        <w:ind w:firstLine="709"/>
        <w:jc w:val="both"/>
      </w:pPr>
      <w:r>
        <w:rPr>
          <w:iCs/>
          <w:snapToGrid w:val="0"/>
        </w:rPr>
        <w:t>-</w:t>
      </w:r>
      <w:r>
        <w:rPr>
          <w:shd w:val="clear" w:color="auto" w:fill="FFFFFF"/>
        </w:rPr>
        <w:t xml:space="preserve"> отчеты об</w:t>
      </w:r>
      <w:r w:rsidRPr="00057B2E">
        <w:t xml:space="preserve"> </w:t>
      </w:r>
      <w:r w:rsidRPr="006D4A10">
        <w:t xml:space="preserve"> исполнении муниципальн</w:t>
      </w:r>
      <w:r>
        <w:t>ых</w:t>
      </w:r>
      <w:r w:rsidRPr="006D4A10">
        <w:t xml:space="preserve"> контракт</w:t>
      </w:r>
      <w:r>
        <w:t>ов</w:t>
      </w:r>
      <w:r>
        <w:rPr>
          <w:shd w:val="clear" w:color="auto" w:fill="FFFFFF"/>
        </w:rPr>
        <w:t xml:space="preserve"> </w:t>
      </w:r>
      <w:r w:rsidRPr="00C63A1F">
        <w:t>№0145300000114000257-0236970-01 от 08.0</w:t>
      </w:r>
      <w:r>
        <w:t>9</w:t>
      </w:r>
      <w:r w:rsidRPr="00C63A1F">
        <w:t>.2014</w:t>
      </w:r>
      <w:r w:rsidRPr="00E60FE2">
        <w:t xml:space="preserve"> </w:t>
      </w:r>
      <w:r>
        <w:t xml:space="preserve"> и №</w:t>
      </w:r>
      <w:r w:rsidRPr="00E60FE2">
        <w:t>0145300000114000264-0236970-01 от 08.09.2014</w:t>
      </w:r>
      <w:r>
        <w:t>;</w:t>
      </w:r>
    </w:p>
    <w:p w:rsidR="007037DA" w:rsidRDefault="007037DA" w:rsidP="007037DA">
      <w:pPr>
        <w:ind w:firstLine="709"/>
        <w:jc w:val="both"/>
        <w:rPr>
          <w:iCs/>
          <w:snapToGrid w:val="0"/>
        </w:rPr>
      </w:pPr>
      <w:r>
        <w:rPr>
          <w:iCs/>
          <w:snapToGrid w:val="0"/>
        </w:rPr>
        <w:t xml:space="preserve">- отчеты об исполнении контрактов, заключенных </w:t>
      </w:r>
      <w:r>
        <w:t xml:space="preserve">с ресурсно-снабжающими организациями </w:t>
      </w:r>
      <w:r>
        <w:rPr>
          <w:iCs/>
          <w:snapToGrid w:val="0"/>
        </w:rPr>
        <w:t xml:space="preserve">(договор ресурсоснабжения №РС - 520/14 от 30.12.2013, договор энергоснабжения  от №89416 от 20.12.2013, договор водоснабжения и водоотведения </w:t>
      </w:r>
      <w:r w:rsidRPr="00AE3F9D">
        <w:rPr>
          <w:iCs/>
          <w:snapToGrid w:val="0"/>
        </w:rPr>
        <w:t>№ М-153/14 от 30.12.2013</w:t>
      </w:r>
      <w:r>
        <w:rPr>
          <w:iCs/>
          <w:snapToGrid w:val="0"/>
        </w:rPr>
        <w:t>)</w:t>
      </w:r>
      <w:r>
        <w:t xml:space="preserve"> </w:t>
      </w:r>
      <w:r>
        <w:rPr>
          <w:iCs/>
          <w:snapToGrid w:val="0"/>
        </w:rPr>
        <w:t>в соответствии с пунктом 1 части 1 статьи 93 Закона №44-ФЗ</w:t>
      </w:r>
      <w:r w:rsidRPr="001E58FE">
        <w:rPr>
          <w:iCs/>
          <w:snapToGrid w:val="0"/>
        </w:rPr>
        <w:t xml:space="preserve">  (</w:t>
      </w:r>
      <w:r w:rsidRPr="001E58FE">
        <w:t xml:space="preserve">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54" w:history="1">
        <w:r w:rsidRPr="001E58FE">
          <w:t>законом</w:t>
        </w:r>
      </w:hyperlink>
      <w:r w:rsidRPr="001E58FE">
        <w:t xml:space="preserve"> от 17 августа 1995 года N 147-ФЗ "О естественных монополиях»)</w:t>
      </w:r>
      <w:r>
        <w:rPr>
          <w:iCs/>
          <w:snapToGrid w:val="0"/>
        </w:rPr>
        <w:t>.</w:t>
      </w:r>
    </w:p>
    <w:p w:rsidR="007037DA" w:rsidRPr="00A74FF4" w:rsidRDefault="007037DA" w:rsidP="007037DA">
      <w:pPr>
        <w:autoSpaceDE w:val="0"/>
        <w:autoSpaceDN w:val="0"/>
        <w:adjustRightInd w:val="0"/>
        <w:jc w:val="both"/>
        <w:rPr>
          <w:iCs/>
          <w:snapToGrid w:val="0"/>
          <w:sz w:val="16"/>
          <w:szCs w:val="16"/>
        </w:rPr>
      </w:pPr>
    </w:p>
    <w:p w:rsidR="007037DA" w:rsidRPr="00414E1A" w:rsidRDefault="007037DA" w:rsidP="007037DA">
      <w:pPr>
        <w:autoSpaceDE w:val="0"/>
        <w:autoSpaceDN w:val="0"/>
        <w:adjustRightInd w:val="0"/>
        <w:jc w:val="both"/>
      </w:pPr>
      <w:r>
        <w:rPr>
          <w:iCs/>
          <w:snapToGrid w:val="0"/>
        </w:rPr>
        <w:t xml:space="preserve">8) </w:t>
      </w:r>
      <w:r w:rsidRPr="00414E1A">
        <w:t>В силу части 1 статьи 103 Закона № 44-ФЗ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r>
        <w:t xml:space="preserve"> (далее - Федеральное казначейство)</w:t>
      </w:r>
      <w:r w:rsidRPr="00414E1A">
        <w:t xml:space="preserve">, ведет реестр контрактов, в который включается информация о заключенных заказчиками контрактах, за исключением  информации о контрактах, заключенных в соответствии с </w:t>
      </w:r>
      <w:hyperlink r:id="rId55" w:history="1">
        <w:r w:rsidRPr="00414E1A">
          <w:t>пунктами 4</w:t>
        </w:r>
      </w:hyperlink>
      <w:r w:rsidRPr="00414E1A">
        <w:t xml:space="preserve"> и </w:t>
      </w:r>
      <w:hyperlink r:id="rId56" w:history="1">
        <w:r w:rsidRPr="00414E1A">
          <w:t>5 части 1 статьи 93</w:t>
        </w:r>
      </w:hyperlink>
      <w:r w:rsidRPr="00414E1A">
        <w:t xml:space="preserve"> Федерального закона № 44-ФЗ.</w:t>
      </w:r>
    </w:p>
    <w:p w:rsidR="007037DA" w:rsidRPr="00414E1A" w:rsidRDefault="007037DA" w:rsidP="007037DA">
      <w:pPr>
        <w:autoSpaceDE w:val="0"/>
        <w:autoSpaceDN w:val="0"/>
        <w:adjustRightInd w:val="0"/>
        <w:spacing w:line="242" w:lineRule="auto"/>
        <w:ind w:firstLine="709"/>
        <w:jc w:val="both"/>
      </w:pPr>
      <w:r w:rsidRPr="00414E1A">
        <w:t xml:space="preserve"> Согласно части 3 статьи 103 Федерального закона № 44-ФЗ сведения о заключении, исполнении контракта должны быть направлены в </w:t>
      </w:r>
      <w:r>
        <w:t>Федеральное казначейство</w:t>
      </w:r>
      <w:r w:rsidRPr="00414E1A">
        <w:t xml:space="preserve"> в течение трех рабочих дней с даты соответственно заключения контракта, исполнения контракта. </w:t>
      </w:r>
    </w:p>
    <w:p w:rsidR="007037DA" w:rsidRPr="001E58FE" w:rsidRDefault="007037DA" w:rsidP="007037DA">
      <w:pPr>
        <w:autoSpaceDE w:val="0"/>
        <w:autoSpaceDN w:val="0"/>
        <w:adjustRightInd w:val="0"/>
        <w:ind w:firstLine="720"/>
        <w:jc w:val="both"/>
        <w:outlineLvl w:val="1"/>
      </w:pPr>
      <w:r>
        <w:t>В</w:t>
      </w:r>
      <w:r w:rsidRPr="001E58FE">
        <w:t xml:space="preserve"> нарушение требований  частей 1, 2, 3 статьи 103 Закона № 44-ФЗ сведения о заключении и исполнении договоров</w:t>
      </w:r>
      <w:r w:rsidRPr="001E58FE">
        <w:rPr>
          <w:iCs/>
          <w:snapToGrid w:val="0"/>
        </w:rPr>
        <w:t xml:space="preserve"> </w:t>
      </w:r>
      <w:r w:rsidRPr="001E58FE">
        <w:t>на оказание услуг по теплоснабжению</w:t>
      </w:r>
      <w:r w:rsidRPr="001E58FE">
        <w:rPr>
          <w:iCs/>
          <w:snapToGrid w:val="0"/>
        </w:rPr>
        <w:t xml:space="preserve"> №РС -520/14 от 30.12.2013</w:t>
      </w:r>
      <w:r>
        <w:rPr>
          <w:iCs/>
          <w:snapToGrid w:val="0"/>
        </w:rPr>
        <w:t xml:space="preserve"> на сумму 121061,54 руб.</w:t>
      </w:r>
      <w:r w:rsidRPr="001E58FE">
        <w:rPr>
          <w:iCs/>
          <w:snapToGrid w:val="0"/>
        </w:rPr>
        <w:t>, энергоснабжению  №89416 от 20.12.2013</w:t>
      </w:r>
      <w:r w:rsidRPr="00BF3EA1">
        <w:rPr>
          <w:iCs/>
          <w:snapToGrid w:val="0"/>
        </w:rPr>
        <w:t xml:space="preserve"> </w:t>
      </w:r>
      <w:r>
        <w:rPr>
          <w:iCs/>
          <w:snapToGrid w:val="0"/>
        </w:rPr>
        <w:t>на сумму 103000 руб.</w:t>
      </w:r>
      <w:r w:rsidRPr="001E58FE">
        <w:rPr>
          <w:iCs/>
          <w:snapToGrid w:val="0"/>
        </w:rPr>
        <w:t xml:space="preserve">, </w:t>
      </w:r>
      <w:r>
        <w:rPr>
          <w:iCs/>
          <w:snapToGrid w:val="0"/>
        </w:rPr>
        <w:t xml:space="preserve">водоснабжению и водоотведению </w:t>
      </w:r>
      <w:r w:rsidRPr="001E58FE">
        <w:rPr>
          <w:iCs/>
          <w:snapToGrid w:val="0"/>
        </w:rPr>
        <w:t xml:space="preserve">№М-153/14 от 30.12.2013 </w:t>
      </w:r>
      <w:r>
        <w:rPr>
          <w:iCs/>
          <w:snapToGrid w:val="0"/>
        </w:rPr>
        <w:t>на сумму 22461,20 руб.,</w:t>
      </w:r>
      <w:r w:rsidRPr="001E58FE">
        <w:t xml:space="preserve">  заключенных в соответствии </w:t>
      </w:r>
      <w:r w:rsidRPr="001E58FE">
        <w:rPr>
          <w:iCs/>
          <w:snapToGrid w:val="0"/>
        </w:rPr>
        <w:t>с пунктом 1 части 1 статьи 93 Закона №44-ФЗ  (</w:t>
      </w:r>
      <w:r w:rsidRPr="001E58FE">
        <w:t xml:space="preserve">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57" w:history="1">
        <w:r w:rsidRPr="001E58FE">
          <w:t>законом</w:t>
        </w:r>
      </w:hyperlink>
      <w:r w:rsidRPr="001E58FE">
        <w:t xml:space="preserve"> от 17 августа 1995 года N 147-ФЗ "О естественных монополиях») </w:t>
      </w:r>
      <w:r>
        <w:t>н</w:t>
      </w:r>
      <w:r w:rsidRPr="001E58FE">
        <w:t xml:space="preserve">а момент составления акта проверки не представлены   Заказчиком в </w:t>
      </w:r>
      <w:r>
        <w:t>Федеральное казначейство</w:t>
      </w:r>
      <w:r w:rsidRPr="001E58FE">
        <w:t xml:space="preserve">. </w:t>
      </w:r>
    </w:p>
    <w:p w:rsidR="007037DA" w:rsidRDefault="007037DA" w:rsidP="007037DA">
      <w:pPr>
        <w:autoSpaceDE w:val="0"/>
        <w:autoSpaceDN w:val="0"/>
        <w:adjustRightInd w:val="0"/>
        <w:ind w:firstLine="709"/>
        <w:jc w:val="both"/>
        <w:outlineLvl w:val="1"/>
      </w:pPr>
      <w:r w:rsidRPr="00AE3F9D">
        <w:t xml:space="preserve">Обязательства по контрактам  </w:t>
      </w:r>
      <w:r w:rsidRPr="00AE3F9D">
        <w:rPr>
          <w:iCs/>
          <w:snapToGrid w:val="0"/>
        </w:rPr>
        <w:t>№РС -520/14 от 30.12.2013 от 30.12.2013,</w:t>
      </w:r>
      <w:r w:rsidRPr="00AE3F9D">
        <w:t xml:space="preserve"> </w:t>
      </w:r>
      <w:r w:rsidRPr="00AE3F9D">
        <w:rPr>
          <w:iCs/>
          <w:snapToGrid w:val="0"/>
        </w:rPr>
        <w:t xml:space="preserve">№89416 от 20.12.2013, №М-153/14 от 30.12.2013 </w:t>
      </w:r>
      <w:r w:rsidRPr="00AE3F9D">
        <w:t xml:space="preserve"> Поставщиками в части предоставления услуг за  период с 01.01.2014 по 31.12.2014 исполнены, Заказчиком также исполнены  в части оплаты: </w:t>
      </w:r>
      <w:r w:rsidRPr="00AE3F9D">
        <w:rPr>
          <w:iCs/>
          <w:snapToGrid w:val="0"/>
        </w:rPr>
        <w:t>№РС -520/14 от 30.12.2013 на сумму 103000 руб., №89416 от 20.12.2013 на сумму 121058,54 руб.,      № М-153/14 от 30.12.2013 на сумму 22451,63 руб.)</w:t>
      </w:r>
      <w:r w:rsidRPr="00AE3F9D">
        <w:t xml:space="preserve">.  </w:t>
      </w:r>
    </w:p>
    <w:p w:rsidR="007037DA" w:rsidRPr="00AE3F9D" w:rsidRDefault="007037DA" w:rsidP="007037DA">
      <w:pPr>
        <w:autoSpaceDE w:val="0"/>
        <w:autoSpaceDN w:val="0"/>
        <w:adjustRightInd w:val="0"/>
        <w:ind w:firstLine="709"/>
        <w:jc w:val="both"/>
        <w:outlineLvl w:val="1"/>
      </w:pPr>
      <w:r>
        <w:t xml:space="preserve">Следует отметить, что частью 8 статьи 103 Закона №44-ФЗ установлено, что контракты, информация о которых не включена в реестр контрактов, не подлежат оплате.   </w:t>
      </w:r>
    </w:p>
    <w:p w:rsidR="007037DA" w:rsidRDefault="007037DA" w:rsidP="007037DA">
      <w:pPr>
        <w:autoSpaceDE w:val="0"/>
        <w:autoSpaceDN w:val="0"/>
        <w:adjustRightInd w:val="0"/>
        <w:ind w:firstLine="709"/>
        <w:jc w:val="both"/>
      </w:pPr>
      <w:r>
        <w:t xml:space="preserve">Несоблюдение требований </w:t>
      </w:r>
      <w:r w:rsidRPr="001E58FE">
        <w:t xml:space="preserve">частей 1, 2, 3 </w:t>
      </w:r>
      <w:r w:rsidRPr="00DB336F">
        <w:rPr>
          <w:rFonts w:eastAsia="Calibri"/>
        </w:rPr>
        <w:t xml:space="preserve">статьи </w:t>
      </w:r>
      <w:r>
        <w:rPr>
          <w:rFonts w:eastAsia="Calibri"/>
        </w:rPr>
        <w:t>103</w:t>
      </w:r>
      <w:r w:rsidRPr="00DB336F">
        <w:rPr>
          <w:rFonts w:eastAsia="Calibri"/>
        </w:rPr>
        <w:t xml:space="preserve"> Закона №44-ФЗ</w:t>
      </w:r>
      <w:r>
        <w:t xml:space="preserve"> имеет </w:t>
      </w:r>
      <w:r w:rsidRPr="009167E1">
        <w:t>признаки правонарушения</w:t>
      </w:r>
      <w:r>
        <w:t xml:space="preserve">, за совершение которого </w:t>
      </w:r>
      <w:r w:rsidRPr="009167E1">
        <w:t xml:space="preserve"> </w:t>
      </w:r>
      <w:r>
        <w:t xml:space="preserve">предусмотрена ответственность </w:t>
      </w:r>
      <w:r w:rsidRPr="009167E1">
        <w:t xml:space="preserve">частью </w:t>
      </w:r>
      <w:r w:rsidRPr="00552B06">
        <w:t>2 статьи 7.31 Ко</w:t>
      </w:r>
      <w:r>
        <w:t>АП РФ.</w:t>
      </w:r>
      <w:r w:rsidRPr="00552B06">
        <w:t xml:space="preserve"> </w:t>
      </w:r>
    </w:p>
    <w:p w:rsidR="007037DA" w:rsidRDefault="007037DA" w:rsidP="007037DA">
      <w:pPr>
        <w:autoSpaceDE w:val="0"/>
        <w:autoSpaceDN w:val="0"/>
        <w:adjustRightInd w:val="0"/>
        <w:jc w:val="both"/>
        <w:rPr>
          <w:iCs/>
          <w:snapToGrid w:val="0"/>
        </w:rPr>
      </w:pPr>
    </w:p>
    <w:p w:rsidR="007037DA" w:rsidRPr="007A0241" w:rsidRDefault="007037DA" w:rsidP="007037DA">
      <w:pPr>
        <w:jc w:val="both"/>
      </w:pPr>
      <w:r w:rsidRPr="007A0241">
        <w:t>9) В информации об исполнении контракта (в том числе об оплате) №0145300000114000257-0236970-01 от 08.09.2014, размещенной в соответствии с пунктом 10 части 2 статьи 103 Закона №44-ФЗ, не указано платежное поручение от 26.11.2014 №36290, а содержится ссылка на документ, подтверждающий выполнение работ по оснащению охранной сигнализацией от 23.09.2014, без указания конкретного названия документа. Между тем, акт  сдачи – приемки выполненных работ  и акт о приемке приемочной комиссией результата работ (объекта) датированы 22.09.2014. Срок размещения информации об исполнении данного контракта на официальном сайте - 26.09.2014  (акты  сдачи – приемки выполненных работ от 22.09.2014). Фактически информация  размещена на официальном сайте -13.10.2014.</w:t>
      </w:r>
    </w:p>
    <w:p w:rsidR="007037DA" w:rsidRPr="007A0241" w:rsidRDefault="007037DA" w:rsidP="007037DA">
      <w:pPr>
        <w:autoSpaceDE w:val="0"/>
        <w:autoSpaceDN w:val="0"/>
        <w:adjustRightInd w:val="0"/>
        <w:ind w:firstLine="709"/>
        <w:jc w:val="both"/>
        <w:outlineLvl w:val="1"/>
      </w:pPr>
      <w:r w:rsidRPr="007A0241">
        <w:t>Таким образом,</w:t>
      </w:r>
      <w:r w:rsidRPr="007A0241">
        <w:rPr>
          <w:color w:val="000000"/>
        </w:rPr>
        <w:t xml:space="preserve"> в нарушение частей 2, 3 статьи 103 </w:t>
      </w:r>
      <w:r w:rsidRPr="007A0241">
        <w:t>Закона №44-ФЗ</w:t>
      </w:r>
      <w:r w:rsidRPr="007A0241">
        <w:rPr>
          <w:color w:val="000000"/>
        </w:rPr>
        <w:t xml:space="preserve"> МБУ ДО </w:t>
      </w:r>
      <w:r w:rsidRPr="007A0241">
        <w:rPr>
          <w:bCs/>
          <w:lang w:eastAsia="en-US"/>
        </w:rPr>
        <w:t xml:space="preserve">«СДШИ им. О.А. Кипренского» </w:t>
      </w:r>
      <w:r w:rsidRPr="007A0241">
        <w:t xml:space="preserve">некорректно отражены сведения в информации, установлено несвоевременное представление в Федеральное казначейство информации (сведений), подлежащих включению в реестр контрактов информации об исполнении  контракта №0145300000114000257-0236970-01 от 08.09.2014. </w:t>
      </w:r>
    </w:p>
    <w:p w:rsidR="007037DA" w:rsidRDefault="007037DA" w:rsidP="007037DA">
      <w:pPr>
        <w:autoSpaceDE w:val="0"/>
        <w:autoSpaceDN w:val="0"/>
        <w:adjustRightInd w:val="0"/>
        <w:jc w:val="both"/>
        <w:rPr>
          <w:iCs/>
          <w:snapToGrid w:val="0"/>
        </w:rPr>
      </w:pPr>
    </w:p>
    <w:p w:rsidR="007037DA" w:rsidRPr="00AE2EB4" w:rsidRDefault="00266A6B" w:rsidP="007037DA">
      <w:pPr>
        <w:autoSpaceDE w:val="0"/>
        <w:autoSpaceDN w:val="0"/>
        <w:adjustRightInd w:val="0"/>
        <w:jc w:val="both"/>
        <w:rPr>
          <w:b/>
        </w:rPr>
      </w:pPr>
      <w:r>
        <w:rPr>
          <w:b/>
        </w:rPr>
        <w:t>11</w:t>
      </w:r>
      <w:r w:rsidR="007037DA">
        <w:rPr>
          <w:b/>
        </w:rPr>
        <w:t xml:space="preserve">.4. </w:t>
      </w:r>
      <w:r w:rsidR="007037DA" w:rsidRPr="00AE2EB4">
        <w:rPr>
          <w:b/>
        </w:rPr>
        <w:t xml:space="preserve">Анализ и оценка </w:t>
      </w:r>
      <w:r w:rsidR="007037DA" w:rsidRPr="00AE2EB4">
        <w:rPr>
          <w:b/>
          <w:bCs/>
        </w:rPr>
        <w:t xml:space="preserve">результатов </w:t>
      </w:r>
      <w:r w:rsidR="007037DA" w:rsidRPr="00AE2EB4">
        <w:rPr>
          <w:b/>
        </w:rPr>
        <w:t>определения поставщиков (исполнителей, подрядчиков), заключения и исполнения контрактов,</w:t>
      </w:r>
      <w:r w:rsidR="007037DA" w:rsidRPr="00AE2EB4">
        <w:rPr>
          <w:b/>
          <w:bCs/>
        </w:rPr>
        <w:t xml:space="preserve"> достижения целей осуществления закупок.</w:t>
      </w:r>
      <w:r w:rsidR="007037DA" w:rsidRPr="00AE2EB4">
        <w:rPr>
          <w:b/>
        </w:rPr>
        <w:t xml:space="preserve"> </w:t>
      </w:r>
    </w:p>
    <w:p w:rsidR="007037DA" w:rsidRPr="002E5CF7" w:rsidRDefault="007037DA" w:rsidP="007037DA">
      <w:pPr>
        <w:ind w:firstLine="720"/>
        <w:jc w:val="both"/>
      </w:pPr>
      <w:r w:rsidRPr="002E5CF7">
        <w:t>Согласно статье 34 Бюджетного кодекса Российской Федерации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7037DA" w:rsidRPr="002E5CF7" w:rsidRDefault="007037DA" w:rsidP="007037DA">
      <w:pPr>
        <w:ind w:firstLine="720"/>
        <w:jc w:val="both"/>
      </w:pPr>
      <w:r w:rsidRPr="002E5CF7">
        <w:t xml:space="preserve">При анализе заключенных договоров установлено: </w:t>
      </w:r>
    </w:p>
    <w:p w:rsidR="007037DA" w:rsidRDefault="007037DA" w:rsidP="007037DA">
      <w:pPr>
        <w:autoSpaceDE w:val="0"/>
        <w:autoSpaceDN w:val="0"/>
        <w:adjustRightInd w:val="0"/>
        <w:ind w:firstLine="709"/>
        <w:jc w:val="both"/>
      </w:pPr>
      <w:r>
        <w:t xml:space="preserve">- ориентировочная НМЦК </w:t>
      </w:r>
      <w:r w:rsidRPr="00C63A1F">
        <w:t>№0145300000114000257-0236970-01 от 08.08.2014</w:t>
      </w:r>
      <w:r w:rsidRPr="00E60FE2">
        <w:t xml:space="preserve"> </w:t>
      </w:r>
      <w:r>
        <w:t xml:space="preserve"> установлена в размере 474487,00 руб.</w:t>
      </w:r>
      <w:r w:rsidRPr="005552A4">
        <w:t xml:space="preserve"> </w:t>
      </w:r>
      <w:r w:rsidRPr="00F12615">
        <w:t>Контракт заключен на сумму</w:t>
      </w:r>
      <w:r>
        <w:t xml:space="preserve"> 474487,00 руб.;</w:t>
      </w:r>
    </w:p>
    <w:p w:rsidR="007037DA" w:rsidRPr="00F12615" w:rsidRDefault="007037DA" w:rsidP="007037DA">
      <w:pPr>
        <w:autoSpaceDE w:val="0"/>
        <w:autoSpaceDN w:val="0"/>
        <w:adjustRightInd w:val="0"/>
        <w:ind w:firstLine="709"/>
        <w:jc w:val="both"/>
      </w:pPr>
      <w:r>
        <w:t>- ориентировочная НМЦК №</w:t>
      </w:r>
      <w:r w:rsidRPr="00E60FE2">
        <w:t xml:space="preserve">0145300000114000264-0236970-01 от 08.09.2014 </w:t>
      </w:r>
      <w:r>
        <w:rPr>
          <w:rFonts w:ascii="Tahoma" w:hAnsi="Tahoma" w:cs="Tahoma"/>
          <w:color w:val="000000"/>
          <w:sz w:val="18"/>
          <w:szCs w:val="18"/>
          <w:shd w:val="clear" w:color="auto" w:fill="FFFFFF"/>
        </w:rPr>
        <w:t xml:space="preserve"> </w:t>
      </w:r>
      <w:r>
        <w:t xml:space="preserve"> установлена в размере 1566442,12  руб. Контракт заключен на сумму 1566442,12  руб. </w:t>
      </w:r>
    </w:p>
    <w:p w:rsidR="007037DA" w:rsidRPr="004D6EF0" w:rsidRDefault="007037DA" w:rsidP="007037DA">
      <w:pPr>
        <w:autoSpaceDE w:val="0"/>
        <w:autoSpaceDN w:val="0"/>
        <w:adjustRightInd w:val="0"/>
        <w:ind w:firstLine="709"/>
        <w:jc w:val="both"/>
        <w:rPr>
          <w:color w:val="000000"/>
          <w:shd w:val="clear" w:color="auto" w:fill="FFFFFF"/>
        </w:rPr>
      </w:pPr>
      <w:r w:rsidRPr="004D6EF0">
        <w:t xml:space="preserve">В части контрактов </w:t>
      </w:r>
      <w:r w:rsidRPr="004D6EF0">
        <w:rPr>
          <w:color w:val="000000"/>
          <w:shd w:val="clear" w:color="auto" w:fill="FFFFFF"/>
        </w:rPr>
        <w:t xml:space="preserve">(№ 15 от 14.10.2014, № </w:t>
      </w:r>
      <w:r w:rsidRPr="004D6EF0">
        <w:t xml:space="preserve">14/10-14 </w:t>
      </w:r>
      <w:r w:rsidRPr="004D6EF0">
        <w:rPr>
          <w:color w:val="000000"/>
          <w:shd w:val="clear" w:color="auto" w:fill="FFFFFF"/>
        </w:rPr>
        <w:t xml:space="preserve"> от 14.10.2014, № </w:t>
      </w:r>
      <w:r w:rsidRPr="004D6EF0">
        <w:t xml:space="preserve">21/10-14 </w:t>
      </w:r>
      <w:r w:rsidRPr="004D6EF0">
        <w:rPr>
          <w:color w:val="000000"/>
          <w:shd w:val="clear" w:color="auto" w:fill="FFFFFF"/>
        </w:rPr>
        <w:t xml:space="preserve">от 21.10.2014, № </w:t>
      </w:r>
      <w:r w:rsidRPr="004D6EF0">
        <w:t xml:space="preserve">0412/14 </w:t>
      </w:r>
      <w:r w:rsidRPr="004D6EF0">
        <w:rPr>
          <w:color w:val="000000"/>
          <w:shd w:val="clear" w:color="auto" w:fill="FFFFFF"/>
        </w:rPr>
        <w:t xml:space="preserve"> от 04.12.2014,  </w:t>
      </w:r>
      <w:r w:rsidRPr="004D6EF0">
        <w:t xml:space="preserve">№1/2506-14 </w:t>
      </w:r>
      <w:r w:rsidRPr="004D6EF0">
        <w:rPr>
          <w:color w:val="000000"/>
          <w:shd w:val="clear" w:color="auto" w:fill="FFFFFF"/>
        </w:rPr>
        <w:t xml:space="preserve">от 25.06.2014,   </w:t>
      </w:r>
      <w:r w:rsidRPr="004D6EF0">
        <w:t xml:space="preserve">№2/0808-14 </w:t>
      </w:r>
      <w:r w:rsidRPr="004D6EF0">
        <w:rPr>
          <w:color w:val="000000"/>
          <w:shd w:val="clear" w:color="auto" w:fill="FFFFFF"/>
        </w:rPr>
        <w:t>от 08.08.2014</w:t>
      </w:r>
      <w:r>
        <w:rPr>
          <w:color w:val="000000"/>
          <w:shd w:val="clear" w:color="auto" w:fill="FFFFFF"/>
        </w:rPr>
        <w:t xml:space="preserve">, </w:t>
      </w:r>
      <w:r w:rsidRPr="004D6EF0">
        <w:t>№  3/0809-2014 от 08.09.2014, № 20/10-14 от 20.10.2014, № 27/10-14 от 27.10.2014</w:t>
      </w:r>
      <w:r w:rsidRPr="004D6EF0">
        <w:rPr>
          <w:color w:val="000000"/>
          <w:shd w:val="clear" w:color="auto" w:fill="FFFFFF"/>
        </w:rPr>
        <w:t xml:space="preserve">), заключенных на  поставку мебели и </w:t>
      </w:r>
      <w:r w:rsidRPr="004D6EF0">
        <w:t>выполнение работ по установке пожарной  сигнализации, по замене витражей, по ремонту путей эвакуации</w:t>
      </w:r>
      <w:r w:rsidRPr="004D6EF0">
        <w:rPr>
          <w:color w:val="000000"/>
          <w:shd w:val="clear" w:color="auto" w:fill="FFFFFF"/>
        </w:rPr>
        <w:t>,</w:t>
      </w:r>
      <w:r w:rsidRPr="004D6EF0">
        <w:t xml:space="preserve"> по ремонту системы отопления</w:t>
      </w:r>
      <w:r w:rsidRPr="004D6EF0">
        <w:rPr>
          <w:color w:val="000000"/>
          <w:shd w:val="clear" w:color="auto" w:fill="FFFFFF"/>
        </w:rPr>
        <w:t xml:space="preserve">  контракты заключены на суммы, меньшие, чем указаны </w:t>
      </w:r>
      <w:r w:rsidRPr="004D6EF0">
        <w:t xml:space="preserve">ориентировочные </w:t>
      </w:r>
      <w:r w:rsidRPr="004D6EF0">
        <w:rPr>
          <w:color w:val="000000"/>
          <w:shd w:val="clear" w:color="auto" w:fill="FFFFFF"/>
        </w:rPr>
        <w:t>НМЦК</w:t>
      </w:r>
      <w:r>
        <w:rPr>
          <w:color w:val="000000"/>
          <w:shd w:val="clear" w:color="auto" w:fill="FFFFFF"/>
        </w:rPr>
        <w:t>.</w:t>
      </w:r>
    </w:p>
    <w:p w:rsidR="007037DA" w:rsidRPr="002A1E1C" w:rsidRDefault="007037DA" w:rsidP="007037DA">
      <w:pPr>
        <w:autoSpaceDE w:val="0"/>
        <w:autoSpaceDN w:val="0"/>
        <w:adjustRightInd w:val="0"/>
        <w:ind w:firstLine="709"/>
        <w:jc w:val="both"/>
        <w:rPr>
          <w:color w:val="000000"/>
          <w:sz w:val="16"/>
          <w:szCs w:val="16"/>
          <w:shd w:val="clear" w:color="auto" w:fill="FFFFFF"/>
        </w:rPr>
      </w:pPr>
    </w:p>
    <w:p w:rsidR="007037DA" w:rsidRPr="00706BDC" w:rsidRDefault="007037DA" w:rsidP="007037DA">
      <w:pPr>
        <w:autoSpaceDE w:val="0"/>
        <w:autoSpaceDN w:val="0"/>
        <w:adjustRightInd w:val="0"/>
        <w:ind w:firstLine="709"/>
        <w:jc w:val="both"/>
        <w:rPr>
          <w:b/>
        </w:rPr>
      </w:pPr>
      <w:r>
        <w:rPr>
          <w:color w:val="000000"/>
          <w:shd w:val="clear" w:color="auto" w:fill="FFFFFF"/>
        </w:rPr>
        <w:t xml:space="preserve"> </w:t>
      </w:r>
      <w:r w:rsidRPr="00830BB4">
        <w:rPr>
          <w:color w:val="000000"/>
          <w:shd w:val="clear" w:color="auto" w:fill="FFFFFF"/>
        </w:rPr>
        <w:t>Таким образом, можно сделать вывод, что учреждением соблюдается принцип экономии бюджетных средств в процессе осуществления закупок за счет снижения НМЦК относительно цены заключенных контрактов. Следовательно, достижение результатов обеспечивается с использованием  наименьшего объема денежных средств.</w:t>
      </w:r>
      <w:r>
        <w:rPr>
          <w:color w:val="000000"/>
          <w:shd w:val="clear" w:color="auto" w:fill="FFFFFF"/>
        </w:rPr>
        <w:t xml:space="preserve"> </w:t>
      </w:r>
      <w:r w:rsidRPr="00677CBD">
        <w:rPr>
          <w:color w:val="000000"/>
          <w:shd w:val="clear" w:color="auto" w:fill="FFFFFF"/>
        </w:rPr>
        <w:t>Поставленные товары, результаты выполненных работ и оказанных услуг соответствуют контрактным обязательствам поставщика (подрядчика, исполнителя), а также целям осуществления закупок и используются по назначению.</w:t>
      </w:r>
    </w:p>
    <w:p w:rsidR="007037DA" w:rsidRPr="00FA255F" w:rsidRDefault="007037DA" w:rsidP="007037DA">
      <w:pPr>
        <w:pStyle w:val="ConsPlusNormal"/>
        <w:ind w:firstLine="709"/>
        <w:jc w:val="both"/>
        <w:rPr>
          <w:rFonts w:ascii="Times New Roman" w:hAnsi="Times New Roman" w:cs="Times New Roman"/>
          <w:bCs/>
          <w:sz w:val="16"/>
          <w:szCs w:val="16"/>
        </w:rPr>
      </w:pPr>
    </w:p>
    <w:p w:rsidR="007037DA" w:rsidRDefault="007037DA" w:rsidP="007037DA">
      <w:pPr>
        <w:suppressAutoHyphens/>
        <w:ind w:firstLine="540"/>
        <w:jc w:val="both"/>
      </w:pPr>
      <w:r w:rsidRPr="00A44AB2">
        <w:t xml:space="preserve">   Следует отметить, что основная часть договоров учреждением заключена во втором полугодии 2014 года</w:t>
      </w:r>
      <w:r>
        <w:t xml:space="preserve">. Так контракты на сумму 681980,34 руб., а именно: </w:t>
      </w:r>
      <w:r w:rsidRPr="00C87BCD">
        <w:t>К № 1812/14</w:t>
      </w:r>
      <w:r w:rsidRPr="00F2619B">
        <w:t xml:space="preserve"> </w:t>
      </w:r>
      <w:r>
        <w:t xml:space="preserve">от 18.12.2014 </w:t>
      </w:r>
      <w:r w:rsidRPr="00C87BCD">
        <w:t xml:space="preserve"> (замена входной тамбурной двери</w:t>
      </w:r>
      <w:r>
        <w:t xml:space="preserve"> помещения </w:t>
      </w:r>
      <w:r w:rsidRPr="00C87BCD">
        <w:t xml:space="preserve"> </w:t>
      </w:r>
      <w:r>
        <w:t>по адресу: ул.</w:t>
      </w:r>
      <w:r w:rsidRPr="00C87BCD">
        <w:t xml:space="preserve"> Л</w:t>
      </w:r>
      <w:r>
        <w:t>енинградская,</w:t>
      </w:r>
      <w:r w:rsidRPr="00C87BCD">
        <w:t xml:space="preserve"> 54</w:t>
      </w:r>
      <w:r>
        <w:t>) на сумму 89928,26 руб.,</w:t>
      </w:r>
      <w:r w:rsidRPr="00F2619B">
        <w:t xml:space="preserve"> </w:t>
      </w:r>
      <w:r w:rsidRPr="00C87BCD">
        <w:t xml:space="preserve">К № 1/1012/14 </w:t>
      </w:r>
      <w:r>
        <w:t xml:space="preserve">от 10.12.2014 </w:t>
      </w:r>
      <w:r w:rsidRPr="00C87BCD">
        <w:t>(проектирование светового фонаря)</w:t>
      </w:r>
      <w:r>
        <w:t xml:space="preserve"> на сумму 50355,70 руб., </w:t>
      </w:r>
      <w:r w:rsidRPr="004009A1">
        <w:t>К № 1012/14</w:t>
      </w:r>
      <w:r w:rsidRPr="00F2619B">
        <w:t xml:space="preserve"> </w:t>
      </w:r>
      <w:r>
        <w:t xml:space="preserve">от 10.12.2014 </w:t>
      </w:r>
      <w:r w:rsidRPr="004009A1">
        <w:t xml:space="preserve"> (демонтаж и монтаж светового фонаря)</w:t>
      </w:r>
      <w:r>
        <w:t xml:space="preserve"> на сумму 299644,30руб., </w:t>
      </w:r>
      <w:r w:rsidRPr="004009A1">
        <w:t xml:space="preserve">К № 1712/14  </w:t>
      </w:r>
      <w:r>
        <w:t xml:space="preserve">от 17.12.2014 </w:t>
      </w:r>
      <w:r w:rsidRPr="004009A1">
        <w:t>(изготовление и монтаж светового фонаря)</w:t>
      </w:r>
      <w:r>
        <w:t xml:space="preserve"> на сумму 142052,28 руб. заключены в декабре 2014 года  и работы  выполнены будут только  в 1 квартале 2015 года. </w:t>
      </w:r>
    </w:p>
    <w:p w:rsidR="007037DA" w:rsidRDefault="007037DA" w:rsidP="007037DA">
      <w:pPr>
        <w:suppressAutoHyphens/>
        <w:ind w:firstLine="709"/>
        <w:jc w:val="both"/>
      </w:pPr>
      <w:r>
        <w:lastRenderedPageBreak/>
        <w:t xml:space="preserve">В целях  эффективного освоения средств местного бюджета, </w:t>
      </w:r>
      <w:r w:rsidRPr="00C63A1F">
        <w:rPr>
          <w:color w:val="000000"/>
        </w:rPr>
        <w:t xml:space="preserve">МБУ ДО </w:t>
      </w:r>
      <w:r w:rsidRPr="00C63A1F">
        <w:rPr>
          <w:bCs/>
          <w:lang w:eastAsia="en-US"/>
        </w:rPr>
        <w:t>«СДШИ им. О.А. Кипренского»</w:t>
      </w:r>
      <w:r w:rsidRPr="00C63A1F">
        <w:rPr>
          <w:iCs/>
          <w:snapToGrid w:val="0"/>
        </w:rPr>
        <w:t xml:space="preserve"> </w:t>
      </w:r>
      <w:r>
        <w:t>следовало обеспечить более равномерное заключение муниципальных контрактов (договоров) на выполнение работ, оказание услуг, поставку товаров  в 2014 году.</w:t>
      </w:r>
    </w:p>
    <w:p w:rsidR="007037DA" w:rsidRPr="00390A46" w:rsidRDefault="007037DA" w:rsidP="007037DA">
      <w:pPr>
        <w:ind w:firstLine="709"/>
        <w:jc w:val="both"/>
      </w:pPr>
    </w:p>
    <w:p w:rsidR="0047504E" w:rsidRPr="003F5530" w:rsidRDefault="0047504E" w:rsidP="00057D70">
      <w:pPr>
        <w:suppressAutoHyphens/>
        <w:jc w:val="both"/>
        <w:rPr>
          <w:b/>
        </w:rPr>
      </w:pPr>
      <w:r w:rsidRPr="00FA7CE9">
        <w:rPr>
          <w:b/>
        </w:rPr>
        <w:t>1</w:t>
      </w:r>
      <w:r w:rsidR="00435DD6">
        <w:rPr>
          <w:b/>
        </w:rPr>
        <w:t>2</w:t>
      </w:r>
      <w:r w:rsidRPr="00FA7CE9">
        <w:rPr>
          <w:b/>
        </w:rPr>
        <w:t xml:space="preserve">. </w:t>
      </w:r>
      <w:r w:rsidRPr="003F5530">
        <w:rPr>
          <w:b/>
        </w:rPr>
        <w:t>Заключительная часть.</w:t>
      </w:r>
    </w:p>
    <w:p w:rsidR="004B358A" w:rsidRDefault="004B358A" w:rsidP="004B358A">
      <w:pPr>
        <w:pStyle w:val="aa"/>
        <w:ind w:left="0"/>
        <w:jc w:val="both"/>
        <w:rPr>
          <w:u w:val="single"/>
        </w:rPr>
      </w:pPr>
      <w:r>
        <w:t>1. Нецелевого использования бюджетных средств не установлено.</w:t>
      </w:r>
    </w:p>
    <w:p w:rsidR="004B358A" w:rsidRDefault="004B358A" w:rsidP="004B358A">
      <w:pPr>
        <w:pStyle w:val="aa"/>
        <w:ind w:left="0"/>
        <w:jc w:val="both"/>
      </w:pPr>
      <w:r>
        <w:t>2.  Иные нарушения и замечания:</w:t>
      </w:r>
    </w:p>
    <w:p w:rsidR="009A3DED" w:rsidRPr="00372D96" w:rsidRDefault="009A3DED" w:rsidP="009A3DED">
      <w:pPr>
        <w:widowControl w:val="0"/>
        <w:suppressAutoHyphens/>
        <w:jc w:val="both"/>
        <w:rPr>
          <w:rFonts w:eastAsia="Lucida Sans Unicode" w:cs="Mangal"/>
          <w:kern w:val="1"/>
          <w:lang w:eastAsia="zh-CN" w:bidi="hi-IN"/>
        </w:rPr>
      </w:pPr>
      <w:r>
        <w:t>-</w:t>
      </w:r>
      <w:r w:rsidRPr="00995C6E">
        <w:t xml:space="preserve"> </w:t>
      </w:r>
      <w:r>
        <w:t>в</w:t>
      </w:r>
      <w:r w:rsidRPr="00372D96">
        <w:t xml:space="preserve"> нарушение части 5 Особенностей </w:t>
      </w:r>
      <w:r w:rsidRPr="00372D96">
        <w:rPr>
          <w:rFonts w:eastAsia="Lucida Sans Unicode" w:cs="Mangal"/>
          <w:kern w:val="1"/>
          <w:lang w:eastAsia="zh-CN" w:bidi="hi-IN"/>
        </w:rPr>
        <w:t xml:space="preserve">план-график на 2014 год не соответствует требованиям Особенностей и составлен без учета положений, указанных в пунктах 1-4 части 5 Особенностей, не указана дата утверждения формы директором </w:t>
      </w:r>
      <w:r w:rsidRPr="00372D96">
        <w:rPr>
          <w:color w:val="000000"/>
        </w:rPr>
        <w:t xml:space="preserve">МБУ ДО </w:t>
      </w:r>
      <w:r w:rsidRPr="00372D96">
        <w:rPr>
          <w:bCs/>
          <w:lang w:eastAsia="en-US"/>
        </w:rPr>
        <w:t>«СДШИ им. О.А. Кипренского»</w:t>
      </w:r>
      <w:r>
        <w:rPr>
          <w:bCs/>
          <w:lang w:eastAsia="en-US"/>
        </w:rPr>
        <w:t>;</w:t>
      </w:r>
      <w:r w:rsidRPr="00372D96">
        <w:t xml:space="preserve"> </w:t>
      </w:r>
      <w:r w:rsidRPr="00372D96">
        <w:rPr>
          <w:rFonts w:eastAsia="Lucida Sans Unicode" w:cs="Mangal"/>
          <w:kern w:val="1"/>
          <w:lang w:eastAsia="zh-CN" w:bidi="hi-IN"/>
        </w:rPr>
        <w:t xml:space="preserve"> </w:t>
      </w:r>
    </w:p>
    <w:p w:rsidR="009A3DED" w:rsidRPr="00470319" w:rsidRDefault="009A3DED" w:rsidP="009A3DED">
      <w:pPr>
        <w:pStyle w:val="af3"/>
        <w:suppressAutoHyphens/>
        <w:ind w:left="0"/>
        <w:jc w:val="both"/>
        <w:rPr>
          <w:sz w:val="16"/>
          <w:szCs w:val="16"/>
        </w:rPr>
      </w:pPr>
    </w:p>
    <w:p w:rsidR="009A3DED" w:rsidRPr="009E5CC3" w:rsidRDefault="009A3DED" w:rsidP="009A3DED">
      <w:pPr>
        <w:pStyle w:val="af3"/>
        <w:suppressAutoHyphens/>
        <w:ind w:left="0"/>
        <w:jc w:val="both"/>
        <w:rPr>
          <w:i/>
        </w:rPr>
      </w:pPr>
      <w:r>
        <w:t>- в</w:t>
      </w:r>
      <w:r w:rsidRPr="009E5CC3">
        <w:t xml:space="preserve"> нарушение подпункта «</w:t>
      </w:r>
      <w:r>
        <w:t>б</w:t>
      </w:r>
      <w:r w:rsidRPr="009E5CC3">
        <w:t>» пункта 2 части 5 Особенностей в столбце 2 плана-графика на 2014 год по  соответствующей закупке (лоту) не указан код соответствующий ОКВЭД с обязательным указанием класса, подкласса, группы, подгруппы и вида объекта закупки</w:t>
      </w:r>
      <w:r>
        <w:t>;</w:t>
      </w:r>
      <w:r w:rsidRPr="009E5CC3">
        <w:t xml:space="preserve"> </w:t>
      </w:r>
    </w:p>
    <w:p w:rsidR="009A3DED" w:rsidRPr="00470319" w:rsidRDefault="009A3DED" w:rsidP="009A3DED">
      <w:pPr>
        <w:tabs>
          <w:tab w:val="left" w:pos="0"/>
        </w:tabs>
        <w:jc w:val="both"/>
        <w:rPr>
          <w:sz w:val="16"/>
          <w:szCs w:val="16"/>
        </w:rPr>
      </w:pPr>
    </w:p>
    <w:p w:rsidR="009A3DED" w:rsidRDefault="009A3DED" w:rsidP="009A3DED">
      <w:pPr>
        <w:tabs>
          <w:tab w:val="left" w:pos="0"/>
        </w:tabs>
        <w:jc w:val="both"/>
      </w:pPr>
      <w:r>
        <w:t>- в нарушение части 1 статьи 21 Закона №44-ФЗ  и части 4 Особенностей в плане – графике на 2014 год не отражена информация о закупках, которые относятся к сфере деятельности субъектов естественных монополий и   осуществляемых в соответствии с пунктом 1 части 1 статьи 93  Закона №44-ФЗ (снабжение тепловым ресурсом, предоставление электроэнергии, водоснабжение);</w:t>
      </w:r>
    </w:p>
    <w:p w:rsidR="009A3DED" w:rsidRPr="00470319" w:rsidRDefault="009A3DED" w:rsidP="009A3DED">
      <w:pPr>
        <w:tabs>
          <w:tab w:val="left" w:pos="0"/>
        </w:tabs>
        <w:jc w:val="both"/>
        <w:rPr>
          <w:sz w:val="16"/>
          <w:szCs w:val="16"/>
        </w:rPr>
      </w:pPr>
    </w:p>
    <w:p w:rsidR="009A3DED" w:rsidRPr="00A5213F" w:rsidRDefault="009A3DED" w:rsidP="009A3DED">
      <w:pPr>
        <w:tabs>
          <w:tab w:val="left" w:pos="0"/>
        </w:tabs>
        <w:jc w:val="both"/>
      </w:pPr>
      <w:r>
        <w:t>- в</w:t>
      </w:r>
      <w:r w:rsidRPr="007A14A9">
        <w:t xml:space="preserve"> нарушение </w:t>
      </w:r>
      <w:r w:rsidRPr="009E5CC3">
        <w:t>подпункта «</w:t>
      </w:r>
      <w:r>
        <w:t>е</w:t>
      </w:r>
      <w:r w:rsidRPr="009E5CC3">
        <w:t xml:space="preserve">» пункта 2 </w:t>
      </w:r>
      <w:r w:rsidRPr="007A14A9">
        <w:t xml:space="preserve">части 5 Особенностей в </w:t>
      </w:r>
      <w:r w:rsidRPr="009E5CC3">
        <w:t xml:space="preserve"> столбце</w:t>
      </w:r>
      <w:r>
        <w:t xml:space="preserve"> 6</w:t>
      </w:r>
      <w:r w:rsidRPr="009E5CC3">
        <w:t xml:space="preserve"> </w:t>
      </w:r>
      <w:r w:rsidRPr="007A14A9">
        <w:t>план</w:t>
      </w:r>
      <w:r>
        <w:t>а</w:t>
      </w:r>
      <w:r w:rsidRPr="007A14A9">
        <w:t xml:space="preserve"> – график</w:t>
      </w:r>
      <w:r>
        <w:t>а</w:t>
      </w:r>
      <w:r w:rsidRPr="007A14A9">
        <w:t xml:space="preserve"> на 2014 год в сведениях по закупке (заказу) №7 </w:t>
      </w:r>
      <w:r>
        <w:t xml:space="preserve">не </w:t>
      </w:r>
      <w:r w:rsidRPr="007A14A9">
        <w:t xml:space="preserve"> указаны </w:t>
      </w:r>
      <w:r w:rsidRPr="00A5213F">
        <w:t>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w:t>
      </w:r>
      <w:r>
        <w:t>.</w:t>
      </w:r>
      <w:r w:rsidRPr="002B11AC">
        <w:t xml:space="preserve"> </w:t>
      </w:r>
      <w:r>
        <w:t xml:space="preserve">В связи с чем, потенциальные подрядчики не имеют возможности </w:t>
      </w:r>
      <w:r w:rsidRPr="00E44065">
        <w:t xml:space="preserve">  определ</w:t>
      </w:r>
      <w:r>
        <w:t>ить</w:t>
      </w:r>
      <w:r w:rsidRPr="00E44065">
        <w:t xml:space="preserve"> соответстви</w:t>
      </w:r>
      <w:r>
        <w:t>е</w:t>
      </w:r>
      <w:r w:rsidRPr="00E44065">
        <w:t xml:space="preserve"> поставляемых товаров, выполняемых работ, оказываемых услуг потребностям заказчика и идентифицировать предмет контракта</w:t>
      </w:r>
      <w:r>
        <w:t>;</w:t>
      </w:r>
    </w:p>
    <w:p w:rsidR="009A3DED" w:rsidRPr="00470319" w:rsidRDefault="009A3DED" w:rsidP="009A3DED">
      <w:pPr>
        <w:tabs>
          <w:tab w:val="left" w:pos="0"/>
        </w:tabs>
        <w:jc w:val="both"/>
        <w:rPr>
          <w:sz w:val="16"/>
          <w:szCs w:val="16"/>
        </w:rPr>
      </w:pPr>
    </w:p>
    <w:p w:rsidR="009A3DED" w:rsidRPr="00BB007B" w:rsidRDefault="009A3DED" w:rsidP="009A3DED">
      <w:pPr>
        <w:tabs>
          <w:tab w:val="left" w:pos="0"/>
        </w:tabs>
        <w:jc w:val="both"/>
      </w:pPr>
      <w:r>
        <w:t>- в</w:t>
      </w:r>
      <w:r w:rsidRPr="007A14A9">
        <w:t xml:space="preserve"> нарушение подпункта «л» пункта 2 части 5 Особенностей, в столбце 11 плана-графика на 2014 год по заказу №7   не указан срок размещения заказа  (планируемый срок заключения контракта)</w:t>
      </w:r>
      <w:r>
        <w:t>;</w:t>
      </w:r>
    </w:p>
    <w:p w:rsidR="009A3DED" w:rsidRPr="003F2718" w:rsidRDefault="009A3DED" w:rsidP="009A3DED">
      <w:pPr>
        <w:tabs>
          <w:tab w:val="left" w:pos="0"/>
        </w:tabs>
        <w:jc w:val="both"/>
        <w:rPr>
          <w:sz w:val="16"/>
          <w:szCs w:val="16"/>
        </w:rPr>
      </w:pPr>
    </w:p>
    <w:p w:rsidR="009A3DED" w:rsidRDefault="009A3DED" w:rsidP="009A3DED">
      <w:pPr>
        <w:widowControl w:val="0"/>
        <w:autoSpaceDE w:val="0"/>
        <w:autoSpaceDN w:val="0"/>
        <w:adjustRightInd w:val="0"/>
        <w:jc w:val="both"/>
      </w:pPr>
      <w:r>
        <w:t>- в</w:t>
      </w:r>
      <w:r w:rsidRPr="007A14A9">
        <w:t xml:space="preserve"> нарушение подпункта «</w:t>
      </w:r>
      <w:r>
        <w:t>н</w:t>
      </w:r>
      <w:r w:rsidRPr="007A14A9">
        <w:t>» пункта 2 части 5 Особенностей, в столбце 1</w:t>
      </w:r>
      <w:r>
        <w:t>3</w:t>
      </w:r>
      <w:r w:rsidRPr="007A14A9">
        <w:t xml:space="preserve"> плана-графика на 2014 год по заказу №</w:t>
      </w:r>
      <w:r>
        <w:t>11</w:t>
      </w:r>
      <w:r w:rsidRPr="007A14A9">
        <w:t xml:space="preserve">   не указан </w:t>
      </w:r>
      <w:r>
        <w:rPr>
          <w:rFonts w:ascii="Calibri" w:hAnsi="Calibri" w:cs="Calibri"/>
        </w:rPr>
        <w:t xml:space="preserve"> </w:t>
      </w:r>
      <w:r w:rsidRPr="00BB007B">
        <w:t>способ определения поставщика (подрядчика, исполнителя)</w:t>
      </w:r>
      <w:r>
        <w:t>;</w:t>
      </w:r>
    </w:p>
    <w:p w:rsidR="009A3DED" w:rsidRDefault="009A3DED" w:rsidP="009A3DED">
      <w:pPr>
        <w:widowControl w:val="0"/>
        <w:autoSpaceDE w:val="0"/>
        <w:autoSpaceDN w:val="0"/>
        <w:adjustRightInd w:val="0"/>
        <w:jc w:val="both"/>
      </w:pPr>
    </w:p>
    <w:p w:rsidR="009A3DED" w:rsidRPr="00E27E89" w:rsidRDefault="009A3DED" w:rsidP="009A3DED">
      <w:pPr>
        <w:widowControl w:val="0"/>
        <w:autoSpaceDE w:val="0"/>
        <w:autoSpaceDN w:val="0"/>
        <w:adjustRightInd w:val="0"/>
        <w:jc w:val="both"/>
      </w:pPr>
      <w:r>
        <w:t>- н</w:t>
      </w:r>
      <w:r w:rsidRPr="00E27E89">
        <w:t xml:space="preserve">е соблюдены требования подпункта «4» пункта 2 части 5 Особенностей в части размещения информации о закупках, осуществляемых в соответствии с </w:t>
      </w:r>
      <w:hyperlink r:id="rId58" w:history="1">
        <w:r w:rsidRPr="00E27E89">
          <w:t>пунктами 4</w:t>
        </w:r>
      </w:hyperlink>
      <w:r w:rsidRPr="00E27E89">
        <w:t xml:space="preserve"> и </w:t>
      </w:r>
      <w:hyperlink r:id="rId59" w:history="1">
        <w:r w:rsidRPr="00E27E89">
          <w:t>5 части 1 статьи 93</w:t>
        </w:r>
      </w:hyperlink>
      <w:r w:rsidRPr="00E27E89">
        <w:t xml:space="preserve"> Федерального закона N 44-ФЗ (указывается в столбцах 1, 9 и 13 </w:t>
      </w:r>
      <w:hyperlink r:id="rId60" w:history="1">
        <w:r w:rsidRPr="00E27E89">
          <w:t>формы</w:t>
        </w:r>
      </w:hyperlink>
      <w:r w:rsidRPr="00E27E89">
        <w:t xml:space="preserve"> планов-графиков </w:t>
      </w:r>
      <w:r w:rsidRPr="003D2FBD">
        <w:rPr>
          <w:i/>
        </w:rPr>
        <w:t>одной строкой по каждому коду бюджетной классификации</w:t>
      </w:r>
      <w:r w:rsidRPr="00E27E89">
        <w:t xml:space="preserve"> в размере совокупного годового объема денежных средств по каждому из перечисленных ниже объектов закупки: товары, работы или услуги на сумму, не превышающую ста тысяч рублей  и на сумму, не превышающую четырехсот тысяч рублей)</w:t>
      </w:r>
      <w:r>
        <w:t>;</w:t>
      </w:r>
      <w:r w:rsidRPr="00E27E89">
        <w:t xml:space="preserve"> </w:t>
      </w:r>
    </w:p>
    <w:p w:rsidR="009A3DED" w:rsidRPr="003F2718" w:rsidRDefault="009A3DED" w:rsidP="009A3DED">
      <w:pPr>
        <w:widowControl w:val="0"/>
        <w:autoSpaceDE w:val="0"/>
        <w:autoSpaceDN w:val="0"/>
        <w:adjustRightInd w:val="0"/>
        <w:jc w:val="both"/>
        <w:rPr>
          <w:sz w:val="16"/>
          <w:szCs w:val="16"/>
        </w:rPr>
      </w:pPr>
    </w:p>
    <w:p w:rsidR="009A3DED" w:rsidRPr="007D51BB" w:rsidRDefault="009A3DED" w:rsidP="009A3DED">
      <w:pPr>
        <w:widowControl w:val="0"/>
        <w:autoSpaceDE w:val="0"/>
        <w:autoSpaceDN w:val="0"/>
        <w:adjustRightInd w:val="0"/>
        <w:jc w:val="both"/>
      </w:pPr>
      <w:r>
        <w:t>- в</w:t>
      </w:r>
      <w:r w:rsidRPr="007D51BB">
        <w:t xml:space="preserve"> нарушение подпункта 5 пункта 2 части 5 Особенностей</w:t>
      </w:r>
      <w:r w:rsidRPr="007D51BB">
        <w:rPr>
          <w:color w:val="000000"/>
        </w:rPr>
        <w:t xml:space="preserve"> </w:t>
      </w:r>
      <w:r w:rsidRPr="007D51BB">
        <w:t xml:space="preserve">не указана в столбцах 9 и 13 </w:t>
      </w:r>
      <w:hyperlink r:id="rId61" w:history="1">
        <w:r w:rsidRPr="007D51BB">
          <w:t>формы</w:t>
        </w:r>
      </w:hyperlink>
      <w:r w:rsidRPr="007D51BB">
        <w:t xml:space="preserve"> плана-графика на 2014 год следующая итоговая информация о совокупных годовых объемах закупок (тыс. рублей):</w:t>
      </w:r>
    </w:p>
    <w:p w:rsidR="009A3DED" w:rsidRPr="007D51BB" w:rsidRDefault="009A3DED" w:rsidP="009A3DED">
      <w:pPr>
        <w:widowControl w:val="0"/>
        <w:autoSpaceDE w:val="0"/>
        <w:autoSpaceDN w:val="0"/>
        <w:adjustRightInd w:val="0"/>
        <w:ind w:firstLine="540"/>
        <w:jc w:val="both"/>
      </w:pPr>
      <w:r w:rsidRPr="007D51BB">
        <w:t xml:space="preserve">а) у единственного поставщика (подрядчика, исполнителя) в соответствии с </w:t>
      </w:r>
      <w:hyperlink r:id="rId62" w:history="1">
        <w:r w:rsidRPr="007D51BB">
          <w:t>пунктом 4 части 1 статьи 93</w:t>
        </w:r>
      </w:hyperlink>
      <w:r w:rsidRPr="007D51BB">
        <w:t xml:space="preserve"> Федерального закона N 44-ФЗ;</w:t>
      </w:r>
    </w:p>
    <w:p w:rsidR="009A3DED" w:rsidRPr="007D51BB" w:rsidRDefault="009A3DED" w:rsidP="009A3DED">
      <w:pPr>
        <w:widowControl w:val="0"/>
        <w:autoSpaceDE w:val="0"/>
        <w:autoSpaceDN w:val="0"/>
        <w:adjustRightInd w:val="0"/>
        <w:ind w:firstLine="540"/>
        <w:jc w:val="both"/>
      </w:pPr>
      <w:r w:rsidRPr="007D51BB">
        <w:t xml:space="preserve">б) у единственного поставщика (подрядчика, исполнителя) в соответствии с </w:t>
      </w:r>
      <w:hyperlink r:id="rId63" w:history="1">
        <w:r w:rsidRPr="007D51BB">
          <w:t>пунктом 5 части 1 статьи 93</w:t>
        </w:r>
      </w:hyperlink>
      <w:r w:rsidRPr="007D51BB">
        <w:t xml:space="preserve"> Федерального закона N 44-ФЗ;</w:t>
      </w:r>
    </w:p>
    <w:p w:rsidR="009A3DED" w:rsidRPr="007D51BB" w:rsidRDefault="009A3DED" w:rsidP="009A3DED">
      <w:pPr>
        <w:widowControl w:val="0"/>
        <w:autoSpaceDE w:val="0"/>
        <w:autoSpaceDN w:val="0"/>
        <w:adjustRightInd w:val="0"/>
        <w:ind w:firstLine="540"/>
        <w:jc w:val="both"/>
      </w:pPr>
      <w:r w:rsidRPr="007D51BB">
        <w:t>в) у субъектов малого предпринимательства, социально ориентированных некоммерческих организаций;</w:t>
      </w:r>
    </w:p>
    <w:p w:rsidR="009A3DED" w:rsidRPr="007D51BB" w:rsidRDefault="009A3DED" w:rsidP="009A3DED">
      <w:pPr>
        <w:widowControl w:val="0"/>
        <w:autoSpaceDE w:val="0"/>
        <w:autoSpaceDN w:val="0"/>
        <w:adjustRightInd w:val="0"/>
        <w:ind w:firstLine="540"/>
        <w:jc w:val="both"/>
      </w:pPr>
      <w:r w:rsidRPr="007D51BB">
        <w:lastRenderedPageBreak/>
        <w:t>г) осуществляемых путем проведения запроса котировок;</w:t>
      </w:r>
    </w:p>
    <w:p w:rsidR="009A3DED" w:rsidRDefault="009A3DED" w:rsidP="009A3DED">
      <w:pPr>
        <w:widowControl w:val="0"/>
        <w:autoSpaceDE w:val="0"/>
        <w:autoSpaceDN w:val="0"/>
        <w:adjustRightInd w:val="0"/>
        <w:ind w:firstLine="540"/>
        <w:jc w:val="both"/>
      </w:pPr>
      <w:r w:rsidRPr="007D51BB">
        <w:t>д) всего планируемых в текущем году (а также размер выплат по исполнению контрактов в текущем году)</w:t>
      </w:r>
      <w:r>
        <w:t>;</w:t>
      </w:r>
    </w:p>
    <w:p w:rsidR="009A3DED" w:rsidRPr="003F2718" w:rsidRDefault="009A3DED" w:rsidP="009A3DED">
      <w:pPr>
        <w:widowControl w:val="0"/>
        <w:autoSpaceDE w:val="0"/>
        <w:autoSpaceDN w:val="0"/>
        <w:adjustRightInd w:val="0"/>
        <w:ind w:firstLine="540"/>
        <w:jc w:val="both"/>
        <w:rPr>
          <w:sz w:val="16"/>
          <w:szCs w:val="16"/>
        </w:rPr>
      </w:pPr>
    </w:p>
    <w:p w:rsidR="009A3DED" w:rsidRPr="00FC4BB0" w:rsidRDefault="009A3DED" w:rsidP="009A3DED">
      <w:pPr>
        <w:jc w:val="both"/>
        <w:rPr>
          <w:highlight w:val="yellow"/>
        </w:rPr>
      </w:pPr>
      <w:r>
        <w:t>- в</w:t>
      </w:r>
      <w:r w:rsidRPr="00FC4BB0">
        <w:t xml:space="preserve"> нарушение подпункта «и» пункта 2 части 5 Особенностей в столбце 9 плана-графика на 2015 год начальная (максимальная) цена контрактов указана в единицах измерения «рублей», следовало указать в  единицах измерения – «тысяч рублей»</w:t>
      </w:r>
      <w:r>
        <w:t>;</w:t>
      </w:r>
    </w:p>
    <w:p w:rsidR="009A3DED" w:rsidRPr="003F2718" w:rsidRDefault="009A3DED" w:rsidP="009A3DED">
      <w:pPr>
        <w:jc w:val="both"/>
        <w:rPr>
          <w:sz w:val="16"/>
          <w:szCs w:val="16"/>
          <w:highlight w:val="yellow"/>
        </w:rPr>
      </w:pPr>
    </w:p>
    <w:p w:rsidR="009A3DED" w:rsidRPr="002B4D2B" w:rsidRDefault="009A3DED" w:rsidP="009A3DED">
      <w:pPr>
        <w:jc w:val="both"/>
        <w:rPr>
          <w:highlight w:val="yellow"/>
        </w:rPr>
      </w:pPr>
      <w:r>
        <w:t>- в</w:t>
      </w:r>
      <w:r w:rsidRPr="002B4D2B">
        <w:t xml:space="preserve"> нарушение подпункта «к» пункта 2 части 5 Особенностей в столбце 10 плана-графика</w:t>
      </w:r>
      <w:r w:rsidRPr="00395BE1">
        <w:t xml:space="preserve"> </w:t>
      </w:r>
      <w:r w:rsidRPr="00FC4BB0">
        <w:t>на 2015 год</w:t>
      </w:r>
      <w:r>
        <w:t xml:space="preserve"> </w:t>
      </w:r>
      <w:r w:rsidRPr="002B4D2B">
        <w:t>размер обеспечения заявки, размер обеспечения исполнения контракта указаны в единицах измерения «рублей», следовало указать в  единицах измерения – «тысяч рублей»</w:t>
      </w:r>
      <w:r>
        <w:t>;</w:t>
      </w:r>
    </w:p>
    <w:p w:rsidR="009A3DED" w:rsidRPr="003F2718" w:rsidRDefault="009A3DED" w:rsidP="009A3DED">
      <w:pPr>
        <w:jc w:val="both"/>
        <w:rPr>
          <w:rFonts w:ascii="Calibri" w:hAnsi="Calibri" w:cs="Calibri"/>
          <w:sz w:val="16"/>
          <w:szCs w:val="16"/>
        </w:rPr>
      </w:pPr>
      <w:r>
        <w:rPr>
          <w:rFonts w:ascii="Calibri" w:hAnsi="Calibri" w:cs="Calibri"/>
        </w:rPr>
        <w:t xml:space="preserve"> </w:t>
      </w:r>
    </w:p>
    <w:p w:rsidR="009A3DED" w:rsidRPr="008A7363" w:rsidRDefault="009A3DED" w:rsidP="009A3DED">
      <w:pPr>
        <w:widowControl w:val="0"/>
        <w:autoSpaceDE w:val="0"/>
        <w:autoSpaceDN w:val="0"/>
        <w:adjustRightInd w:val="0"/>
        <w:jc w:val="both"/>
      </w:pPr>
      <w:r>
        <w:t>- в</w:t>
      </w:r>
      <w:r w:rsidRPr="008A7363">
        <w:t xml:space="preserve"> нарушение подпункта 5 пункта 2 части 5 Особенностей итоговая информация о совокупных годовых объемах закупок в столбце 9 плана-графика </w:t>
      </w:r>
      <w:r w:rsidRPr="00FC4BB0">
        <w:t>на 2015 год</w:t>
      </w:r>
      <w:r w:rsidRPr="008A7363">
        <w:t xml:space="preserve"> указана в единицах измерения «рублей», следовало указать в  единицах измерения – «тысяч рублей»</w:t>
      </w:r>
      <w:r>
        <w:t>;</w:t>
      </w:r>
    </w:p>
    <w:p w:rsidR="009A3DED" w:rsidRPr="003F2718" w:rsidRDefault="009A3DED" w:rsidP="009A3DED">
      <w:pPr>
        <w:jc w:val="both"/>
        <w:rPr>
          <w:sz w:val="16"/>
          <w:szCs w:val="16"/>
          <w:highlight w:val="yellow"/>
        </w:rPr>
      </w:pPr>
    </w:p>
    <w:p w:rsidR="009A3DED" w:rsidRPr="00D56B58" w:rsidRDefault="009A3DED" w:rsidP="009A3DED">
      <w:pPr>
        <w:jc w:val="both"/>
        <w:rPr>
          <w:highlight w:val="yellow"/>
        </w:rPr>
      </w:pPr>
      <w:r>
        <w:t>- в  с</w:t>
      </w:r>
      <w:r w:rsidRPr="00D56B58">
        <w:t xml:space="preserve">толбце 11 плана-графика </w:t>
      </w:r>
      <w:r w:rsidRPr="00FC4BB0">
        <w:t>на 2015 год</w:t>
      </w:r>
      <w:r w:rsidRPr="00D56B58">
        <w:t xml:space="preserve"> по закупкам </w:t>
      </w:r>
      <w:r w:rsidRPr="00940D1F">
        <w:t>№1, №2, №3,</w:t>
      </w:r>
      <w:r w:rsidRPr="00D56B58">
        <w:t xml:space="preserve"> осуществляемых в соответствии с пунктом 1 части 1 статьи 93 Закона №44-ФЗ, планируемый срок размещения заказа указан как 01.01.2014</w:t>
      </w:r>
      <w:r>
        <w:t>, следовало указать 01.01.2015;</w:t>
      </w:r>
      <w:r w:rsidRPr="00D56B58">
        <w:t xml:space="preserve"> </w:t>
      </w:r>
    </w:p>
    <w:p w:rsidR="009A3DED" w:rsidRPr="00D56B58" w:rsidRDefault="009A3DED" w:rsidP="009A3DED">
      <w:pPr>
        <w:ind w:firstLine="567"/>
        <w:jc w:val="both"/>
        <w:rPr>
          <w:highlight w:val="yellow"/>
        </w:rPr>
      </w:pPr>
    </w:p>
    <w:p w:rsidR="009A3DED" w:rsidRPr="008B4D9C" w:rsidRDefault="009A3DED" w:rsidP="009A3DED">
      <w:pPr>
        <w:jc w:val="both"/>
      </w:pPr>
      <w:r>
        <w:t xml:space="preserve">- </w:t>
      </w:r>
      <w:r w:rsidRPr="008B4D9C">
        <w:t>в нарушение части  2 статьи 112 Закона №44-ФЗ  и части 2 Особенностей план-график размещения заказов на поставки товаров, выполнение работ, оказание услуг</w:t>
      </w:r>
      <w:r>
        <w:t xml:space="preserve"> на  2014 год </w:t>
      </w:r>
      <w:r w:rsidRPr="008B4D9C">
        <w:t xml:space="preserve">размещен на официальном сайте </w:t>
      </w:r>
      <w:r>
        <w:t>с нарушением срока;</w:t>
      </w:r>
    </w:p>
    <w:p w:rsidR="009A3DED" w:rsidRPr="00A51F25" w:rsidRDefault="009A3DED" w:rsidP="009A3DED">
      <w:pPr>
        <w:autoSpaceDE w:val="0"/>
        <w:autoSpaceDN w:val="0"/>
        <w:adjustRightInd w:val="0"/>
        <w:jc w:val="both"/>
        <w:rPr>
          <w:sz w:val="16"/>
          <w:szCs w:val="16"/>
        </w:rPr>
      </w:pPr>
    </w:p>
    <w:p w:rsidR="009A3DED" w:rsidRPr="00DB336F" w:rsidRDefault="009A3DED" w:rsidP="009A3DED">
      <w:pPr>
        <w:autoSpaceDE w:val="0"/>
        <w:autoSpaceDN w:val="0"/>
        <w:adjustRightInd w:val="0"/>
        <w:jc w:val="both"/>
      </w:pPr>
      <w:r>
        <w:t xml:space="preserve">- </w:t>
      </w:r>
      <w:r w:rsidRPr="00BA2CF3">
        <w:t xml:space="preserve"> </w:t>
      </w:r>
      <w:r>
        <w:t xml:space="preserve">не соблюдены требования </w:t>
      </w:r>
      <w:r w:rsidRPr="00DB336F">
        <w:rPr>
          <w:rFonts w:eastAsia="Calibri"/>
        </w:rPr>
        <w:t>части 7 статьи 34 Закона №44-ФЗ</w:t>
      </w:r>
      <w:r>
        <w:rPr>
          <w:rFonts w:eastAsia="Calibri"/>
        </w:rPr>
        <w:t>,</w:t>
      </w:r>
      <w:r w:rsidRPr="00DB336F">
        <w:rPr>
          <w:rFonts w:eastAsia="Calibri"/>
        </w:rPr>
        <w:t xml:space="preserve"> </w:t>
      </w:r>
      <w:r>
        <w:rPr>
          <w:rFonts w:eastAsia="Calibri"/>
        </w:rPr>
        <w:t xml:space="preserve">Заказчиком </w:t>
      </w:r>
      <w:r w:rsidRPr="00DB336F">
        <w:rPr>
          <w:rFonts w:eastAsia="Calibri"/>
        </w:rPr>
        <w:t xml:space="preserve">в контрактах не указан порядок расчета </w:t>
      </w:r>
      <w:r w:rsidRPr="00DB336F">
        <w:t>(неустойки) пени, установленный Правилами, в том числе не указана соответствующая формула и порядок ее применения</w:t>
      </w:r>
      <w:r>
        <w:t>;</w:t>
      </w:r>
    </w:p>
    <w:p w:rsidR="009A3DED" w:rsidRDefault="009A3DED" w:rsidP="009A3DED">
      <w:pPr>
        <w:pStyle w:val="a3"/>
        <w:jc w:val="both"/>
      </w:pPr>
      <w:r>
        <w:t>- установлено з</w:t>
      </w:r>
      <w:r w:rsidRPr="00DA2720">
        <w:t xml:space="preserve">анижение   суммы пени </w:t>
      </w:r>
      <w:r>
        <w:t>в размере</w:t>
      </w:r>
      <w:r w:rsidRPr="00DA2720">
        <w:t xml:space="preserve"> 407,84 руб.</w:t>
      </w:r>
      <w:r w:rsidRPr="00E41CC5">
        <w:t xml:space="preserve"> </w:t>
      </w:r>
      <w:r>
        <w:t xml:space="preserve">по </w:t>
      </w:r>
      <w:r w:rsidRPr="00DB336F">
        <w:rPr>
          <w:rFonts w:eastAsia="Calibri"/>
        </w:rPr>
        <w:t xml:space="preserve"> контракт</w:t>
      </w:r>
      <w:r>
        <w:rPr>
          <w:rFonts w:eastAsia="Calibri"/>
        </w:rPr>
        <w:t>у</w:t>
      </w:r>
      <w:r w:rsidRPr="00DB336F">
        <w:rPr>
          <w:rFonts w:eastAsia="Calibri"/>
        </w:rPr>
        <w:t xml:space="preserve"> </w:t>
      </w:r>
      <w:r w:rsidRPr="00635C5E">
        <w:t>№0145300000114000264-0236970-01</w:t>
      </w:r>
      <w:r>
        <w:t xml:space="preserve"> от 08.09.2014, то есть сумма упущенной выгоды составила</w:t>
      </w:r>
      <w:r w:rsidRPr="00DA2720">
        <w:t xml:space="preserve"> 407,84 руб.</w:t>
      </w:r>
      <w:r>
        <w:t>;</w:t>
      </w:r>
    </w:p>
    <w:p w:rsidR="009A3DED" w:rsidRPr="002B3419" w:rsidRDefault="009A3DED" w:rsidP="009A3DED">
      <w:pPr>
        <w:autoSpaceDE w:val="0"/>
        <w:autoSpaceDN w:val="0"/>
        <w:adjustRightInd w:val="0"/>
        <w:jc w:val="both"/>
      </w:pPr>
      <w:r>
        <w:t xml:space="preserve">- </w:t>
      </w:r>
      <w:r w:rsidRPr="002B3419">
        <w:t xml:space="preserve">не соблюдены требования  части 8 статьи 34 Закона №44-ФЗ и пункта 3 Правил, утвержденных Постановлением от  </w:t>
      </w:r>
      <w:r w:rsidRPr="002B3419">
        <w:rPr>
          <w:rFonts w:eastAsia="Calibri"/>
        </w:rPr>
        <w:t xml:space="preserve">25.11.2013 N 1063, в части </w:t>
      </w:r>
      <w:r w:rsidRPr="002B3419">
        <w:t xml:space="preserve">определения  фиксированного размера штрафа, занижение (расхождение) </w:t>
      </w:r>
      <w:r w:rsidRPr="002B3419">
        <w:rPr>
          <w:rFonts w:eastAsia="Calibri"/>
        </w:rPr>
        <w:t xml:space="preserve">в 11-ти контрактах </w:t>
      </w:r>
      <w:r w:rsidRPr="002B3419">
        <w:t xml:space="preserve">составило 82190,80 руб.; </w:t>
      </w:r>
    </w:p>
    <w:p w:rsidR="009A3DED" w:rsidRPr="002B3419" w:rsidRDefault="009A3DED" w:rsidP="009A3DED">
      <w:pPr>
        <w:autoSpaceDE w:val="0"/>
        <w:autoSpaceDN w:val="0"/>
        <w:adjustRightInd w:val="0"/>
        <w:jc w:val="both"/>
      </w:pPr>
    </w:p>
    <w:p w:rsidR="009A3DED" w:rsidRPr="002B3419" w:rsidRDefault="009A3DED" w:rsidP="009A3DED">
      <w:pPr>
        <w:autoSpaceDE w:val="0"/>
        <w:autoSpaceDN w:val="0"/>
        <w:adjustRightInd w:val="0"/>
        <w:jc w:val="both"/>
        <w:rPr>
          <w:rFonts w:eastAsia="Calibri"/>
        </w:rPr>
      </w:pPr>
      <w:r w:rsidRPr="002B3419">
        <w:t xml:space="preserve">- имеет место финансовых рисков,  связанных с возможным неблагоприятным для Заказчика последствием  в случае неисполнения или </w:t>
      </w:r>
      <w:r w:rsidRPr="002B3419">
        <w:rPr>
          <w:rFonts w:eastAsia="Calibri"/>
        </w:rPr>
        <w:t xml:space="preserve"> ненадлежащего исполнения Подрядчиком обязательств, предусмотренных контрактом;</w:t>
      </w:r>
    </w:p>
    <w:p w:rsidR="009A3DED" w:rsidRPr="003F2718" w:rsidRDefault="009A3DED" w:rsidP="009A3DED">
      <w:pPr>
        <w:autoSpaceDE w:val="0"/>
        <w:autoSpaceDN w:val="0"/>
        <w:adjustRightInd w:val="0"/>
        <w:jc w:val="both"/>
        <w:rPr>
          <w:rFonts w:eastAsia="Calibri"/>
          <w:sz w:val="16"/>
          <w:szCs w:val="16"/>
        </w:rPr>
      </w:pPr>
    </w:p>
    <w:p w:rsidR="009A3DED" w:rsidRPr="002B3419" w:rsidRDefault="009A3DED" w:rsidP="009A3DED">
      <w:pPr>
        <w:autoSpaceDE w:val="0"/>
        <w:autoSpaceDN w:val="0"/>
        <w:adjustRightInd w:val="0"/>
        <w:jc w:val="both"/>
      </w:pPr>
      <w:r w:rsidRPr="002B3419">
        <w:rPr>
          <w:rFonts w:eastAsia="Calibri"/>
        </w:rPr>
        <w:t xml:space="preserve">- </w:t>
      </w:r>
      <w:r w:rsidRPr="002B3419">
        <w:t xml:space="preserve"> допущены неточности при оформлении контрактов №0145300000114000264-0236970-01 от 08.09.2014, №0145300000114000257-0236970-01 от 08.09.2014 в пункте 1.3 (№0145300000114000257-0236970-01 от 08.09.2014) и в пункте 1.4 (№0145300000114000264-0236970-01) от 08.09.2014  Раздела 1 «Предмет контракта», в пункте 10.1 Раздела 10 «Обеспечение исполнения договора»;</w:t>
      </w:r>
    </w:p>
    <w:p w:rsidR="009A3DED" w:rsidRPr="003F2718" w:rsidRDefault="009A3DED" w:rsidP="009A3DED">
      <w:pPr>
        <w:autoSpaceDE w:val="0"/>
        <w:autoSpaceDN w:val="0"/>
        <w:adjustRightInd w:val="0"/>
        <w:jc w:val="both"/>
        <w:rPr>
          <w:sz w:val="16"/>
          <w:szCs w:val="16"/>
        </w:rPr>
      </w:pPr>
    </w:p>
    <w:p w:rsidR="009A3DED" w:rsidRPr="00DD07DC" w:rsidRDefault="009A3DED" w:rsidP="009A3DED">
      <w:pPr>
        <w:autoSpaceDE w:val="0"/>
        <w:autoSpaceDN w:val="0"/>
        <w:adjustRightInd w:val="0"/>
        <w:jc w:val="both"/>
      </w:pPr>
      <w:r w:rsidRPr="00DD07DC">
        <w:t>- допущены неточности в  информации о контрактах,    заключенных в  соответствии с пунктом 4 части 1 статьи  71 и пунктом 25 части 1 статьи 93 Закона № 44-ФЗ по закупкам №0145300000114000264, №0145300000114000257 в части сведений об основании для заключения контракта и  способа определения поставщика (подрядчика, исполнителя);</w:t>
      </w:r>
    </w:p>
    <w:p w:rsidR="009A3DED" w:rsidRPr="002024E9" w:rsidRDefault="009A3DED" w:rsidP="009A3DED">
      <w:pPr>
        <w:autoSpaceDE w:val="0"/>
        <w:autoSpaceDN w:val="0"/>
        <w:adjustRightInd w:val="0"/>
        <w:ind w:firstLine="709"/>
        <w:jc w:val="both"/>
        <w:rPr>
          <w:b/>
          <w:sz w:val="16"/>
          <w:szCs w:val="16"/>
        </w:rPr>
      </w:pPr>
    </w:p>
    <w:p w:rsidR="009A3DED" w:rsidRPr="00DD07DC" w:rsidRDefault="009A3DED" w:rsidP="009A3DED">
      <w:pPr>
        <w:autoSpaceDE w:val="0"/>
        <w:autoSpaceDN w:val="0"/>
        <w:adjustRightInd w:val="0"/>
        <w:jc w:val="both"/>
      </w:pPr>
      <w:r w:rsidRPr="00DD07DC">
        <w:rPr>
          <w:b/>
        </w:rPr>
        <w:t xml:space="preserve">- </w:t>
      </w:r>
      <w:r w:rsidRPr="00DD07DC">
        <w:t xml:space="preserve">в информации о документах, подтверждающих исполнение контракта №0145300000114000264-0236970-01, не содержатся сведения о </w:t>
      </w:r>
      <w:r>
        <w:t xml:space="preserve">предъявленной к Подрядчику сумме </w:t>
      </w:r>
      <w:r w:rsidRPr="00DD07DC">
        <w:t>неустойк</w:t>
      </w:r>
      <w:r>
        <w:t>и</w:t>
      </w:r>
      <w:r w:rsidRPr="00DD07DC">
        <w:t xml:space="preserve"> (пени); </w:t>
      </w:r>
    </w:p>
    <w:p w:rsidR="009A3DED" w:rsidRPr="00DD07DC" w:rsidRDefault="009A3DED" w:rsidP="009A3DED">
      <w:pPr>
        <w:pStyle w:val="af9"/>
        <w:jc w:val="both"/>
      </w:pPr>
      <w:r w:rsidRPr="00DD07DC">
        <w:lastRenderedPageBreak/>
        <w:t xml:space="preserve">- письменное обоснование НМЦК составлено в более поздние сроки по сравнению с датой утверждения плана-графика размещения закупок на 2014г. (18.02.2014 г.), размер НМЦК, указываемый в плане-графике, должен определяться и обосновываться в соответствии со </w:t>
      </w:r>
      <w:hyperlink r:id="rId64" w:history="1">
        <w:r w:rsidRPr="00DD07DC">
          <w:t>статьей 22</w:t>
        </w:r>
      </w:hyperlink>
      <w:r w:rsidRPr="00DD07DC">
        <w:t xml:space="preserve"> Закона N 44-ФЗ и </w:t>
      </w:r>
      <w:hyperlink r:id="rId65" w:history="1">
        <w:r w:rsidRPr="00DD07DC">
          <w:t>подпунктом 2 («и») пункта 5</w:t>
        </w:r>
      </w:hyperlink>
      <w:r w:rsidRPr="00DD07DC">
        <w:t xml:space="preserve"> Особенностей размещения на официальном сайте; </w:t>
      </w:r>
    </w:p>
    <w:p w:rsidR="009A3DED" w:rsidRPr="002024E9" w:rsidRDefault="009A3DED" w:rsidP="009A3DED">
      <w:pPr>
        <w:pStyle w:val="af9"/>
        <w:ind w:firstLine="709"/>
        <w:jc w:val="both"/>
        <w:rPr>
          <w:sz w:val="16"/>
          <w:szCs w:val="16"/>
        </w:rPr>
      </w:pPr>
    </w:p>
    <w:p w:rsidR="009A3DED" w:rsidRPr="007E71A7" w:rsidRDefault="009A3DED" w:rsidP="009A3DED">
      <w:pPr>
        <w:pStyle w:val="af9"/>
        <w:widowControl w:val="0"/>
        <w:autoSpaceDE w:val="0"/>
        <w:autoSpaceDN w:val="0"/>
        <w:adjustRightInd w:val="0"/>
        <w:jc w:val="both"/>
      </w:pPr>
      <w:r>
        <w:rPr>
          <w:bCs/>
        </w:rPr>
        <w:t>- н</w:t>
      </w:r>
      <w:r w:rsidRPr="00B863BA">
        <w:rPr>
          <w:bCs/>
        </w:rPr>
        <w:t>е зарегистрирован</w:t>
      </w:r>
      <w:r>
        <w:rPr>
          <w:bCs/>
        </w:rPr>
        <w:t>о</w:t>
      </w:r>
      <w:r w:rsidRPr="00B863BA">
        <w:rPr>
          <w:bCs/>
        </w:rPr>
        <w:t xml:space="preserve"> в делопроизводстве </w:t>
      </w:r>
      <w:r w:rsidRPr="00594756">
        <w:rPr>
          <w:color w:val="000000"/>
        </w:rPr>
        <w:t xml:space="preserve">МБУ ДО </w:t>
      </w:r>
      <w:r w:rsidRPr="00594756">
        <w:rPr>
          <w:bCs/>
          <w:lang w:eastAsia="en-US"/>
        </w:rPr>
        <w:t>«СДШИ им. О.А. Кипренского»</w:t>
      </w:r>
      <w:r>
        <w:rPr>
          <w:bCs/>
          <w:lang w:eastAsia="en-US"/>
        </w:rPr>
        <w:t xml:space="preserve"> </w:t>
      </w:r>
      <w:r>
        <w:rPr>
          <w:bCs/>
        </w:rPr>
        <w:t>п</w:t>
      </w:r>
      <w:r>
        <w:t>исьмо</w:t>
      </w:r>
      <w:r>
        <w:rPr>
          <w:bCs/>
        </w:rPr>
        <w:t xml:space="preserve"> поставщика ЗАО «СПЕЦТРАНС» о согласии выполнения работ и</w:t>
      </w:r>
      <w:r w:rsidRPr="00B863BA">
        <w:rPr>
          <w:bCs/>
        </w:rPr>
        <w:t xml:space="preserve"> содержащ</w:t>
      </w:r>
      <w:r>
        <w:rPr>
          <w:bCs/>
        </w:rPr>
        <w:t>ее</w:t>
      </w:r>
      <w:r w:rsidRPr="00B863BA">
        <w:rPr>
          <w:bCs/>
        </w:rPr>
        <w:t xml:space="preserve"> ценовую информацию о стоимости работ</w:t>
      </w:r>
      <w:r>
        <w:rPr>
          <w:bCs/>
        </w:rPr>
        <w:t xml:space="preserve"> (исх. №163</w:t>
      </w:r>
      <w:r w:rsidRPr="00A66EF8">
        <w:rPr>
          <w:bCs/>
        </w:rPr>
        <w:t xml:space="preserve"> </w:t>
      </w:r>
      <w:r>
        <w:rPr>
          <w:bCs/>
        </w:rPr>
        <w:t>от 21.08.2014);</w:t>
      </w:r>
      <w:r w:rsidRPr="00B863BA">
        <w:rPr>
          <w:bCs/>
        </w:rPr>
        <w:t xml:space="preserve"> </w:t>
      </w:r>
    </w:p>
    <w:p w:rsidR="009A3DED" w:rsidRPr="002024E9" w:rsidRDefault="009A3DED" w:rsidP="009A3DED">
      <w:pPr>
        <w:autoSpaceDE w:val="0"/>
        <w:autoSpaceDN w:val="0"/>
        <w:adjustRightInd w:val="0"/>
        <w:jc w:val="both"/>
        <w:rPr>
          <w:sz w:val="16"/>
          <w:szCs w:val="16"/>
        </w:rPr>
      </w:pPr>
    </w:p>
    <w:p w:rsidR="009A3DED" w:rsidRPr="00F779D3" w:rsidRDefault="009A3DED" w:rsidP="009A3DED">
      <w:pPr>
        <w:autoSpaceDE w:val="0"/>
        <w:autoSpaceDN w:val="0"/>
        <w:adjustRightInd w:val="0"/>
        <w:jc w:val="both"/>
      </w:pPr>
      <w:r w:rsidRPr="00F779D3">
        <w:t xml:space="preserve">-  не соблюдены требования  </w:t>
      </w:r>
      <w:hyperlink r:id="rId66" w:history="1">
        <w:r w:rsidRPr="00F779D3">
          <w:t>статьи 22</w:t>
        </w:r>
      </w:hyperlink>
      <w:r w:rsidRPr="00F779D3">
        <w:t xml:space="preserve"> Закона N 44-ФЗ и </w:t>
      </w:r>
      <w:hyperlink r:id="rId67" w:history="1">
        <w:r w:rsidRPr="00F779D3">
          <w:t>подпункта 2 ("и") пункта 5</w:t>
        </w:r>
      </w:hyperlink>
      <w:r w:rsidRPr="00F779D3">
        <w:t xml:space="preserve"> Особенностей в части  определения и обоснования НМЦК по контрактам 14/10-14 от 14.10.2014, № 21/10-14 от 21.10.2014</w:t>
      </w:r>
      <w:r>
        <w:t>;</w:t>
      </w:r>
    </w:p>
    <w:p w:rsidR="009A3DED" w:rsidRPr="001B3D51" w:rsidRDefault="009A3DED" w:rsidP="009A3DED">
      <w:pPr>
        <w:widowControl w:val="0"/>
        <w:autoSpaceDE w:val="0"/>
        <w:autoSpaceDN w:val="0"/>
        <w:adjustRightInd w:val="0"/>
        <w:jc w:val="both"/>
        <w:rPr>
          <w:bCs/>
          <w:sz w:val="16"/>
          <w:szCs w:val="16"/>
        </w:rPr>
      </w:pPr>
    </w:p>
    <w:p w:rsidR="009A3DED" w:rsidRPr="00192613" w:rsidRDefault="009A3DED" w:rsidP="009A3DED">
      <w:pPr>
        <w:widowControl w:val="0"/>
        <w:autoSpaceDE w:val="0"/>
        <w:autoSpaceDN w:val="0"/>
        <w:adjustRightInd w:val="0"/>
        <w:jc w:val="both"/>
      </w:pPr>
      <w:r>
        <w:rPr>
          <w:bCs/>
        </w:rPr>
        <w:t xml:space="preserve">- в нарушение пункта 3.7 Методических рекомендаций </w:t>
      </w:r>
      <w:r w:rsidRPr="002F04AB">
        <w:rPr>
          <w:bCs/>
        </w:rPr>
        <w:t xml:space="preserve"> </w:t>
      </w:r>
      <w:r>
        <w:rPr>
          <w:bCs/>
        </w:rPr>
        <w:t>документы, подтверждающие направление</w:t>
      </w:r>
      <w:r w:rsidRPr="00D209FD">
        <w:rPr>
          <w:bCs/>
        </w:rPr>
        <w:t xml:space="preserve"> </w:t>
      </w:r>
      <w:r w:rsidRPr="00594756">
        <w:rPr>
          <w:color w:val="000000"/>
        </w:rPr>
        <w:t xml:space="preserve">МБУ ДО </w:t>
      </w:r>
      <w:r w:rsidRPr="00594756">
        <w:rPr>
          <w:bCs/>
          <w:lang w:eastAsia="en-US"/>
        </w:rPr>
        <w:t>«СДШИ им. О.А. Кипренского»</w:t>
      </w:r>
      <w:r>
        <w:t xml:space="preserve"> </w:t>
      </w:r>
      <w:r>
        <w:rPr>
          <w:bCs/>
        </w:rPr>
        <w:t xml:space="preserve">запросов о предоставлении ценовой информации потенциальным  поставщикам,  не </w:t>
      </w:r>
      <w:r w:rsidRPr="002F04AB">
        <w:rPr>
          <w:bCs/>
        </w:rPr>
        <w:t xml:space="preserve"> представлены</w:t>
      </w:r>
      <w:r w:rsidRPr="002D2F53">
        <w:rPr>
          <w:bCs/>
          <w:lang w:eastAsia="en-US"/>
        </w:rPr>
        <w:t xml:space="preserve"> </w:t>
      </w:r>
      <w:r>
        <w:rPr>
          <w:bCs/>
          <w:lang w:eastAsia="en-US"/>
        </w:rPr>
        <w:t>по 8-ми контрактам (за исключением данных по контракту  №0412/14 от 04.12.2014);</w:t>
      </w:r>
    </w:p>
    <w:p w:rsidR="009A3DED" w:rsidRPr="002024E9" w:rsidRDefault="009A3DED" w:rsidP="009A3DED">
      <w:pPr>
        <w:autoSpaceDE w:val="0"/>
        <w:autoSpaceDN w:val="0"/>
        <w:adjustRightInd w:val="0"/>
        <w:jc w:val="both"/>
        <w:rPr>
          <w:sz w:val="16"/>
          <w:szCs w:val="16"/>
        </w:rPr>
      </w:pPr>
    </w:p>
    <w:p w:rsidR="009A3DED" w:rsidRDefault="009A3DED" w:rsidP="009A3DED">
      <w:pPr>
        <w:pStyle w:val="af9"/>
        <w:jc w:val="both"/>
        <w:rPr>
          <w:bCs/>
          <w:lang w:eastAsia="en-US"/>
        </w:rPr>
      </w:pPr>
      <w:r>
        <w:rPr>
          <w:bCs/>
        </w:rPr>
        <w:t xml:space="preserve">- в нарушение </w:t>
      </w:r>
      <w:r w:rsidRPr="00192613">
        <w:rPr>
          <w:bCs/>
        </w:rPr>
        <w:t>пункт</w:t>
      </w:r>
      <w:r>
        <w:rPr>
          <w:bCs/>
        </w:rPr>
        <w:t>а</w:t>
      </w:r>
      <w:r w:rsidRPr="00192613">
        <w:rPr>
          <w:bCs/>
        </w:rPr>
        <w:t xml:space="preserve"> </w:t>
      </w:r>
      <w:r w:rsidRPr="00192613">
        <w:t xml:space="preserve">3.12. </w:t>
      </w:r>
      <w:r w:rsidRPr="00192613">
        <w:rPr>
          <w:bCs/>
        </w:rPr>
        <w:t xml:space="preserve">Методических рекомендаций  </w:t>
      </w:r>
      <w:r w:rsidRPr="00192613">
        <w:t>документы, полученные</w:t>
      </w:r>
      <w:r>
        <w:t xml:space="preserve"> от поставщиков и  </w:t>
      </w:r>
      <w:r w:rsidRPr="00192613">
        <w:t>содержащие ценовую информацию</w:t>
      </w:r>
      <w:r>
        <w:t>, и</w:t>
      </w:r>
      <w:r w:rsidRPr="00192613">
        <w:t xml:space="preserve"> использован</w:t>
      </w:r>
      <w:r>
        <w:t>ные Заказчиком</w:t>
      </w:r>
      <w:r w:rsidRPr="00192613">
        <w:t xml:space="preserve"> при расчете  НМЦК, </w:t>
      </w:r>
      <w:r>
        <w:t xml:space="preserve">не </w:t>
      </w:r>
      <w:r w:rsidRPr="00192613">
        <w:t xml:space="preserve">зарегистрированы в делопроизводстве </w:t>
      </w:r>
      <w:r w:rsidRPr="00594756">
        <w:rPr>
          <w:color w:val="000000"/>
        </w:rPr>
        <w:t xml:space="preserve">МБУ ДО </w:t>
      </w:r>
      <w:r w:rsidRPr="00594756">
        <w:rPr>
          <w:bCs/>
          <w:lang w:eastAsia="en-US"/>
        </w:rPr>
        <w:t>«СДШИ им. О.А. Кипренского»</w:t>
      </w:r>
      <w:r>
        <w:rPr>
          <w:bCs/>
          <w:lang w:eastAsia="en-US"/>
        </w:rPr>
        <w:t xml:space="preserve"> по 8-ми контрактам (за исключением данных по контракту №0412/14 от 04.12.2014;</w:t>
      </w:r>
    </w:p>
    <w:p w:rsidR="009A3DED" w:rsidRPr="00F13495" w:rsidRDefault="009A3DED" w:rsidP="009A3DED">
      <w:pPr>
        <w:jc w:val="both"/>
        <w:rPr>
          <w:sz w:val="16"/>
          <w:szCs w:val="16"/>
        </w:rPr>
      </w:pPr>
    </w:p>
    <w:p w:rsidR="009A3DED" w:rsidRDefault="009A3DED" w:rsidP="009A3DED">
      <w:pPr>
        <w:jc w:val="both"/>
        <w:rPr>
          <w:shd w:val="clear" w:color="auto" w:fill="FFFFFF"/>
        </w:rPr>
      </w:pPr>
      <w:r>
        <w:rPr>
          <w:shd w:val="clear" w:color="auto" w:fill="FFFFFF"/>
        </w:rPr>
        <w:t xml:space="preserve">- </w:t>
      </w:r>
      <w:r w:rsidRPr="00C63A1F">
        <w:rPr>
          <w:shd w:val="clear" w:color="auto" w:fill="FFFFFF"/>
        </w:rPr>
        <w:t>не указаны даты начала и окончания работ, исполнитель работ</w:t>
      </w:r>
      <w:r>
        <w:rPr>
          <w:shd w:val="clear" w:color="auto" w:fill="FFFFFF"/>
        </w:rPr>
        <w:t xml:space="preserve">  в</w:t>
      </w:r>
      <w:r w:rsidRPr="00C63A1F">
        <w:rPr>
          <w:shd w:val="clear" w:color="auto" w:fill="FFFFFF"/>
        </w:rPr>
        <w:t xml:space="preserve"> Графике производства работ (Приложение к контракт</w:t>
      </w:r>
      <w:r>
        <w:rPr>
          <w:shd w:val="clear" w:color="auto" w:fill="FFFFFF"/>
        </w:rPr>
        <w:t xml:space="preserve">ам </w:t>
      </w:r>
      <w:r w:rsidRPr="00635C5E">
        <w:t>№0145300000114000264-0236970-01</w:t>
      </w:r>
      <w:r>
        <w:t xml:space="preserve"> от 08.09.2014, №</w:t>
      </w:r>
      <w:r w:rsidRPr="00DA5C76">
        <w:t>0145300000114000257-0236970-01</w:t>
      </w:r>
      <w:r>
        <w:t xml:space="preserve"> </w:t>
      </w:r>
      <w:r w:rsidRPr="00635C5E">
        <w:t>от 08.09.2014</w:t>
      </w:r>
      <w:r w:rsidRPr="00C63A1F">
        <w:rPr>
          <w:shd w:val="clear" w:color="auto" w:fill="FFFFFF"/>
        </w:rPr>
        <w:t>)</w:t>
      </w:r>
      <w:r>
        <w:rPr>
          <w:shd w:val="clear" w:color="auto" w:fill="FFFFFF"/>
        </w:rPr>
        <w:t>;</w:t>
      </w:r>
    </w:p>
    <w:p w:rsidR="009A3DED" w:rsidRPr="00A51F25" w:rsidRDefault="009A3DED" w:rsidP="009A3DED">
      <w:pPr>
        <w:jc w:val="both"/>
        <w:rPr>
          <w:sz w:val="16"/>
          <w:szCs w:val="16"/>
          <w:shd w:val="clear" w:color="auto" w:fill="FFFFFF"/>
        </w:rPr>
      </w:pPr>
    </w:p>
    <w:p w:rsidR="009A3DED" w:rsidRDefault="009A3DED" w:rsidP="009A3DED">
      <w:pPr>
        <w:jc w:val="both"/>
      </w:pPr>
      <w:r>
        <w:rPr>
          <w:shd w:val="clear" w:color="auto" w:fill="FFFFFF"/>
        </w:rPr>
        <w:t>-</w:t>
      </w:r>
      <w:r w:rsidRPr="00C63A1F">
        <w:rPr>
          <w:shd w:val="clear" w:color="auto" w:fill="FFFFFF"/>
        </w:rPr>
        <w:t xml:space="preserve"> </w:t>
      </w:r>
      <w:r w:rsidRPr="00C63A1F">
        <w:rPr>
          <w:iCs/>
          <w:snapToGrid w:val="0"/>
        </w:rPr>
        <w:t>о</w:t>
      </w:r>
      <w:r w:rsidRPr="00C63A1F">
        <w:t xml:space="preserve">плата </w:t>
      </w:r>
      <w:r>
        <w:t>контракта №</w:t>
      </w:r>
      <w:r w:rsidRPr="00DA5C76">
        <w:t>0145300000114000257-0236970-01</w:t>
      </w:r>
      <w:r>
        <w:t xml:space="preserve"> </w:t>
      </w:r>
      <w:r w:rsidRPr="00635C5E">
        <w:t>от 08.09.2014</w:t>
      </w:r>
      <w:r>
        <w:t xml:space="preserve"> </w:t>
      </w:r>
      <w:r w:rsidRPr="00C63A1F">
        <w:t>произведена платежным поручением от 26.11.2014 №36290 на сумму 474487,00 руб., то есть с нарушением срока, установленного контрактом</w:t>
      </w:r>
      <w:r w:rsidR="00983C2C">
        <w:t xml:space="preserve"> -</w:t>
      </w:r>
      <w:r>
        <w:t xml:space="preserve"> 06.11.2014);</w:t>
      </w:r>
    </w:p>
    <w:p w:rsidR="009A3DED" w:rsidRPr="00A51F25" w:rsidRDefault="009A3DED" w:rsidP="009A3DED">
      <w:pPr>
        <w:jc w:val="both"/>
        <w:rPr>
          <w:sz w:val="16"/>
          <w:szCs w:val="16"/>
        </w:rPr>
      </w:pPr>
    </w:p>
    <w:p w:rsidR="009A3DED" w:rsidRDefault="009A3DED" w:rsidP="009A3DED">
      <w:pPr>
        <w:jc w:val="both"/>
        <w:rPr>
          <w:b/>
          <w:bCs/>
          <w:highlight w:val="yellow"/>
          <w:lang w:eastAsia="en-US"/>
        </w:rPr>
      </w:pPr>
      <w:r>
        <w:t>- имело место финансовых рисков в сумме 2609,68 руб.  в случае требования Подрядчиком уплаты неустойки (пени) за несвоевременное исполнение Заказчиком обязательств, предусмотренных контрактом №</w:t>
      </w:r>
      <w:r w:rsidRPr="00DA5C76">
        <w:t>0145300000114000257-0236970-01</w:t>
      </w:r>
      <w:r>
        <w:t xml:space="preserve"> </w:t>
      </w:r>
      <w:r w:rsidRPr="00635C5E">
        <w:t>от 08.09.2014</w:t>
      </w:r>
      <w:r>
        <w:t xml:space="preserve"> (пункт 7.2  Раздела 7 «Ответственность»);</w:t>
      </w:r>
    </w:p>
    <w:p w:rsidR="009A3DED" w:rsidRPr="00A51F25" w:rsidRDefault="009A3DED" w:rsidP="009A3DED">
      <w:pPr>
        <w:widowControl w:val="0"/>
        <w:tabs>
          <w:tab w:val="left" w:pos="567"/>
        </w:tabs>
        <w:autoSpaceDE w:val="0"/>
        <w:autoSpaceDN w:val="0"/>
        <w:adjustRightInd w:val="0"/>
        <w:jc w:val="both"/>
        <w:rPr>
          <w:sz w:val="16"/>
          <w:szCs w:val="16"/>
        </w:rPr>
      </w:pPr>
    </w:p>
    <w:p w:rsidR="009A3DED" w:rsidRDefault="009A3DED" w:rsidP="009A3DED">
      <w:pPr>
        <w:jc w:val="both"/>
        <w:rPr>
          <w:iCs/>
          <w:snapToGrid w:val="0"/>
        </w:rPr>
      </w:pPr>
      <w:r>
        <w:rPr>
          <w:iCs/>
          <w:snapToGrid w:val="0"/>
        </w:rPr>
        <w:t>- в</w:t>
      </w:r>
      <w:r w:rsidRPr="00762183">
        <w:rPr>
          <w:iCs/>
          <w:snapToGrid w:val="0"/>
        </w:rPr>
        <w:t xml:space="preserve"> нарушение </w:t>
      </w:r>
      <w:r w:rsidRPr="00762183">
        <w:rPr>
          <w:shd w:val="clear" w:color="auto" w:fill="FFFFFF"/>
        </w:rPr>
        <w:t xml:space="preserve">статьи 94 </w:t>
      </w:r>
      <w:r>
        <w:rPr>
          <w:shd w:val="clear" w:color="auto" w:fill="FFFFFF"/>
        </w:rPr>
        <w:t>З</w:t>
      </w:r>
      <w:r w:rsidRPr="00762183">
        <w:rPr>
          <w:shd w:val="clear" w:color="auto" w:fill="FFFFFF"/>
        </w:rPr>
        <w:t>акона</w:t>
      </w:r>
      <w:r w:rsidRPr="006D4A10">
        <w:rPr>
          <w:shd w:val="clear" w:color="auto" w:fill="FFFFFF"/>
        </w:rPr>
        <w:t xml:space="preserve"> №44-ФЗ </w:t>
      </w:r>
      <w:r>
        <w:rPr>
          <w:shd w:val="clear" w:color="auto" w:fill="FFFFFF"/>
        </w:rPr>
        <w:t xml:space="preserve">и </w:t>
      </w:r>
      <w:r w:rsidRPr="006D4A10">
        <w:rPr>
          <w:shd w:val="clear" w:color="auto" w:fill="FFFFFF"/>
        </w:rPr>
        <w:t xml:space="preserve"> </w:t>
      </w:r>
      <w:r>
        <w:t>пункта 3</w:t>
      </w:r>
      <w:r w:rsidRPr="00D545B1">
        <w:t xml:space="preserve"> Положени</w:t>
      </w:r>
      <w:r>
        <w:t xml:space="preserve">я </w:t>
      </w:r>
      <w:r>
        <w:rPr>
          <w:iCs/>
          <w:snapToGrid w:val="0"/>
        </w:rPr>
        <w:t>на официальном сайте не размещены:</w:t>
      </w:r>
    </w:p>
    <w:p w:rsidR="009A3DED" w:rsidRPr="00273D62" w:rsidRDefault="009A3DED" w:rsidP="009A3DED">
      <w:pPr>
        <w:jc w:val="both"/>
        <w:rPr>
          <w:iCs/>
          <w:snapToGrid w:val="0"/>
          <w:sz w:val="16"/>
          <w:szCs w:val="16"/>
        </w:rPr>
      </w:pPr>
    </w:p>
    <w:p w:rsidR="009A3DED" w:rsidRDefault="009A3DED" w:rsidP="009A3DED">
      <w:pPr>
        <w:jc w:val="both"/>
      </w:pPr>
      <w:r>
        <w:rPr>
          <w:iCs/>
          <w:snapToGrid w:val="0"/>
        </w:rPr>
        <w:t>-</w:t>
      </w:r>
      <w:r>
        <w:rPr>
          <w:shd w:val="clear" w:color="auto" w:fill="FFFFFF"/>
        </w:rPr>
        <w:t xml:space="preserve"> отчеты об</w:t>
      </w:r>
      <w:r w:rsidRPr="00057B2E">
        <w:t xml:space="preserve"> </w:t>
      </w:r>
      <w:r w:rsidRPr="006D4A10">
        <w:t xml:space="preserve"> исполнении муниципальн</w:t>
      </w:r>
      <w:r>
        <w:t>ых</w:t>
      </w:r>
      <w:r w:rsidRPr="006D4A10">
        <w:t xml:space="preserve"> контракт</w:t>
      </w:r>
      <w:r>
        <w:t>ов</w:t>
      </w:r>
      <w:r>
        <w:rPr>
          <w:shd w:val="clear" w:color="auto" w:fill="FFFFFF"/>
        </w:rPr>
        <w:t xml:space="preserve"> </w:t>
      </w:r>
      <w:r w:rsidRPr="00C63A1F">
        <w:t>№0145300000114000257-0236970-01 от 08.0</w:t>
      </w:r>
      <w:r>
        <w:t>9</w:t>
      </w:r>
      <w:r w:rsidRPr="00C63A1F">
        <w:t>.2014</w:t>
      </w:r>
      <w:r w:rsidRPr="00E60FE2">
        <w:t xml:space="preserve">№ </w:t>
      </w:r>
      <w:r>
        <w:t xml:space="preserve"> и №</w:t>
      </w:r>
      <w:r w:rsidRPr="00E60FE2">
        <w:t>0145300000114000264-0236970-01 от 08.09.2014</w:t>
      </w:r>
      <w:r>
        <w:t>;</w:t>
      </w:r>
    </w:p>
    <w:p w:rsidR="009A3DED" w:rsidRPr="00273D62" w:rsidRDefault="009A3DED" w:rsidP="009A3DED">
      <w:pPr>
        <w:jc w:val="both"/>
        <w:rPr>
          <w:iCs/>
          <w:snapToGrid w:val="0"/>
          <w:sz w:val="16"/>
          <w:szCs w:val="16"/>
        </w:rPr>
      </w:pPr>
    </w:p>
    <w:p w:rsidR="009A3DED" w:rsidRDefault="009A3DED" w:rsidP="009A3DED">
      <w:pPr>
        <w:jc w:val="both"/>
        <w:rPr>
          <w:iCs/>
          <w:snapToGrid w:val="0"/>
        </w:rPr>
      </w:pPr>
      <w:r>
        <w:rPr>
          <w:iCs/>
          <w:snapToGrid w:val="0"/>
        </w:rPr>
        <w:t>- отчеты об исполнении контрактов, заключенных в соответствии с пунктом 1 части 1 статьи 93 Закона №44-ФЗ</w:t>
      </w:r>
      <w:r>
        <w:t xml:space="preserve"> с ресурсно-снабжающими организациями </w:t>
      </w:r>
      <w:r>
        <w:rPr>
          <w:iCs/>
          <w:snapToGrid w:val="0"/>
        </w:rPr>
        <w:t xml:space="preserve">(договор №РС - 520/14 от 30.12.2013, договор  от №89416 от 20.12.2013, </w:t>
      </w:r>
      <w:r w:rsidRPr="00AE3F9D">
        <w:rPr>
          <w:iCs/>
          <w:snapToGrid w:val="0"/>
        </w:rPr>
        <w:t>№ М-153/14 от 30.12.2013</w:t>
      </w:r>
      <w:r>
        <w:rPr>
          <w:iCs/>
          <w:snapToGrid w:val="0"/>
        </w:rPr>
        <w:t>);</w:t>
      </w:r>
      <w:r w:rsidRPr="001E58FE">
        <w:rPr>
          <w:iCs/>
          <w:snapToGrid w:val="0"/>
        </w:rPr>
        <w:t xml:space="preserve">  </w:t>
      </w:r>
    </w:p>
    <w:p w:rsidR="009A3DED" w:rsidRPr="00A51F25" w:rsidRDefault="009A3DED" w:rsidP="009A3DED">
      <w:pPr>
        <w:autoSpaceDE w:val="0"/>
        <w:autoSpaceDN w:val="0"/>
        <w:adjustRightInd w:val="0"/>
        <w:jc w:val="both"/>
        <w:rPr>
          <w:iCs/>
          <w:snapToGrid w:val="0"/>
          <w:sz w:val="16"/>
          <w:szCs w:val="16"/>
        </w:rPr>
      </w:pPr>
    </w:p>
    <w:p w:rsidR="009A3DED" w:rsidRPr="001E58FE" w:rsidRDefault="009A3DED" w:rsidP="009A3DED">
      <w:pPr>
        <w:autoSpaceDE w:val="0"/>
        <w:autoSpaceDN w:val="0"/>
        <w:adjustRightInd w:val="0"/>
        <w:jc w:val="both"/>
      </w:pPr>
      <w:r>
        <w:rPr>
          <w:iCs/>
          <w:snapToGrid w:val="0"/>
        </w:rPr>
        <w:t>-</w:t>
      </w:r>
      <w:r w:rsidRPr="00414E1A">
        <w:t xml:space="preserve"> </w:t>
      </w:r>
      <w:r>
        <w:t>в</w:t>
      </w:r>
      <w:r w:rsidRPr="001E58FE">
        <w:t xml:space="preserve"> нарушение требований  частей </w:t>
      </w:r>
      <w:r w:rsidRPr="0085789D">
        <w:t>1, 2, 3 статьи</w:t>
      </w:r>
      <w:r w:rsidRPr="001E58FE">
        <w:t xml:space="preserve"> 103 Закона № 44-ФЗ сведения о заключении и исполнении договоров</w:t>
      </w:r>
      <w:r>
        <w:t>,</w:t>
      </w:r>
      <w:r w:rsidRPr="001E58FE">
        <w:rPr>
          <w:iCs/>
          <w:snapToGrid w:val="0"/>
        </w:rPr>
        <w:t xml:space="preserve"> </w:t>
      </w:r>
      <w:r w:rsidRPr="001E58FE">
        <w:t xml:space="preserve">заключенных в соответствии </w:t>
      </w:r>
      <w:r w:rsidRPr="001E58FE">
        <w:rPr>
          <w:iCs/>
          <w:snapToGrid w:val="0"/>
        </w:rPr>
        <w:t xml:space="preserve">с пунктом 1 части 1 статьи 93 Закона №44-ФЗ </w:t>
      </w:r>
      <w:r>
        <w:rPr>
          <w:iCs/>
          <w:snapToGrid w:val="0"/>
        </w:rPr>
        <w:t>(</w:t>
      </w:r>
      <w:r w:rsidRPr="001E58FE">
        <w:rPr>
          <w:iCs/>
          <w:snapToGrid w:val="0"/>
        </w:rPr>
        <w:t>№РС -520/14 от 30.12.2013</w:t>
      </w:r>
      <w:r>
        <w:rPr>
          <w:iCs/>
          <w:snapToGrid w:val="0"/>
        </w:rPr>
        <w:t>.</w:t>
      </w:r>
      <w:r w:rsidRPr="001E58FE">
        <w:rPr>
          <w:iCs/>
          <w:snapToGrid w:val="0"/>
        </w:rPr>
        <w:t>,  №89416 от 20.12.2013, №М-153/14 от 30.12.2013</w:t>
      </w:r>
      <w:r>
        <w:rPr>
          <w:iCs/>
          <w:snapToGrid w:val="0"/>
        </w:rPr>
        <w:t>),</w:t>
      </w:r>
      <w:r w:rsidRPr="001E58FE">
        <w:t xml:space="preserve">  не представлены   Заказчиком в </w:t>
      </w:r>
      <w:r>
        <w:t>Федеральное казначейство;</w:t>
      </w:r>
      <w:r w:rsidRPr="001E58FE">
        <w:t xml:space="preserve"> </w:t>
      </w:r>
    </w:p>
    <w:p w:rsidR="009A3DED" w:rsidRPr="00273D62" w:rsidRDefault="009A3DED" w:rsidP="009A3DED">
      <w:pPr>
        <w:autoSpaceDE w:val="0"/>
        <w:autoSpaceDN w:val="0"/>
        <w:adjustRightInd w:val="0"/>
        <w:jc w:val="both"/>
        <w:rPr>
          <w:iCs/>
          <w:snapToGrid w:val="0"/>
          <w:sz w:val="16"/>
          <w:szCs w:val="16"/>
        </w:rPr>
      </w:pPr>
    </w:p>
    <w:p w:rsidR="009A3DED" w:rsidRDefault="009A3DED" w:rsidP="009A3DED">
      <w:pPr>
        <w:autoSpaceDE w:val="0"/>
        <w:autoSpaceDN w:val="0"/>
        <w:adjustRightInd w:val="0"/>
        <w:jc w:val="both"/>
        <w:outlineLvl w:val="1"/>
      </w:pPr>
      <w:r>
        <w:rPr>
          <w:color w:val="000000"/>
        </w:rPr>
        <w:t xml:space="preserve">- в нарушение части 2 статьи 103 </w:t>
      </w:r>
      <w:r>
        <w:t>Закона №44-ФЗ</w:t>
      </w:r>
      <w:r w:rsidRPr="00C63A1F">
        <w:rPr>
          <w:color w:val="000000"/>
        </w:rPr>
        <w:t xml:space="preserve"> </w:t>
      </w:r>
      <w:r>
        <w:t xml:space="preserve">некорректно отражены сведения в информации (в том числе об оплате) по контракту </w:t>
      </w:r>
      <w:r w:rsidRPr="00C63A1F">
        <w:t>№0145300000114000257-0236970-01</w:t>
      </w:r>
      <w:r w:rsidRPr="00B659EA">
        <w:t xml:space="preserve"> </w:t>
      </w:r>
      <w:r w:rsidRPr="00C63A1F">
        <w:t>от 08.0</w:t>
      </w:r>
      <w:r>
        <w:t>9</w:t>
      </w:r>
      <w:r w:rsidRPr="00C63A1F">
        <w:t>.2014</w:t>
      </w:r>
      <w:r>
        <w:t xml:space="preserve">; </w:t>
      </w:r>
    </w:p>
    <w:p w:rsidR="009A3DED" w:rsidRPr="00273D62" w:rsidRDefault="009A3DED" w:rsidP="009A3DED">
      <w:pPr>
        <w:jc w:val="both"/>
        <w:rPr>
          <w:color w:val="000000"/>
          <w:sz w:val="16"/>
          <w:szCs w:val="16"/>
        </w:rPr>
      </w:pPr>
    </w:p>
    <w:p w:rsidR="009A3DED" w:rsidRDefault="009A3DED" w:rsidP="009A3DED">
      <w:pPr>
        <w:jc w:val="both"/>
      </w:pPr>
      <w:r>
        <w:rPr>
          <w:color w:val="000000"/>
        </w:rPr>
        <w:lastRenderedPageBreak/>
        <w:t xml:space="preserve">- в нарушение части 3 статьи 103 </w:t>
      </w:r>
      <w:r>
        <w:t>Закона №44-ФЗ</w:t>
      </w:r>
      <w:r w:rsidRPr="00B659EA">
        <w:t xml:space="preserve"> </w:t>
      </w:r>
      <w:r>
        <w:t xml:space="preserve">установлено </w:t>
      </w:r>
      <w:r w:rsidRPr="00552B06">
        <w:t>несвоевременное представление в орган исполнительной власти, уполномоченный на ведение реестра контрактов, заключенных заказчиками, информации (сведений), подлежащих включению в реестр контрактов</w:t>
      </w:r>
      <w:r>
        <w:t xml:space="preserve"> информации об исполнении  контракта </w:t>
      </w:r>
      <w:r w:rsidRPr="00C63A1F">
        <w:t>№0145300000114000257-0236970-01 от 08.0</w:t>
      </w:r>
      <w:r>
        <w:t>9</w:t>
      </w:r>
      <w:r w:rsidRPr="00C63A1F">
        <w:t>.201</w:t>
      </w:r>
      <w:r>
        <w:t xml:space="preserve">4. </w:t>
      </w:r>
      <w:r w:rsidRPr="00B659EA">
        <w:t xml:space="preserve"> </w:t>
      </w:r>
      <w:r>
        <w:t>Срок размещения информации</w:t>
      </w:r>
      <w:r w:rsidRPr="00935B93">
        <w:t xml:space="preserve"> </w:t>
      </w:r>
      <w:r>
        <w:t>- 26.09.2014  (</w:t>
      </w:r>
      <w:r w:rsidRPr="00C63A1F">
        <w:t>акт</w:t>
      </w:r>
      <w:r>
        <w:t>ы</w:t>
      </w:r>
      <w:r w:rsidRPr="00C63A1F">
        <w:t xml:space="preserve">  сдачи – приемки выполненных работ от 22.09.2014</w:t>
      </w:r>
      <w:r>
        <w:t xml:space="preserve">), фактически информация </w:t>
      </w:r>
      <w:r w:rsidRPr="00C63A1F">
        <w:t xml:space="preserve"> </w:t>
      </w:r>
      <w:r>
        <w:t>размещена -13.10.2014.</w:t>
      </w:r>
    </w:p>
    <w:p w:rsidR="009A3DED" w:rsidRPr="00273D62" w:rsidRDefault="009A3DED" w:rsidP="009A3DED">
      <w:pPr>
        <w:autoSpaceDE w:val="0"/>
        <w:autoSpaceDN w:val="0"/>
        <w:adjustRightInd w:val="0"/>
        <w:jc w:val="both"/>
        <w:rPr>
          <w:iCs/>
          <w:snapToGrid w:val="0"/>
          <w:sz w:val="16"/>
          <w:szCs w:val="16"/>
        </w:rPr>
      </w:pPr>
    </w:p>
    <w:p w:rsidR="009A3DED" w:rsidRPr="00F13495" w:rsidRDefault="009A3DED" w:rsidP="009A3DED">
      <w:pPr>
        <w:autoSpaceDE w:val="0"/>
        <w:autoSpaceDN w:val="0"/>
        <w:adjustRightInd w:val="0"/>
        <w:jc w:val="both"/>
        <w:rPr>
          <w:sz w:val="16"/>
          <w:szCs w:val="16"/>
        </w:rPr>
      </w:pPr>
    </w:p>
    <w:p w:rsidR="009A3DED" w:rsidRPr="000E1BA3" w:rsidRDefault="009A3DED" w:rsidP="009A3DED">
      <w:pPr>
        <w:autoSpaceDE w:val="0"/>
        <w:autoSpaceDN w:val="0"/>
        <w:adjustRightInd w:val="0"/>
        <w:jc w:val="both"/>
        <w:outlineLvl w:val="1"/>
      </w:pPr>
      <w:r>
        <w:t xml:space="preserve">3. КОАП установлена административная ответственность за несоблюдение требований законодательства РФ о контрактной системе в сфере закупок, выявленных в ходе контрольного мероприятия:  </w:t>
      </w:r>
    </w:p>
    <w:p w:rsidR="009A3DED" w:rsidRPr="00D12928" w:rsidRDefault="009A3DED" w:rsidP="009A3DED">
      <w:pPr>
        <w:autoSpaceDE w:val="0"/>
        <w:autoSpaceDN w:val="0"/>
        <w:ind w:firstLine="709"/>
        <w:jc w:val="both"/>
      </w:pPr>
      <w:r w:rsidRPr="000E1BA3">
        <w:t xml:space="preserve"> </w:t>
      </w:r>
      <w:r w:rsidRPr="00D12928">
        <w:t xml:space="preserve">частью 3 статьи 7.30 КоАП -  </w:t>
      </w:r>
      <w:r>
        <w:t xml:space="preserve">за </w:t>
      </w:r>
      <w:r w:rsidRPr="00D12928">
        <w:t xml:space="preserve">неразмещение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w:t>
      </w:r>
      <w:hyperlink r:id="rId68" w:history="1">
        <w:r w:rsidRPr="00075E61">
          <w:rPr>
            <w:rStyle w:val="af1"/>
            <w:color w:val="auto"/>
            <w:u w:val="none"/>
          </w:rPr>
          <w:t>законодательством</w:t>
        </w:r>
      </w:hyperlink>
      <w:r w:rsidRPr="00075E61">
        <w:t xml:space="preserve"> </w:t>
      </w:r>
      <w:r w:rsidRPr="00D12928">
        <w:t xml:space="preserve">Российской Федерации о контрактной системе в сфере закупок; </w:t>
      </w:r>
    </w:p>
    <w:p w:rsidR="009A3DED" w:rsidRPr="00D12928" w:rsidRDefault="009A3DED" w:rsidP="009A3DED">
      <w:pPr>
        <w:autoSpaceDE w:val="0"/>
        <w:autoSpaceDN w:val="0"/>
        <w:ind w:firstLine="709"/>
        <w:jc w:val="both"/>
      </w:pPr>
      <w:r w:rsidRPr="00D12928">
        <w:t xml:space="preserve">- частью 4.2 статьи 7.30 КоАП РФ </w:t>
      </w:r>
      <w:r>
        <w:t>–</w:t>
      </w:r>
      <w:r w:rsidRPr="00D12928">
        <w:t xml:space="preserve"> </w:t>
      </w:r>
      <w:r>
        <w:t xml:space="preserve">за </w:t>
      </w:r>
      <w:r w:rsidRPr="00D12928">
        <w:t>утверждение документации об аукционе с нарушением требований, предусмотренных законодательством Российской Федерации о контрактной системе в сфере закупок;</w:t>
      </w:r>
    </w:p>
    <w:p w:rsidR="009A3DED" w:rsidRDefault="009A3DED" w:rsidP="009A3DED">
      <w:pPr>
        <w:autoSpaceDE w:val="0"/>
        <w:autoSpaceDN w:val="0"/>
        <w:ind w:firstLine="709"/>
        <w:jc w:val="both"/>
      </w:pPr>
      <w:r w:rsidRPr="00D12928">
        <w:t xml:space="preserve">- частью 2 статьи 7.31 КоАП РФ – </w:t>
      </w:r>
      <w:r>
        <w:t xml:space="preserve">за </w:t>
      </w:r>
      <w:r w:rsidRPr="00D12928">
        <w:t>непредставление, несвоевременное представление в орган исполнительной власти, уполномоченный на ведение реестра контрактов, заключенных заказчиками, информации</w:t>
      </w:r>
      <w:r>
        <w:t xml:space="preserve"> (сведений), подлежащих включению в реестр контрактов.</w:t>
      </w:r>
    </w:p>
    <w:p w:rsidR="009A3DED" w:rsidRPr="00D01BE6" w:rsidRDefault="009A3DED" w:rsidP="009A3DED">
      <w:pPr>
        <w:autoSpaceDE w:val="0"/>
        <w:autoSpaceDN w:val="0"/>
        <w:adjustRightInd w:val="0"/>
        <w:ind w:firstLine="142"/>
        <w:jc w:val="both"/>
        <w:outlineLvl w:val="1"/>
        <w:rPr>
          <w:sz w:val="16"/>
          <w:szCs w:val="16"/>
        </w:rPr>
      </w:pPr>
    </w:p>
    <w:p w:rsidR="009A3DED" w:rsidRPr="00F76FEE" w:rsidRDefault="009A3DED" w:rsidP="009A3DED">
      <w:pPr>
        <w:autoSpaceDE w:val="0"/>
        <w:autoSpaceDN w:val="0"/>
        <w:adjustRightInd w:val="0"/>
        <w:ind w:firstLine="709"/>
        <w:jc w:val="both"/>
        <w:outlineLvl w:val="1"/>
        <w:rPr>
          <w:color w:val="000000"/>
          <w:shd w:val="clear" w:color="auto" w:fill="FFFFFF"/>
        </w:rPr>
      </w:pPr>
      <w:r>
        <w:t xml:space="preserve"> В случае наложения штрафа на</w:t>
      </w:r>
      <w:r w:rsidRPr="00C14ADD">
        <w:t xml:space="preserve"> </w:t>
      </w:r>
      <w:r w:rsidRPr="00F76FEE">
        <w:t>юридическое лицо</w:t>
      </w:r>
      <w:r>
        <w:t xml:space="preserve">, оплата штрафа производится за счет средств бюджета или средств, полученных от оказания платных услуг, что является неэффективным использованием указанных средств. </w:t>
      </w:r>
    </w:p>
    <w:p w:rsidR="00566D67" w:rsidRPr="00F13495" w:rsidRDefault="009A3DED" w:rsidP="00F13495">
      <w:pPr>
        <w:autoSpaceDE w:val="0"/>
        <w:autoSpaceDN w:val="0"/>
        <w:adjustRightInd w:val="0"/>
        <w:jc w:val="both"/>
        <w:outlineLvl w:val="1"/>
        <w:rPr>
          <w:b/>
          <w:sz w:val="16"/>
          <w:szCs w:val="16"/>
        </w:rPr>
      </w:pPr>
      <w:r w:rsidRPr="00456524">
        <w:rPr>
          <w:color w:val="000000"/>
          <w:shd w:val="clear" w:color="auto" w:fill="FFFFFF"/>
        </w:rPr>
        <w:t xml:space="preserve"> </w:t>
      </w:r>
    </w:p>
    <w:p w:rsidR="00293840" w:rsidRPr="00EE2D5A" w:rsidRDefault="00293840" w:rsidP="00195933">
      <w:pPr>
        <w:jc w:val="both"/>
        <w:rPr>
          <w:b/>
        </w:rPr>
      </w:pPr>
      <w:r w:rsidRPr="00EE2D5A">
        <w:rPr>
          <w:b/>
        </w:rPr>
        <w:t>1</w:t>
      </w:r>
      <w:r w:rsidR="00337C84">
        <w:rPr>
          <w:b/>
        </w:rPr>
        <w:t>3</w:t>
      </w:r>
      <w:r w:rsidRPr="00EE2D5A">
        <w:rPr>
          <w:b/>
        </w:rPr>
        <w:t>. Предложения</w:t>
      </w:r>
      <w:r>
        <w:rPr>
          <w:b/>
        </w:rPr>
        <w:t xml:space="preserve"> (рекомендации)</w:t>
      </w:r>
      <w:r w:rsidRPr="00EE2D5A">
        <w:rPr>
          <w:b/>
        </w:rPr>
        <w:t>.</w:t>
      </w:r>
    </w:p>
    <w:p w:rsidR="00293840" w:rsidRPr="00833F2D" w:rsidRDefault="00293840" w:rsidP="00293840">
      <w:pPr>
        <w:pStyle w:val="ConsPlusNonformat"/>
        <w:widowControl/>
        <w:ind w:firstLine="684"/>
        <w:jc w:val="both"/>
        <w:rPr>
          <w:rFonts w:ascii="Times New Roman" w:hAnsi="Times New Roman"/>
          <w:sz w:val="16"/>
          <w:szCs w:val="16"/>
        </w:rPr>
      </w:pPr>
    </w:p>
    <w:p w:rsidR="00293840" w:rsidRDefault="00293840" w:rsidP="00293840">
      <w:pPr>
        <w:pStyle w:val="ConsPlusNonformat"/>
        <w:widowControl/>
        <w:ind w:firstLine="684"/>
        <w:jc w:val="both"/>
        <w:rPr>
          <w:rFonts w:ascii="Times New Roman" w:hAnsi="Times New Roman" w:cs="Times New Roman"/>
          <w:sz w:val="24"/>
          <w:szCs w:val="24"/>
        </w:rPr>
      </w:pPr>
      <w:r w:rsidRPr="00771998">
        <w:rPr>
          <w:rFonts w:ascii="Times New Roman" w:hAnsi="Times New Roman" w:cs="Times New Roman"/>
          <w:sz w:val="24"/>
          <w:szCs w:val="24"/>
        </w:rPr>
        <w:t>На основании вышеизложенного, по результатам контрольного мероприятия финансово-контрольная комиссия</w:t>
      </w:r>
      <w:r>
        <w:rPr>
          <w:rFonts w:ascii="Times New Roman" w:hAnsi="Times New Roman" w:cs="Times New Roman"/>
          <w:sz w:val="24"/>
          <w:szCs w:val="24"/>
        </w:rPr>
        <w:t>:</w:t>
      </w:r>
    </w:p>
    <w:p w:rsidR="00293840" w:rsidRPr="00833F2D" w:rsidRDefault="00293840" w:rsidP="00293840">
      <w:pPr>
        <w:pStyle w:val="ConsPlusNonformat"/>
        <w:widowControl/>
        <w:ind w:firstLine="684"/>
        <w:jc w:val="both"/>
        <w:rPr>
          <w:rFonts w:ascii="Times New Roman" w:hAnsi="Times New Roman" w:cs="Times New Roman"/>
          <w:sz w:val="16"/>
          <w:szCs w:val="16"/>
        </w:rPr>
      </w:pPr>
    </w:p>
    <w:p w:rsidR="00293840" w:rsidRPr="00EB2F9E" w:rsidRDefault="00293840" w:rsidP="00F4090F">
      <w:pPr>
        <w:pStyle w:val="ConsPlusNonformat"/>
        <w:widowControl/>
        <w:ind w:firstLine="709"/>
        <w:jc w:val="both"/>
        <w:rPr>
          <w:rFonts w:ascii="Times New Roman" w:hAnsi="Times New Roman" w:cs="Times New Roman"/>
          <w:sz w:val="24"/>
          <w:szCs w:val="24"/>
        </w:rPr>
      </w:pPr>
      <w:r w:rsidRPr="00771998">
        <w:rPr>
          <w:rFonts w:ascii="Times New Roman" w:hAnsi="Times New Roman" w:cs="Times New Roman"/>
          <w:sz w:val="24"/>
          <w:szCs w:val="24"/>
        </w:rPr>
        <w:t xml:space="preserve">Направляет в адрес </w:t>
      </w:r>
      <w:r w:rsidRPr="00507B7C">
        <w:rPr>
          <w:rFonts w:ascii="Times New Roman" w:hAnsi="Times New Roman" w:cs="Times New Roman"/>
          <w:sz w:val="24"/>
          <w:szCs w:val="24"/>
        </w:rPr>
        <w:t>М</w:t>
      </w:r>
      <w:r w:rsidR="00783CB0" w:rsidRPr="00507B7C">
        <w:rPr>
          <w:rFonts w:ascii="Times New Roman" w:hAnsi="Times New Roman" w:cs="Times New Roman"/>
          <w:sz w:val="24"/>
          <w:szCs w:val="24"/>
        </w:rPr>
        <w:t>БУ</w:t>
      </w:r>
      <w:r w:rsidR="00FE138D">
        <w:rPr>
          <w:rFonts w:ascii="Times New Roman" w:hAnsi="Times New Roman" w:cs="Times New Roman"/>
          <w:sz w:val="24"/>
          <w:szCs w:val="24"/>
        </w:rPr>
        <w:t xml:space="preserve"> </w:t>
      </w:r>
      <w:r w:rsidR="00FE138D" w:rsidRPr="00EB2F9E">
        <w:rPr>
          <w:rFonts w:ascii="Times New Roman" w:hAnsi="Times New Roman" w:cs="Times New Roman"/>
          <w:sz w:val="24"/>
          <w:szCs w:val="24"/>
        </w:rPr>
        <w:t xml:space="preserve">ДО </w:t>
      </w:r>
      <w:r w:rsidR="00783CB0" w:rsidRPr="00EB2F9E">
        <w:rPr>
          <w:rFonts w:ascii="Times New Roman" w:hAnsi="Times New Roman" w:cs="Times New Roman"/>
          <w:sz w:val="24"/>
          <w:szCs w:val="24"/>
        </w:rPr>
        <w:t xml:space="preserve"> </w:t>
      </w:r>
      <w:r w:rsidR="00507B7C" w:rsidRPr="00EB2F9E">
        <w:rPr>
          <w:rFonts w:ascii="Times New Roman" w:hAnsi="Times New Roman" w:cs="Times New Roman"/>
          <w:sz w:val="24"/>
          <w:szCs w:val="24"/>
        </w:rPr>
        <w:t>«</w:t>
      </w:r>
      <w:r w:rsidR="00EB2F9E" w:rsidRPr="00EB2F9E">
        <w:rPr>
          <w:rFonts w:ascii="Times New Roman" w:hAnsi="Times New Roman" w:cs="Times New Roman"/>
          <w:bCs/>
          <w:sz w:val="24"/>
          <w:szCs w:val="24"/>
          <w:lang w:eastAsia="en-US"/>
        </w:rPr>
        <w:t>СДШИ им. О.А. Кипренского</w:t>
      </w:r>
      <w:r w:rsidR="00507B7C" w:rsidRPr="00EB2F9E">
        <w:rPr>
          <w:rFonts w:ascii="Times New Roman" w:hAnsi="Times New Roman" w:cs="Times New Roman"/>
          <w:sz w:val="24"/>
          <w:szCs w:val="24"/>
        </w:rPr>
        <w:t>»</w:t>
      </w:r>
      <w:r w:rsidRPr="00EB2F9E">
        <w:rPr>
          <w:rFonts w:ascii="Times New Roman" w:hAnsi="Times New Roman" w:cs="Times New Roman"/>
          <w:sz w:val="24"/>
          <w:szCs w:val="24"/>
        </w:rPr>
        <w:t xml:space="preserve"> представление о необходимости выполнения мероприятий:</w:t>
      </w:r>
    </w:p>
    <w:p w:rsidR="00E25E0D" w:rsidRPr="00E25E0D" w:rsidRDefault="008975B0" w:rsidP="00E25E0D">
      <w:pPr>
        <w:widowControl w:val="0"/>
        <w:autoSpaceDE w:val="0"/>
        <w:autoSpaceDN w:val="0"/>
        <w:adjustRightInd w:val="0"/>
        <w:jc w:val="both"/>
      </w:pPr>
      <w:r>
        <w:t xml:space="preserve">- </w:t>
      </w:r>
      <w:r w:rsidR="00E25E0D" w:rsidRPr="00E25E0D">
        <w:t xml:space="preserve">обеспечить размещение плана-графика на официальном сайте по </w:t>
      </w:r>
      <w:hyperlink r:id="rId69" w:history="1">
        <w:r w:rsidR="00E25E0D" w:rsidRPr="00E25E0D">
          <w:t>форме</w:t>
        </w:r>
      </w:hyperlink>
      <w:r w:rsidR="00E25E0D" w:rsidRPr="00E25E0D">
        <w:t xml:space="preserve"> планов-графиков размещения заказов на поставки товаров, выполнение работ, оказание услуг для нужд заказчиков, утвержденной совместным приказом  Минэкономразвития России №761 и  Федерального Казначейства России №20н от 27.12.2011 с учетом положений, установленных частью 5 «Особенностей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утвержденных совместным приказом Минэкономразвития России N 544 и  Федерального Казначейства России N 18н от 20.09.2013</w:t>
      </w:r>
      <w:r w:rsidR="00BC4F1D">
        <w:t>;</w:t>
      </w:r>
      <w:r w:rsidR="00E25E0D" w:rsidRPr="00E25E0D">
        <w:t xml:space="preserve">. </w:t>
      </w:r>
    </w:p>
    <w:p w:rsidR="00EE7CE2" w:rsidRPr="00BC4F1D" w:rsidRDefault="00EE7CE2" w:rsidP="00EE7CE2">
      <w:pPr>
        <w:jc w:val="both"/>
        <w:rPr>
          <w:sz w:val="16"/>
          <w:szCs w:val="16"/>
          <w:highlight w:val="yellow"/>
        </w:rPr>
      </w:pPr>
    </w:p>
    <w:p w:rsidR="00EE7CE2" w:rsidRDefault="00EE7CE2" w:rsidP="00EE7CE2">
      <w:pPr>
        <w:jc w:val="both"/>
      </w:pPr>
      <w:r w:rsidRPr="008E6A04">
        <w:t xml:space="preserve">- в соответствии </w:t>
      </w:r>
      <w:r w:rsidR="00724F38">
        <w:t xml:space="preserve">с частью 10 статьи 21, </w:t>
      </w:r>
      <w:r w:rsidRPr="008E6A04">
        <w:t xml:space="preserve"> частью  2 статьи 112</w:t>
      </w:r>
      <w:r w:rsidR="00037F3F">
        <w:t xml:space="preserve">, статьей 114 </w:t>
      </w:r>
      <w:r w:rsidR="00037F3F" w:rsidRPr="008E6A04">
        <w:t>Закона №44-ФЗ</w:t>
      </w:r>
      <w:r w:rsidRPr="008E6A04">
        <w:t xml:space="preserve"> </w:t>
      </w:r>
      <w:r w:rsidR="00037F3F">
        <w:t xml:space="preserve">и </w:t>
      </w:r>
      <w:r w:rsidRPr="008E6A04">
        <w:t>част</w:t>
      </w:r>
      <w:r w:rsidR="00724F38">
        <w:t xml:space="preserve">ью </w:t>
      </w:r>
      <w:r w:rsidRPr="008E6A04">
        <w:t xml:space="preserve"> 2 Особенностей план-график размещения заказов на поставки товаров, выполнение работ, оказание услуг размещать на официальном сайте </w:t>
      </w:r>
      <w:r w:rsidR="00724F38">
        <w:t>в установленные законодательством сроки</w:t>
      </w:r>
      <w:r w:rsidR="00037F3F">
        <w:t>;</w:t>
      </w:r>
      <w:r>
        <w:t xml:space="preserve"> </w:t>
      </w:r>
    </w:p>
    <w:p w:rsidR="00EE7CE2" w:rsidRPr="00403124" w:rsidRDefault="00EE7CE2" w:rsidP="00EE7CE2">
      <w:pPr>
        <w:jc w:val="both"/>
        <w:rPr>
          <w:sz w:val="16"/>
          <w:szCs w:val="16"/>
        </w:rPr>
      </w:pPr>
    </w:p>
    <w:p w:rsidR="00EE7CE2" w:rsidRPr="00DB336F" w:rsidRDefault="00EE7CE2" w:rsidP="00EE7CE2">
      <w:pPr>
        <w:autoSpaceDE w:val="0"/>
        <w:autoSpaceDN w:val="0"/>
        <w:adjustRightInd w:val="0"/>
        <w:jc w:val="both"/>
      </w:pPr>
      <w:r>
        <w:t xml:space="preserve">- </w:t>
      </w:r>
      <w:r w:rsidRPr="00BA2CF3">
        <w:t xml:space="preserve"> </w:t>
      </w:r>
      <w:r w:rsidR="00390E10">
        <w:t xml:space="preserve">обеспечить </w:t>
      </w:r>
      <w:r>
        <w:t>соблюден</w:t>
      </w:r>
      <w:r w:rsidR="00390E10">
        <w:t>ие</w:t>
      </w:r>
      <w:r>
        <w:t xml:space="preserve"> требовани</w:t>
      </w:r>
      <w:r w:rsidR="00390E10">
        <w:t>й</w:t>
      </w:r>
      <w:r>
        <w:t xml:space="preserve"> </w:t>
      </w:r>
      <w:r w:rsidRPr="00DB336F">
        <w:rPr>
          <w:rFonts w:eastAsia="Calibri"/>
        </w:rPr>
        <w:t>части 7 статьи 34 Закона №44-ФЗ</w:t>
      </w:r>
      <w:r w:rsidR="00390E10">
        <w:rPr>
          <w:rFonts w:eastAsia="Calibri"/>
        </w:rPr>
        <w:t xml:space="preserve"> в части указания </w:t>
      </w:r>
      <w:r>
        <w:rPr>
          <w:rFonts w:eastAsia="Calibri"/>
        </w:rPr>
        <w:t xml:space="preserve"> </w:t>
      </w:r>
      <w:r w:rsidRPr="00DB336F">
        <w:rPr>
          <w:rFonts w:eastAsia="Calibri"/>
        </w:rPr>
        <w:t xml:space="preserve">в контрактах </w:t>
      </w:r>
      <w:r w:rsidR="003F0452">
        <w:rPr>
          <w:rFonts w:eastAsia="Calibri"/>
        </w:rPr>
        <w:t xml:space="preserve">(проектах контрактов) </w:t>
      </w:r>
      <w:r w:rsidRPr="00DB336F">
        <w:rPr>
          <w:rFonts w:eastAsia="Calibri"/>
        </w:rPr>
        <w:t>порядк</w:t>
      </w:r>
      <w:r w:rsidR="00390E10">
        <w:rPr>
          <w:rFonts w:eastAsia="Calibri"/>
        </w:rPr>
        <w:t>а</w:t>
      </w:r>
      <w:r w:rsidRPr="00DB336F">
        <w:rPr>
          <w:rFonts w:eastAsia="Calibri"/>
        </w:rPr>
        <w:t xml:space="preserve"> расчета </w:t>
      </w:r>
      <w:r w:rsidRPr="00DB336F">
        <w:t>(неустойки) пени, установленн</w:t>
      </w:r>
      <w:r w:rsidR="00390E10">
        <w:t>ого</w:t>
      </w:r>
      <w:r w:rsidRPr="00DB336F">
        <w:t xml:space="preserve"> Правилами, </w:t>
      </w:r>
      <w:r w:rsidR="00390E10">
        <w:t xml:space="preserve">с указанием </w:t>
      </w:r>
      <w:r w:rsidRPr="00DB336F">
        <w:t xml:space="preserve"> соответствующ</w:t>
      </w:r>
      <w:r w:rsidR="00390E10">
        <w:t>ей</w:t>
      </w:r>
      <w:r w:rsidRPr="00DB336F">
        <w:t xml:space="preserve"> формул</w:t>
      </w:r>
      <w:r w:rsidR="00390E10">
        <w:t>ы</w:t>
      </w:r>
      <w:r w:rsidRPr="00DB336F">
        <w:t xml:space="preserve"> и поряд</w:t>
      </w:r>
      <w:r w:rsidR="00390E10">
        <w:t>ка</w:t>
      </w:r>
      <w:r w:rsidRPr="00DB336F">
        <w:t xml:space="preserve"> ее применения</w:t>
      </w:r>
      <w:r>
        <w:t>;</w:t>
      </w:r>
    </w:p>
    <w:p w:rsidR="00EE7CE2" w:rsidRDefault="00EE7CE2" w:rsidP="00EE7CE2">
      <w:pPr>
        <w:pStyle w:val="a3"/>
        <w:jc w:val="both"/>
      </w:pPr>
      <w:r>
        <w:t xml:space="preserve">- </w:t>
      </w:r>
      <w:r w:rsidR="00AF47A1">
        <w:t xml:space="preserve">не допускать при расчете </w:t>
      </w:r>
      <w:r w:rsidR="00100E2B">
        <w:t>размера неустойки (</w:t>
      </w:r>
      <w:r w:rsidR="00100E2B" w:rsidRPr="00DB336F">
        <w:t>пени</w:t>
      </w:r>
      <w:r w:rsidR="00100E2B">
        <w:t xml:space="preserve">) </w:t>
      </w:r>
      <w:r w:rsidR="00AF47A1">
        <w:t xml:space="preserve">случаев </w:t>
      </w:r>
      <w:r>
        <w:t>з</w:t>
      </w:r>
      <w:r w:rsidRPr="00DA2720">
        <w:t>анижени</w:t>
      </w:r>
      <w:r w:rsidR="00AF47A1">
        <w:t>я</w:t>
      </w:r>
      <w:r w:rsidRPr="00DA2720">
        <w:t xml:space="preserve">  суммы </w:t>
      </w:r>
      <w:r w:rsidR="007717B8">
        <w:t>(неустойки)</w:t>
      </w:r>
      <w:r w:rsidR="007717B8" w:rsidRPr="00DA2720">
        <w:t xml:space="preserve"> </w:t>
      </w:r>
      <w:r w:rsidRPr="00DA2720">
        <w:t xml:space="preserve">пени </w:t>
      </w:r>
      <w:r w:rsidR="00AF47A1">
        <w:t>(</w:t>
      </w:r>
      <w:r>
        <w:t>сумм</w:t>
      </w:r>
      <w:r w:rsidR="00AF47A1">
        <w:t>ы</w:t>
      </w:r>
      <w:r>
        <w:t xml:space="preserve"> упущенной выгоды</w:t>
      </w:r>
      <w:r w:rsidR="00AF47A1">
        <w:t>)</w:t>
      </w:r>
      <w:r>
        <w:t>;</w:t>
      </w:r>
    </w:p>
    <w:p w:rsidR="00EE7CE2" w:rsidRPr="002B3419" w:rsidRDefault="00EE7CE2" w:rsidP="00EE7CE2">
      <w:pPr>
        <w:autoSpaceDE w:val="0"/>
        <w:autoSpaceDN w:val="0"/>
        <w:adjustRightInd w:val="0"/>
        <w:jc w:val="both"/>
      </w:pPr>
      <w:r>
        <w:lastRenderedPageBreak/>
        <w:t xml:space="preserve">- </w:t>
      </w:r>
      <w:r w:rsidR="00CC5625" w:rsidRPr="002B3419">
        <w:t xml:space="preserve"> </w:t>
      </w:r>
      <w:r w:rsidR="00C413E8">
        <w:t>с</w:t>
      </w:r>
      <w:r w:rsidR="00C413E8" w:rsidRPr="002B3419">
        <w:t>облюд</w:t>
      </w:r>
      <w:r w:rsidR="00C413E8">
        <w:t>ать</w:t>
      </w:r>
      <w:r w:rsidR="00C413E8" w:rsidRPr="002B3419">
        <w:t xml:space="preserve"> требования</w:t>
      </w:r>
      <w:r w:rsidR="00C413E8">
        <w:t>,</w:t>
      </w:r>
      <w:r w:rsidR="00C413E8" w:rsidRPr="002B3419">
        <w:t xml:space="preserve"> </w:t>
      </w:r>
      <w:r w:rsidR="00C413E8">
        <w:t>установленные</w:t>
      </w:r>
      <w:r w:rsidR="00C413E8" w:rsidRPr="002B3419">
        <w:t xml:space="preserve"> част</w:t>
      </w:r>
      <w:r w:rsidR="00C413E8">
        <w:t>ью</w:t>
      </w:r>
      <w:r w:rsidR="00C413E8" w:rsidRPr="002B3419">
        <w:t xml:space="preserve"> 8 статьи 34 Закона №44-ФЗ и пункта 3 Правил, утвержденных Постановлением от  </w:t>
      </w:r>
      <w:r w:rsidR="00C413E8" w:rsidRPr="002B3419">
        <w:rPr>
          <w:rFonts w:eastAsia="Calibri"/>
        </w:rPr>
        <w:t xml:space="preserve">25.11.2013 N 1063 в части </w:t>
      </w:r>
      <w:r w:rsidR="00C413E8">
        <w:rPr>
          <w:rFonts w:eastAsia="Calibri"/>
        </w:rPr>
        <w:t xml:space="preserve">правильного </w:t>
      </w:r>
      <w:r w:rsidR="00C413E8" w:rsidRPr="002B3419">
        <w:t>определения  фиксированного размера штрафа</w:t>
      </w:r>
      <w:r w:rsidR="00C413E8">
        <w:t xml:space="preserve"> </w:t>
      </w:r>
      <w:r w:rsidR="00CC5625">
        <w:t xml:space="preserve">в целях предотвращения </w:t>
      </w:r>
      <w:r w:rsidR="00CC5625" w:rsidRPr="002B3419">
        <w:t xml:space="preserve">финансовых рисков,  связанных с возможным неблагоприятным для Заказчика последствием  в случае неисполнения или </w:t>
      </w:r>
      <w:r w:rsidR="00CC5625" w:rsidRPr="002B3419">
        <w:rPr>
          <w:rFonts w:eastAsia="Calibri"/>
        </w:rPr>
        <w:t xml:space="preserve"> ненадлежащего исполнения Подрядчиком обязательств, предусмотренных контрактом</w:t>
      </w:r>
      <w:r w:rsidRPr="002B3419">
        <w:t xml:space="preserve">; </w:t>
      </w:r>
    </w:p>
    <w:p w:rsidR="00EE7CE2" w:rsidRPr="00A8341E" w:rsidRDefault="00EE7CE2" w:rsidP="00EE7CE2">
      <w:pPr>
        <w:autoSpaceDE w:val="0"/>
        <w:autoSpaceDN w:val="0"/>
        <w:adjustRightInd w:val="0"/>
        <w:jc w:val="both"/>
        <w:rPr>
          <w:sz w:val="16"/>
          <w:szCs w:val="16"/>
        </w:rPr>
      </w:pPr>
    </w:p>
    <w:p w:rsidR="00EE7CE2" w:rsidRPr="002B3419" w:rsidRDefault="00EE7CE2" w:rsidP="00EE7CE2">
      <w:pPr>
        <w:autoSpaceDE w:val="0"/>
        <w:autoSpaceDN w:val="0"/>
        <w:adjustRightInd w:val="0"/>
        <w:jc w:val="both"/>
      </w:pPr>
      <w:r w:rsidRPr="002B3419">
        <w:rPr>
          <w:rFonts w:eastAsia="Calibri"/>
        </w:rPr>
        <w:t xml:space="preserve">- </w:t>
      </w:r>
      <w:r w:rsidRPr="002B3419">
        <w:t xml:space="preserve"> </w:t>
      </w:r>
      <w:r w:rsidR="001C6B40">
        <w:t xml:space="preserve">обеспечить правильное </w:t>
      </w:r>
      <w:r w:rsidRPr="002B3419">
        <w:t>оформлени</w:t>
      </w:r>
      <w:r w:rsidR="001C6B40">
        <w:t>е</w:t>
      </w:r>
      <w:r w:rsidRPr="002B3419">
        <w:t xml:space="preserve"> контрактов </w:t>
      </w:r>
      <w:r w:rsidR="001C6B40">
        <w:t xml:space="preserve">в </w:t>
      </w:r>
      <w:r w:rsidRPr="002B3419">
        <w:t xml:space="preserve">  Раздел</w:t>
      </w:r>
      <w:r w:rsidR="001C6B40">
        <w:t>е</w:t>
      </w:r>
      <w:r w:rsidRPr="002B3419">
        <w:t xml:space="preserve"> 1 «Предмет контракта», в пункте 10.1 Раздела 10 «Обеспечение исполнения договора»;</w:t>
      </w:r>
    </w:p>
    <w:p w:rsidR="00EE7CE2" w:rsidRPr="003F2718" w:rsidRDefault="00EE7CE2" w:rsidP="00EE7CE2">
      <w:pPr>
        <w:autoSpaceDE w:val="0"/>
        <w:autoSpaceDN w:val="0"/>
        <w:adjustRightInd w:val="0"/>
        <w:jc w:val="both"/>
        <w:rPr>
          <w:sz w:val="16"/>
          <w:szCs w:val="16"/>
        </w:rPr>
      </w:pPr>
    </w:p>
    <w:p w:rsidR="00F11980" w:rsidRPr="00DD07DC" w:rsidRDefault="00EE7CE2" w:rsidP="00F11980">
      <w:pPr>
        <w:autoSpaceDE w:val="0"/>
        <w:autoSpaceDN w:val="0"/>
        <w:adjustRightInd w:val="0"/>
        <w:jc w:val="both"/>
      </w:pPr>
      <w:r w:rsidRPr="00DD07DC">
        <w:t xml:space="preserve">- </w:t>
      </w:r>
      <w:r w:rsidR="00F11980">
        <w:t xml:space="preserve">обеспечить </w:t>
      </w:r>
      <w:r w:rsidR="00BC43AC">
        <w:t>размещение</w:t>
      </w:r>
      <w:r w:rsidR="00F11980" w:rsidRPr="00DD07DC">
        <w:t xml:space="preserve">  сведений </w:t>
      </w:r>
      <w:r w:rsidR="00FF579C">
        <w:t xml:space="preserve">в части указания </w:t>
      </w:r>
      <w:r w:rsidR="00F11980" w:rsidRPr="00DD07DC">
        <w:t>основани</w:t>
      </w:r>
      <w:r w:rsidR="00FF579C">
        <w:t>й</w:t>
      </w:r>
      <w:r w:rsidR="00F11980" w:rsidRPr="00DD07DC">
        <w:t xml:space="preserve"> для заключения контракта и  способа определения поставщика (подрядчика, исполнителя)</w:t>
      </w:r>
      <w:r w:rsidR="00F11980">
        <w:t xml:space="preserve"> в </w:t>
      </w:r>
      <w:r w:rsidRPr="00DD07DC">
        <w:t>контрактах, заключенных в  соответствии с пунктом 4 части 1 статьи  71 и пунктом 25 части 1 статьи 93 Закона № 44-ФЗ</w:t>
      </w:r>
      <w:r w:rsidR="00F11980">
        <w:t>;</w:t>
      </w:r>
      <w:r w:rsidR="00F11980" w:rsidRPr="00F11980">
        <w:t xml:space="preserve"> </w:t>
      </w:r>
    </w:p>
    <w:p w:rsidR="00F11980" w:rsidRPr="002024E9" w:rsidRDefault="00F11980" w:rsidP="00F11980">
      <w:pPr>
        <w:autoSpaceDE w:val="0"/>
        <w:autoSpaceDN w:val="0"/>
        <w:adjustRightInd w:val="0"/>
        <w:ind w:firstLine="709"/>
        <w:jc w:val="both"/>
        <w:rPr>
          <w:b/>
          <w:sz w:val="16"/>
          <w:szCs w:val="16"/>
        </w:rPr>
      </w:pPr>
    </w:p>
    <w:p w:rsidR="00BC43AC" w:rsidRDefault="00BC43AC" w:rsidP="00BC43AC">
      <w:pPr>
        <w:autoSpaceDE w:val="0"/>
        <w:autoSpaceDN w:val="0"/>
        <w:adjustRightInd w:val="0"/>
        <w:jc w:val="both"/>
      </w:pPr>
      <w:r>
        <w:t xml:space="preserve">- обеспечить размещение в информации </w:t>
      </w:r>
      <w:r w:rsidRPr="00DD07DC">
        <w:t>о документах, подтверждающих исполнение контракта</w:t>
      </w:r>
      <w:r>
        <w:t>,</w:t>
      </w:r>
      <w:r w:rsidRPr="00DD07DC">
        <w:t xml:space="preserve"> сведени</w:t>
      </w:r>
      <w:r>
        <w:t>й</w:t>
      </w:r>
      <w:r w:rsidRPr="00DD07DC">
        <w:t xml:space="preserve"> о </w:t>
      </w:r>
      <w:r>
        <w:t>предъявленной к Подрядчику сумм</w:t>
      </w:r>
      <w:r w:rsidR="00FF579C">
        <w:t>е</w:t>
      </w:r>
      <w:r>
        <w:t xml:space="preserve"> </w:t>
      </w:r>
      <w:r w:rsidRPr="00DD07DC">
        <w:t>неустойк</w:t>
      </w:r>
      <w:r>
        <w:t>и</w:t>
      </w:r>
      <w:r w:rsidRPr="00DD07DC">
        <w:t xml:space="preserve"> (пени); </w:t>
      </w:r>
    </w:p>
    <w:p w:rsidR="00945B21" w:rsidRPr="00D01BE6" w:rsidRDefault="00945B21" w:rsidP="00945B21">
      <w:pPr>
        <w:autoSpaceDE w:val="0"/>
        <w:autoSpaceDN w:val="0"/>
        <w:adjustRightInd w:val="0"/>
        <w:jc w:val="both"/>
        <w:rPr>
          <w:bCs/>
          <w:sz w:val="16"/>
          <w:szCs w:val="16"/>
          <w:highlight w:val="yellow"/>
        </w:rPr>
      </w:pPr>
    </w:p>
    <w:p w:rsidR="00364455" w:rsidRPr="00F54A40" w:rsidRDefault="00EE7CE2" w:rsidP="00364455">
      <w:pPr>
        <w:autoSpaceDE w:val="0"/>
        <w:autoSpaceDN w:val="0"/>
        <w:adjustRightInd w:val="0"/>
        <w:jc w:val="both"/>
      </w:pPr>
      <w:r w:rsidRPr="00DD07DC">
        <w:t xml:space="preserve">- </w:t>
      </w:r>
      <w:r w:rsidR="00364455">
        <w:t xml:space="preserve">обеспечить соблюдение </w:t>
      </w:r>
      <w:r w:rsidR="00364455" w:rsidRPr="00F779D3">
        <w:t>требовани</w:t>
      </w:r>
      <w:r w:rsidR="00364455">
        <w:t>й</w:t>
      </w:r>
      <w:r w:rsidR="00364455" w:rsidRPr="00F779D3">
        <w:t xml:space="preserve">  </w:t>
      </w:r>
      <w:hyperlink r:id="rId70" w:history="1">
        <w:r w:rsidR="00364455" w:rsidRPr="00F779D3">
          <w:t>статьи 22</w:t>
        </w:r>
      </w:hyperlink>
      <w:r w:rsidR="00364455" w:rsidRPr="00F779D3">
        <w:t xml:space="preserve"> Закона N 44-ФЗ и </w:t>
      </w:r>
      <w:hyperlink r:id="rId71" w:history="1">
        <w:r w:rsidR="00364455" w:rsidRPr="00F779D3">
          <w:t>подпункта 2 ("и") пункта 5</w:t>
        </w:r>
      </w:hyperlink>
      <w:r w:rsidR="00364455" w:rsidRPr="00F779D3">
        <w:t xml:space="preserve"> Особенностей в части </w:t>
      </w:r>
      <w:r w:rsidR="00364455" w:rsidRPr="00DD07DC">
        <w:t>письменно</w:t>
      </w:r>
      <w:r w:rsidR="00364455">
        <w:t xml:space="preserve">го </w:t>
      </w:r>
      <w:r w:rsidR="00364455" w:rsidRPr="00DD07DC">
        <w:t xml:space="preserve"> обосновани</w:t>
      </w:r>
      <w:r w:rsidR="00364455">
        <w:t>я</w:t>
      </w:r>
      <w:r w:rsidR="00364455" w:rsidRPr="00DD07DC">
        <w:t xml:space="preserve"> размер</w:t>
      </w:r>
      <w:r w:rsidR="00364455">
        <w:t>а</w:t>
      </w:r>
      <w:r w:rsidR="00364455" w:rsidRPr="00F779D3">
        <w:t xml:space="preserve"> НМЦК</w:t>
      </w:r>
      <w:r w:rsidR="00D64DF2">
        <w:t>,</w:t>
      </w:r>
      <w:r w:rsidR="00BC43AC" w:rsidRPr="00DD07DC">
        <w:t xml:space="preserve"> указываем</w:t>
      </w:r>
      <w:r w:rsidR="00D64DF2">
        <w:t>ого</w:t>
      </w:r>
      <w:r w:rsidR="00BC43AC" w:rsidRPr="00DD07DC">
        <w:t xml:space="preserve"> в плане-графике</w:t>
      </w:r>
      <w:r w:rsidR="00F13222">
        <w:t xml:space="preserve"> и определения </w:t>
      </w:r>
      <w:r w:rsidR="00F13222" w:rsidRPr="00F779D3">
        <w:t>НМЦК</w:t>
      </w:r>
      <w:r w:rsidR="00F13222">
        <w:t xml:space="preserve"> в сроки </w:t>
      </w:r>
      <w:r w:rsidR="00F13222" w:rsidRPr="00282D99">
        <w:t>до утверждения плана-  графика размещения закупок на официальном</w:t>
      </w:r>
      <w:r w:rsidR="00F13222" w:rsidRPr="00F54A40">
        <w:t xml:space="preserve"> сайте</w:t>
      </w:r>
      <w:r w:rsidR="00F13222">
        <w:t>;</w:t>
      </w:r>
      <w:r w:rsidR="00BC43AC" w:rsidRPr="00DD07DC">
        <w:t xml:space="preserve"> </w:t>
      </w:r>
    </w:p>
    <w:p w:rsidR="00EE7CE2" w:rsidRPr="00D01BE6" w:rsidRDefault="00EE7CE2" w:rsidP="00EE7CE2">
      <w:pPr>
        <w:pStyle w:val="af9"/>
        <w:ind w:left="709"/>
        <w:jc w:val="both"/>
        <w:rPr>
          <w:bCs/>
          <w:sz w:val="16"/>
          <w:szCs w:val="16"/>
        </w:rPr>
      </w:pPr>
    </w:p>
    <w:p w:rsidR="0072201E" w:rsidRDefault="0072201E" w:rsidP="0072201E">
      <w:pPr>
        <w:pStyle w:val="af9"/>
        <w:jc w:val="both"/>
        <w:rPr>
          <w:bCs/>
        </w:rPr>
      </w:pPr>
      <w:r>
        <w:t>-</w:t>
      </w:r>
      <w:r w:rsidRPr="00EB4D07">
        <w:rPr>
          <w:bCs/>
        </w:rPr>
        <w:t xml:space="preserve"> </w:t>
      </w:r>
      <w:r>
        <w:rPr>
          <w:bCs/>
        </w:rPr>
        <w:t xml:space="preserve">обеспечить направление запросов о предоставлении ценовой информации  поставщикам в соответствии с  пунктом 3.7 Методических рекомендаций; </w:t>
      </w:r>
    </w:p>
    <w:p w:rsidR="0072201E" w:rsidRPr="00D9254E" w:rsidRDefault="0072201E" w:rsidP="0072201E">
      <w:pPr>
        <w:pStyle w:val="af9"/>
        <w:ind w:left="684"/>
        <w:jc w:val="both"/>
        <w:rPr>
          <w:bCs/>
          <w:sz w:val="16"/>
          <w:szCs w:val="16"/>
        </w:rPr>
      </w:pPr>
    </w:p>
    <w:p w:rsidR="0072201E" w:rsidRDefault="0072201E" w:rsidP="0072201E">
      <w:pPr>
        <w:pStyle w:val="af9"/>
        <w:widowControl w:val="0"/>
        <w:autoSpaceDE w:val="0"/>
        <w:autoSpaceDN w:val="0"/>
        <w:adjustRightInd w:val="0"/>
        <w:jc w:val="both"/>
      </w:pPr>
      <w:r>
        <w:rPr>
          <w:bCs/>
        </w:rPr>
        <w:t xml:space="preserve">- </w:t>
      </w:r>
      <w:r w:rsidR="00A37603">
        <w:rPr>
          <w:bCs/>
        </w:rPr>
        <w:t xml:space="preserve">обеспечить </w:t>
      </w:r>
      <w:r w:rsidR="00A37603" w:rsidRPr="00B863BA">
        <w:rPr>
          <w:bCs/>
        </w:rPr>
        <w:t>регистр</w:t>
      </w:r>
      <w:r w:rsidR="00A37603">
        <w:rPr>
          <w:bCs/>
        </w:rPr>
        <w:t>ацию</w:t>
      </w:r>
      <w:r w:rsidR="00A37603" w:rsidRPr="00B863BA">
        <w:rPr>
          <w:bCs/>
        </w:rPr>
        <w:t xml:space="preserve"> в делопроизводстве </w:t>
      </w:r>
      <w:r w:rsidR="00A37603" w:rsidRPr="00594756">
        <w:rPr>
          <w:color w:val="000000"/>
        </w:rPr>
        <w:t xml:space="preserve">МБУ ДО </w:t>
      </w:r>
      <w:r w:rsidR="00A37603" w:rsidRPr="00594756">
        <w:rPr>
          <w:bCs/>
          <w:lang w:eastAsia="en-US"/>
        </w:rPr>
        <w:t>«СДШИ им. О.А. Кипренского»</w:t>
      </w:r>
      <w:r w:rsidR="00A37603">
        <w:rPr>
          <w:bCs/>
          <w:lang w:eastAsia="en-US"/>
        </w:rPr>
        <w:t xml:space="preserve"> </w:t>
      </w:r>
      <w:r w:rsidR="00A37603" w:rsidRPr="00B863BA">
        <w:rPr>
          <w:bCs/>
        </w:rPr>
        <w:t>документ</w:t>
      </w:r>
      <w:r w:rsidR="00A37603">
        <w:rPr>
          <w:bCs/>
        </w:rPr>
        <w:t>ов</w:t>
      </w:r>
      <w:r w:rsidR="00A37603" w:rsidRPr="00B863BA">
        <w:rPr>
          <w:bCs/>
        </w:rPr>
        <w:t xml:space="preserve"> поставщиков, содержащи</w:t>
      </w:r>
      <w:r w:rsidR="00A37603">
        <w:rPr>
          <w:bCs/>
        </w:rPr>
        <w:t>х</w:t>
      </w:r>
      <w:r w:rsidR="00A37603" w:rsidRPr="00B863BA">
        <w:rPr>
          <w:bCs/>
        </w:rPr>
        <w:t xml:space="preserve"> ценовую информацию о стоимости работ</w:t>
      </w:r>
      <w:r w:rsidR="00A37603">
        <w:rPr>
          <w:bCs/>
        </w:rPr>
        <w:t xml:space="preserve"> </w:t>
      </w:r>
      <w:r>
        <w:rPr>
          <w:bCs/>
        </w:rPr>
        <w:t>в</w:t>
      </w:r>
      <w:r w:rsidRPr="00B863BA">
        <w:rPr>
          <w:bCs/>
        </w:rPr>
        <w:t xml:space="preserve"> </w:t>
      </w:r>
      <w:r>
        <w:rPr>
          <w:bCs/>
        </w:rPr>
        <w:t xml:space="preserve">соответствии с </w:t>
      </w:r>
      <w:r w:rsidRPr="00B863BA">
        <w:rPr>
          <w:bCs/>
        </w:rPr>
        <w:t>пункт</w:t>
      </w:r>
      <w:r>
        <w:rPr>
          <w:bCs/>
        </w:rPr>
        <w:t>ом</w:t>
      </w:r>
      <w:r w:rsidRPr="00B863BA">
        <w:rPr>
          <w:bCs/>
        </w:rPr>
        <w:t xml:space="preserve"> 3.12 Методических рекомендаций</w:t>
      </w:r>
      <w:r w:rsidR="00A37603">
        <w:rPr>
          <w:bCs/>
        </w:rPr>
        <w:t>;</w:t>
      </w:r>
      <w:r w:rsidRPr="00B863BA">
        <w:rPr>
          <w:bCs/>
        </w:rPr>
        <w:t xml:space="preserve"> </w:t>
      </w:r>
    </w:p>
    <w:p w:rsidR="00EE7CE2" w:rsidRPr="001B3D51" w:rsidRDefault="00EE7CE2" w:rsidP="00EE7CE2">
      <w:pPr>
        <w:widowControl w:val="0"/>
        <w:autoSpaceDE w:val="0"/>
        <w:autoSpaceDN w:val="0"/>
        <w:adjustRightInd w:val="0"/>
        <w:jc w:val="both"/>
        <w:rPr>
          <w:bCs/>
          <w:sz w:val="16"/>
          <w:szCs w:val="16"/>
        </w:rPr>
      </w:pPr>
    </w:p>
    <w:p w:rsidR="00EE7CE2" w:rsidRDefault="00EE7CE2" w:rsidP="00EE7CE2">
      <w:pPr>
        <w:jc w:val="both"/>
        <w:rPr>
          <w:shd w:val="clear" w:color="auto" w:fill="FFFFFF"/>
        </w:rPr>
      </w:pPr>
      <w:r>
        <w:rPr>
          <w:shd w:val="clear" w:color="auto" w:fill="FFFFFF"/>
        </w:rPr>
        <w:t xml:space="preserve">- </w:t>
      </w:r>
      <w:r w:rsidRPr="00C63A1F">
        <w:rPr>
          <w:shd w:val="clear" w:color="auto" w:fill="FFFFFF"/>
        </w:rPr>
        <w:t>указ</w:t>
      </w:r>
      <w:r w:rsidR="0072201E">
        <w:rPr>
          <w:shd w:val="clear" w:color="auto" w:fill="FFFFFF"/>
        </w:rPr>
        <w:t>ывать</w:t>
      </w:r>
      <w:r w:rsidRPr="00C63A1F">
        <w:rPr>
          <w:shd w:val="clear" w:color="auto" w:fill="FFFFFF"/>
        </w:rPr>
        <w:t xml:space="preserve"> даты начала и окончания работ, исполнител</w:t>
      </w:r>
      <w:r w:rsidR="0072201E">
        <w:rPr>
          <w:shd w:val="clear" w:color="auto" w:fill="FFFFFF"/>
        </w:rPr>
        <w:t>я</w:t>
      </w:r>
      <w:r w:rsidRPr="00C63A1F">
        <w:rPr>
          <w:shd w:val="clear" w:color="auto" w:fill="FFFFFF"/>
        </w:rPr>
        <w:t xml:space="preserve"> работ</w:t>
      </w:r>
      <w:r>
        <w:rPr>
          <w:shd w:val="clear" w:color="auto" w:fill="FFFFFF"/>
        </w:rPr>
        <w:t xml:space="preserve">  в</w:t>
      </w:r>
      <w:r w:rsidRPr="00C63A1F">
        <w:rPr>
          <w:shd w:val="clear" w:color="auto" w:fill="FFFFFF"/>
        </w:rPr>
        <w:t xml:space="preserve"> Графике производства работ (Приложение к контракт</w:t>
      </w:r>
      <w:r>
        <w:rPr>
          <w:shd w:val="clear" w:color="auto" w:fill="FFFFFF"/>
        </w:rPr>
        <w:t>ам</w:t>
      </w:r>
      <w:r w:rsidR="0072201E">
        <w:rPr>
          <w:shd w:val="clear" w:color="auto" w:fill="FFFFFF"/>
        </w:rPr>
        <w:t>);</w:t>
      </w:r>
      <w:r>
        <w:rPr>
          <w:shd w:val="clear" w:color="auto" w:fill="FFFFFF"/>
        </w:rPr>
        <w:t xml:space="preserve"> </w:t>
      </w:r>
    </w:p>
    <w:p w:rsidR="00EE7CE2" w:rsidRPr="00A51F25" w:rsidRDefault="00EE7CE2" w:rsidP="00EE7CE2">
      <w:pPr>
        <w:jc w:val="both"/>
        <w:rPr>
          <w:sz w:val="16"/>
          <w:szCs w:val="16"/>
          <w:shd w:val="clear" w:color="auto" w:fill="FFFFFF"/>
        </w:rPr>
      </w:pPr>
    </w:p>
    <w:p w:rsidR="00EE7CE2" w:rsidRDefault="00EE7CE2" w:rsidP="00EE7CE2">
      <w:pPr>
        <w:jc w:val="both"/>
      </w:pPr>
      <w:r>
        <w:rPr>
          <w:shd w:val="clear" w:color="auto" w:fill="FFFFFF"/>
        </w:rPr>
        <w:t>-</w:t>
      </w:r>
      <w:r w:rsidRPr="00C63A1F">
        <w:rPr>
          <w:shd w:val="clear" w:color="auto" w:fill="FFFFFF"/>
        </w:rPr>
        <w:t xml:space="preserve"> </w:t>
      </w:r>
      <w:r w:rsidR="0091290B">
        <w:t>соблюдать условия договоров (</w:t>
      </w:r>
      <w:r w:rsidR="0091290B">
        <w:rPr>
          <w:shd w:val="clear" w:color="auto" w:fill="FFFFFF"/>
        </w:rPr>
        <w:t xml:space="preserve">соблюдение сроков </w:t>
      </w:r>
      <w:r w:rsidR="0091290B" w:rsidRPr="00C63A1F">
        <w:rPr>
          <w:iCs/>
          <w:snapToGrid w:val="0"/>
        </w:rPr>
        <w:t>о</w:t>
      </w:r>
      <w:r w:rsidR="0091290B" w:rsidRPr="00C63A1F">
        <w:t>плат</w:t>
      </w:r>
      <w:r w:rsidR="0091290B">
        <w:t xml:space="preserve">ы) в целях предотвращения </w:t>
      </w:r>
      <w:r w:rsidR="0091290B" w:rsidRPr="00B877CC">
        <w:t xml:space="preserve"> финансовых рисков в случае </w:t>
      </w:r>
      <w:r w:rsidR="0091290B">
        <w:t>т</w:t>
      </w:r>
      <w:r w:rsidR="005B140F">
        <w:t>ребования Подрядчиком уплаты неустойки (пени) за несвоевременное исполнение Заказчиком обязательств, предусмотренных контрактом</w:t>
      </w:r>
      <w:r w:rsidR="0091290B">
        <w:t>;</w:t>
      </w:r>
    </w:p>
    <w:p w:rsidR="00EE7CE2" w:rsidRPr="00A51F25" w:rsidRDefault="00EE7CE2" w:rsidP="00EE7CE2">
      <w:pPr>
        <w:jc w:val="both"/>
        <w:rPr>
          <w:sz w:val="16"/>
          <w:szCs w:val="16"/>
        </w:rPr>
      </w:pPr>
    </w:p>
    <w:p w:rsidR="00FF3E88" w:rsidRPr="00195933" w:rsidRDefault="00EE7CE2" w:rsidP="00FF3E88">
      <w:pPr>
        <w:jc w:val="both"/>
        <w:rPr>
          <w:sz w:val="16"/>
          <w:szCs w:val="16"/>
        </w:rPr>
      </w:pPr>
      <w:r>
        <w:rPr>
          <w:iCs/>
          <w:snapToGrid w:val="0"/>
        </w:rPr>
        <w:t xml:space="preserve">- </w:t>
      </w:r>
      <w:r w:rsidR="00FF3E88" w:rsidRPr="0072610B">
        <w:rPr>
          <w:iCs/>
          <w:snapToGrid w:val="0"/>
        </w:rPr>
        <w:t xml:space="preserve"> </w:t>
      </w:r>
      <w:r w:rsidR="00FF3E88">
        <w:rPr>
          <w:iCs/>
          <w:snapToGrid w:val="0"/>
        </w:rPr>
        <w:t xml:space="preserve">обеспечить соблюдение срока </w:t>
      </w:r>
      <w:r w:rsidR="00FF3E88" w:rsidRPr="004B649D">
        <w:rPr>
          <w:iCs/>
          <w:snapToGrid w:val="0"/>
        </w:rPr>
        <w:t xml:space="preserve"> размещения на официальном сайте отчета об исполнении </w:t>
      </w:r>
      <w:r w:rsidR="00FF3E88">
        <w:rPr>
          <w:iCs/>
          <w:snapToGrid w:val="0"/>
        </w:rPr>
        <w:t xml:space="preserve">муниципального </w:t>
      </w:r>
      <w:r w:rsidR="00FF3E88" w:rsidRPr="004B649D">
        <w:rPr>
          <w:iCs/>
          <w:snapToGrid w:val="0"/>
        </w:rPr>
        <w:t>контракта</w:t>
      </w:r>
      <w:r w:rsidR="00FF3E88">
        <w:rPr>
          <w:iCs/>
          <w:snapToGrid w:val="0"/>
        </w:rPr>
        <w:t xml:space="preserve"> в соответствии со </w:t>
      </w:r>
      <w:r w:rsidR="00FF3E88" w:rsidRPr="006D4A10">
        <w:rPr>
          <w:shd w:val="clear" w:color="auto" w:fill="FFFFFF"/>
        </w:rPr>
        <w:t>стать</w:t>
      </w:r>
      <w:r w:rsidR="00FF3E88">
        <w:rPr>
          <w:shd w:val="clear" w:color="auto" w:fill="FFFFFF"/>
        </w:rPr>
        <w:t>ей</w:t>
      </w:r>
      <w:r w:rsidR="00FF3E88" w:rsidRPr="006D4A10">
        <w:rPr>
          <w:shd w:val="clear" w:color="auto" w:fill="FFFFFF"/>
        </w:rPr>
        <w:t xml:space="preserve"> 94 Федерального закона №44-ФЗ </w:t>
      </w:r>
      <w:r w:rsidR="00FF3E88">
        <w:rPr>
          <w:shd w:val="clear" w:color="auto" w:fill="FFFFFF"/>
        </w:rPr>
        <w:t xml:space="preserve">и </w:t>
      </w:r>
      <w:r w:rsidR="00FF3E88" w:rsidRPr="006D4A10">
        <w:rPr>
          <w:shd w:val="clear" w:color="auto" w:fill="FFFFFF"/>
        </w:rPr>
        <w:t xml:space="preserve"> </w:t>
      </w:r>
      <w:r w:rsidR="00FF3E88">
        <w:t>пунктом 3</w:t>
      </w:r>
      <w:r w:rsidR="00FF3E88" w:rsidRPr="00D545B1">
        <w:t xml:space="preserve"> Положени</w:t>
      </w:r>
      <w:r w:rsidR="00FF3E88">
        <w:t>я   о по</w:t>
      </w:r>
      <w:r w:rsidR="00FF3E88" w:rsidRPr="006D4A10">
        <w:t>дготовке и размещени</w:t>
      </w:r>
      <w:r w:rsidR="00FF3E88">
        <w:t>я</w:t>
      </w:r>
      <w:r w:rsidR="00FF3E88" w:rsidRPr="006D4A10">
        <w:t xml:space="preserve"> отчета</w:t>
      </w:r>
      <w:r w:rsidR="00FF3E88">
        <w:t>.</w:t>
      </w:r>
      <w:r w:rsidR="00FF3E88" w:rsidRPr="004B649D">
        <w:rPr>
          <w:iCs/>
          <w:snapToGrid w:val="0"/>
        </w:rPr>
        <w:t xml:space="preserve"> </w:t>
      </w:r>
    </w:p>
    <w:p w:rsidR="00EE7CE2" w:rsidRPr="00A51F25" w:rsidRDefault="00EE7CE2" w:rsidP="00EE7CE2">
      <w:pPr>
        <w:autoSpaceDE w:val="0"/>
        <w:autoSpaceDN w:val="0"/>
        <w:adjustRightInd w:val="0"/>
        <w:jc w:val="both"/>
        <w:rPr>
          <w:iCs/>
          <w:snapToGrid w:val="0"/>
          <w:sz w:val="16"/>
          <w:szCs w:val="16"/>
        </w:rPr>
      </w:pPr>
    </w:p>
    <w:p w:rsidR="00EE7CE2" w:rsidRPr="00273D62" w:rsidRDefault="00EE7CE2" w:rsidP="00EE7CE2">
      <w:pPr>
        <w:autoSpaceDE w:val="0"/>
        <w:autoSpaceDN w:val="0"/>
        <w:adjustRightInd w:val="0"/>
        <w:jc w:val="both"/>
        <w:rPr>
          <w:iCs/>
          <w:snapToGrid w:val="0"/>
          <w:sz w:val="16"/>
          <w:szCs w:val="16"/>
        </w:rPr>
      </w:pPr>
      <w:r>
        <w:rPr>
          <w:iCs/>
          <w:snapToGrid w:val="0"/>
        </w:rPr>
        <w:t>-</w:t>
      </w:r>
      <w:r w:rsidRPr="00414E1A">
        <w:t xml:space="preserve"> </w:t>
      </w:r>
      <w:r w:rsidR="00FF3E88">
        <w:t xml:space="preserve">обеспечить соблюдение </w:t>
      </w:r>
      <w:r w:rsidRPr="001E58FE">
        <w:t xml:space="preserve"> требований  </w:t>
      </w:r>
      <w:r w:rsidRPr="0085789D">
        <w:t>статьи</w:t>
      </w:r>
      <w:r w:rsidRPr="001E58FE">
        <w:t xml:space="preserve"> 103 Закона № 44-ФЗ </w:t>
      </w:r>
      <w:r w:rsidR="00FF3E88">
        <w:t xml:space="preserve">о </w:t>
      </w:r>
      <w:r w:rsidR="00FF3E88" w:rsidRPr="00552B06">
        <w:t>представлени</w:t>
      </w:r>
      <w:r w:rsidR="00FF3E88">
        <w:t>и</w:t>
      </w:r>
      <w:r w:rsidR="00FF3E88" w:rsidRPr="00552B06">
        <w:t xml:space="preserve"> в</w:t>
      </w:r>
      <w:r w:rsidR="00FF3E88" w:rsidRPr="00FF3E88">
        <w:t xml:space="preserve"> </w:t>
      </w:r>
      <w:r w:rsidR="00FF3E88">
        <w:t xml:space="preserve">Федеральное казначейство </w:t>
      </w:r>
      <w:r w:rsidR="00FF3E88" w:rsidRPr="001E58FE">
        <w:t xml:space="preserve"> </w:t>
      </w:r>
      <w:r w:rsidR="00FF3E88" w:rsidRPr="00552B06">
        <w:t xml:space="preserve"> информации, подлежащ</w:t>
      </w:r>
      <w:r w:rsidR="00FF3E88">
        <w:t>ей</w:t>
      </w:r>
      <w:r w:rsidR="00FF3E88" w:rsidRPr="00552B06">
        <w:t xml:space="preserve"> включению в реестр контрактов</w:t>
      </w:r>
      <w:r w:rsidR="00FF3E88">
        <w:t xml:space="preserve"> о размещении </w:t>
      </w:r>
      <w:r w:rsidRPr="001E58FE">
        <w:t>сведени</w:t>
      </w:r>
      <w:r w:rsidR="00FF3E88">
        <w:t>й</w:t>
      </w:r>
      <w:r w:rsidRPr="001E58FE">
        <w:t xml:space="preserve"> о заключении и исполнении </w:t>
      </w:r>
      <w:r w:rsidR="00311B5F">
        <w:t>контрактов</w:t>
      </w:r>
      <w:r w:rsidR="004E01A7">
        <w:t>.</w:t>
      </w:r>
    </w:p>
    <w:p w:rsidR="00EE7CE2" w:rsidRPr="009962F0" w:rsidRDefault="00EE7CE2" w:rsidP="00EE7CE2">
      <w:pPr>
        <w:autoSpaceDE w:val="0"/>
        <w:autoSpaceDN w:val="0"/>
        <w:adjustRightInd w:val="0"/>
        <w:jc w:val="both"/>
        <w:rPr>
          <w:sz w:val="16"/>
          <w:szCs w:val="16"/>
        </w:rPr>
      </w:pPr>
    </w:p>
    <w:p w:rsidR="00F21B0D" w:rsidRPr="00F21B0D" w:rsidRDefault="00F21B0D" w:rsidP="00952B5B">
      <w:pPr>
        <w:pStyle w:val="ConsPlusNonformat"/>
        <w:widowControl/>
        <w:jc w:val="both"/>
        <w:rPr>
          <w:rFonts w:ascii="Times New Roman" w:hAnsi="Times New Roman" w:cs="Times New Roman"/>
          <w:sz w:val="16"/>
          <w:szCs w:val="16"/>
        </w:rPr>
      </w:pPr>
    </w:p>
    <w:p w:rsidR="00D35B7A" w:rsidRPr="00B17512" w:rsidRDefault="008D0120" w:rsidP="00952B5B">
      <w:pPr>
        <w:pStyle w:val="ConsPlusNonformat"/>
        <w:widowControl/>
        <w:jc w:val="both"/>
        <w:rPr>
          <w:rFonts w:ascii="Times New Roman" w:hAnsi="Times New Roman" w:cs="Times New Roman"/>
          <w:sz w:val="24"/>
          <w:szCs w:val="24"/>
        </w:rPr>
      </w:pPr>
      <w:r w:rsidRPr="00B17512">
        <w:rPr>
          <w:rFonts w:ascii="Times New Roman" w:hAnsi="Times New Roman" w:cs="Times New Roman"/>
          <w:sz w:val="24"/>
          <w:szCs w:val="24"/>
        </w:rPr>
        <w:t>Приложени</w:t>
      </w:r>
      <w:r w:rsidR="00D87E29" w:rsidRPr="00B17512">
        <w:rPr>
          <w:rFonts w:ascii="Times New Roman" w:hAnsi="Times New Roman" w:cs="Times New Roman"/>
          <w:sz w:val="24"/>
          <w:szCs w:val="24"/>
        </w:rPr>
        <w:t>е</w:t>
      </w:r>
      <w:r w:rsidRPr="00B17512">
        <w:rPr>
          <w:rFonts w:ascii="Times New Roman" w:hAnsi="Times New Roman" w:cs="Times New Roman"/>
          <w:sz w:val="24"/>
          <w:szCs w:val="24"/>
        </w:rPr>
        <w:t xml:space="preserve"> к</w:t>
      </w:r>
      <w:r w:rsidR="002D2451" w:rsidRPr="00B17512">
        <w:rPr>
          <w:rFonts w:ascii="Times New Roman" w:hAnsi="Times New Roman" w:cs="Times New Roman"/>
          <w:sz w:val="24"/>
          <w:szCs w:val="24"/>
        </w:rPr>
        <w:t xml:space="preserve"> отчету</w:t>
      </w:r>
      <w:r w:rsidR="004C003D" w:rsidRPr="00B17512">
        <w:rPr>
          <w:rFonts w:ascii="Times New Roman" w:hAnsi="Times New Roman" w:cs="Times New Roman"/>
          <w:sz w:val="24"/>
          <w:szCs w:val="24"/>
        </w:rPr>
        <w:t>:</w:t>
      </w:r>
    </w:p>
    <w:p w:rsidR="00D35B7A" w:rsidRPr="00B17512" w:rsidRDefault="00D35B7A" w:rsidP="00F25E6E">
      <w:pPr>
        <w:pStyle w:val="ConsPlusNonformat"/>
        <w:widowControl/>
        <w:jc w:val="both"/>
        <w:rPr>
          <w:rFonts w:ascii="Times New Roman" w:hAnsi="Times New Roman" w:cs="Times New Roman"/>
          <w:sz w:val="24"/>
          <w:szCs w:val="24"/>
        </w:rPr>
      </w:pPr>
      <w:r w:rsidRPr="00B17512">
        <w:rPr>
          <w:rFonts w:ascii="Times New Roman" w:hAnsi="Times New Roman" w:cs="Times New Roman"/>
          <w:sz w:val="24"/>
          <w:szCs w:val="24"/>
        </w:rPr>
        <w:t>1. Перечень законов и иных нормативных правовых актов, выполнение которых проверено в ходе   контрольного мероприятия</w:t>
      </w:r>
      <w:r w:rsidR="004C003D" w:rsidRPr="00B17512">
        <w:rPr>
          <w:rFonts w:ascii="Times New Roman" w:hAnsi="Times New Roman" w:cs="Times New Roman"/>
          <w:sz w:val="24"/>
          <w:szCs w:val="24"/>
        </w:rPr>
        <w:t xml:space="preserve"> - </w:t>
      </w:r>
      <w:r w:rsidRPr="00B17512">
        <w:rPr>
          <w:rFonts w:ascii="Times New Roman" w:hAnsi="Times New Roman" w:cs="Times New Roman"/>
          <w:sz w:val="24"/>
          <w:szCs w:val="24"/>
        </w:rPr>
        <w:t xml:space="preserve">на </w:t>
      </w:r>
      <w:r w:rsidR="00B17512" w:rsidRPr="00B17512">
        <w:rPr>
          <w:rFonts w:ascii="Times New Roman" w:hAnsi="Times New Roman" w:cs="Times New Roman"/>
          <w:sz w:val="24"/>
          <w:szCs w:val="24"/>
        </w:rPr>
        <w:t>2</w:t>
      </w:r>
      <w:r w:rsidRPr="00B17512">
        <w:rPr>
          <w:rFonts w:ascii="Times New Roman" w:hAnsi="Times New Roman" w:cs="Times New Roman"/>
          <w:sz w:val="24"/>
          <w:szCs w:val="24"/>
        </w:rPr>
        <w:t xml:space="preserve"> л. в 1 экз.</w:t>
      </w:r>
    </w:p>
    <w:p w:rsidR="0006698F" w:rsidRPr="00BF570B" w:rsidRDefault="0006698F" w:rsidP="00F25E6E">
      <w:pPr>
        <w:pStyle w:val="ConsPlusNonformat"/>
        <w:widowControl/>
        <w:jc w:val="both"/>
        <w:rPr>
          <w:rFonts w:ascii="Times New Roman" w:hAnsi="Times New Roman" w:cs="Times New Roman"/>
          <w:sz w:val="16"/>
          <w:szCs w:val="16"/>
        </w:rPr>
      </w:pPr>
    </w:p>
    <w:p w:rsidR="00D35B7A" w:rsidRPr="00B17512" w:rsidRDefault="00D35B7A" w:rsidP="00F25E6E">
      <w:pPr>
        <w:pStyle w:val="ConsPlusNonformat"/>
        <w:widowControl/>
        <w:jc w:val="both"/>
        <w:rPr>
          <w:rFonts w:ascii="Times New Roman" w:hAnsi="Times New Roman" w:cs="Times New Roman"/>
          <w:sz w:val="24"/>
          <w:szCs w:val="24"/>
        </w:rPr>
      </w:pPr>
      <w:r w:rsidRPr="00B17512">
        <w:rPr>
          <w:rFonts w:ascii="Times New Roman" w:hAnsi="Times New Roman" w:cs="Times New Roman"/>
          <w:sz w:val="24"/>
          <w:szCs w:val="24"/>
        </w:rPr>
        <w:t>От</w:t>
      </w:r>
      <w:r w:rsidR="002D2451" w:rsidRPr="00B17512">
        <w:rPr>
          <w:rFonts w:ascii="Times New Roman" w:hAnsi="Times New Roman" w:cs="Times New Roman"/>
          <w:sz w:val="24"/>
          <w:szCs w:val="24"/>
        </w:rPr>
        <w:t>чет подготовил</w:t>
      </w:r>
      <w:r w:rsidRPr="00B17512">
        <w:rPr>
          <w:rFonts w:ascii="Times New Roman" w:hAnsi="Times New Roman" w:cs="Times New Roman"/>
          <w:sz w:val="24"/>
          <w:szCs w:val="24"/>
        </w:rPr>
        <w:t>:</w:t>
      </w:r>
    </w:p>
    <w:p w:rsidR="00757044" w:rsidRPr="00BF570B" w:rsidRDefault="00757044" w:rsidP="00F25E6E">
      <w:pPr>
        <w:pStyle w:val="ConsPlusNonformat"/>
        <w:widowControl/>
        <w:jc w:val="both"/>
        <w:rPr>
          <w:rFonts w:ascii="Times New Roman" w:hAnsi="Times New Roman" w:cs="Times New Roman"/>
          <w:sz w:val="16"/>
          <w:szCs w:val="16"/>
        </w:rPr>
      </w:pPr>
    </w:p>
    <w:p w:rsidR="00D35B7A" w:rsidRPr="00B17512" w:rsidRDefault="002D5F4C" w:rsidP="00F25E6E">
      <w:pPr>
        <w:jc w:val="both"/>
        <w:rPr>
          <w:b/>
        </w:rPr>
      </w:pPr>
      <w:r w:rsidRPr="00B17512">
        <w:rPr>
          <w:b/>
        </w:rPr>
        <w:t>Главный специалист</w:t>
      </w:r>
      <w:r w:rsidR="00D35B7A" w:rsidRPr="00B17512">
        <w:rPr>
          <w:b/>
        </w:rPr>
        <w:t xml:space="preserve"> финансово-контрольной комиссии</w:t>
      </w:r>
    </w:p>
    <w:p w:rsidR="00D35B7A" w:rsidRDefault="00D35B7A" w:rsidP="00F25E6E">
      <w:pPr>
        <w:jc w:val="both"/>
        <w:rPr>
          <w:b/>
        </w:rPr>
      </w:pPr>
      <w:r w:rsidRPr="00B17512">
        <w:rPr>
          <w:b/>
        </w:rPr>
        <w:t xml:space="preserve">Сосновоборского городского округа                                       ____________     </w:t>
      </w:r>
      <w:r w:rsidR="001B5430" w:rsidRPr="00B17512">
        <w:rPr>
          <w:b/>
        </w:rPr>
        <w:t xml:space="preserve">     </w:t>
      </w:r>
      <w:r w:rsidR="002D5F4C" w:rsidRPr="00B17512">
        <w:rPr>
          <w:b/>
        </w:rPr>
        <w:t>В</w:t>
      </w:r>
      <w:r w:rsidRPr="00B17512">
        <w:rPr>
          <w:b/>
        </w:rPr>
        <w:t>.</w:t>
      </w:r>
      <w:r w:rsidR="002D5F4C" w:rsidRPr="00B17512">
        <w:rPr>
          <w:b/>
        </w:rPr>
        <w:t>В</w:t>
      </w:r>
      <w:r w:rsidRPr="00B17512">
        <w:rPr>
          <w:b/>
        </w:rPr>
        <w:t xml:space="preserve">. </w:t>
      </w:r>
      <w:r w:rsidR="002D5F4C" w:rsidRPr="00B17512">
        <w:rPr>
          <w:b/>
        </w:rPr>
        <w:t>Чехун</w:t>
      </w:r>
    </w:p>
    <w:p w:rsidR="00911529" w:rsidRDefault="00911529" w:rsidP="00BE771C">
      <w:pPr>
        <w:pStyle w:val="ConsPlusNonformat"/>
        <w:widowControl/>
        <w:jc w:val="right"/>
        <w:rPr>
          <w:rFonts w:ascii="Times New Roman" w:hAnsi="Times New Roman" w:cs="Times New Roman"/>
          <w:sz w:val="24"/>
          <w:szCs w:val="24"/>
        </w:rPr>
      </w:pPr>
    </w:p>
    <w:p w:rsidR="00911529" w:rsidRDefault="00911529" w:rsidP="00BE771C">
      <w:pPr>
        <w:pStyle w:val="ConsPlusNonformat"/>
        <w:widowControl/>
        <w:jc w:val="right"/>
        <w:rPr>
          <w:rFonts w:ascii="Times New Roman" w:hAnsi="Times New Roman" w:cs="Times New Roman"/>
          <w:sz w:val="24"/>
          <w:szCs w:val="24"/>
        </w:rPr>
      </w:pPr>
    </w:p>
    <w:p w:rsidR="005B4C59" w:rsidRDefault="005B4C59" w:rsidP="00BE771C">
      <w:pPr>
        <w:pStyle w:val="ConsPlusNonformat"/>
        <w:widowControl/>
        <w:jc w:val="right"/>
        <w:rPr>
          <w:rFonts w:ascii="Times New Roman" w:hAnsi="Times New Roman" w:cs="Times New Roman"/>
          <w:sz w:val="24"/>
          <w:szCs w:val="24"/>
        </w:rPr>
      </w:pPr>
    </w:p>
    <w:p w:rsidR="006000A3" w:rsidRDefault="006000A3" w:rsidP="00BE771C">
      <w:pPr>
        <w:pStyle w:val="ConsPlusNonformat"/>
        <w:widowControl/>
        <w:jc w:val="right"/>
        <w:rPr>
          <w:rFonts w:ascii="Times New Roman" w:hAnsi="Times New Roman" w:cs="Times New Roman"/>
          <w:sz w:val="24"/>
          <w:szCs w:val="24"/>
        </w:rPr>
      </w:pPr>
    </w:p>
    <w:p w:rsidR="00960218" w:rsidRDefault="00960218" w:rsidP="00BE771C">
      <w:pPr>
        <w:pStyle w:val="ConsPlusNonformat"/>
        <w:widowControl/>
        <w:jc w:val="right"/>
        <w:rPr>
          <w:rFonts w:ascii="Times New Roman" w:hAnsi="Times New Roman" w:cs="Times New Roman"/>
          <w:sz w:val="24"/>
          <w:szCs w:val="24"/>
        </w:rPr>
      </w:pPr>
    </w:p>
    <w:p w:rsidR="00960218" w:rsidRDefault="00960218" w:rsidP="00BE771C">
      <w:pPr>
        <w:pStyle w:val="ConsPlusNonformat"/>
        <w:widowControl/>
        <w:jc w:val="right"/>
        <w:rPr>
          <w:rFonts w:ascii="Times New Roman" w:hAnsi="Times New Roman" w:cs="Times New Roman"/>
          <w:sz w:val="24"/>
          <w:szCs w:val="24"/>
        </w:rPr>
      </w:pPr>
    </w:p>
    <w:p w:rsidR="005B4C59" w:rsidRPr="003B6B22" w:rsidRDefault="00F9504C" w:rsidP="0046657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lastRenderedPageBreak/>
        <w:t>П</w:t>
      </w:r>
      <w:r w:rsidR="005B4C59" w:rsidRPr="003B6B22">
        <w:rPr>
          <w:rFonts w:ascii="Times New Roman" w:hAnsi="Times New Roman" w:cs="Times New Roman"/>
          <w:sz w:val="24"/>
          <w:szCs w:val="24"/>
        </w:rPr>
        <w:t xml:space="preserve">риложение </w:t>
      </w:r>
      <w:r w:rsidR="005B4C59">
        <w:rPr>
          <w:rFonts w:ascii="Times New Roman" w:hAnsi="Times New Roman" w:cs="Times New Roman"/>
          <w:sz w:val="24"/>
          <w:szCs w:val="24"/>
        </w:rPr>
        <w:t>№</w:t>
      </w:r>
      <w:r w:rsidR="005B4C59" w:rsidRPr="003B6B22">
        <w:rPr>
          <w:rFonts w:ascii="Times New Roman" w:hAnsi="Times New Roman" w:cs="Times New Roman"/>
          <w:sz w:val="24"/>
          <w:szCs w:val="24"/>
        </w:rPr>
        <w:t xml:space="preserve"> 1</w:t>
      </w:r>
    </w:p>
    <w:p w:rsidR="005B4C59" w:rsidRPr="003B6B22" w:rsidRDefault="005B4C59" w:rsidP="00466576">
      <w:pPr>
        <w:pStyle w:val="ConsPlusNonformat"/>
        <w:widowControl/>
        <w:jc w:val="right"/>
        <w:rPr>
          <w:rFonts w:ascii="Times New Roman" w:hAnsi="Times New Roman" w:cs="Times New Roman"/>
          <w:sz w:val="24"/>
          <w:szCs w:val="24"/>
        </w:rPr>
      </w:pPr>
      <w:r w:rsidRPr="003B6B22">
        <w:rPr>
          <w:rFonts w:ascii="Times New Roman" w:hAnsi="Times New Roman" w:cs="Times New Roman"/>
          <w:sz w:val="24"/>
          <w:szCs w:val="24"/>
        </w:rPr>
        <w:t xml:space="preserve">                                                     к </w:t>
      </w:r>
      <w:r w:rsidR="004A30D7">
        <w:rPr>
          <w:rFonts w:ascii="Times New Roman" w:hAnsi="Times New Roman" w:cs="Times New Roman"/>
          <w:sz w:val="24"/>
          <w:szCs w:val="24"/>
        </w:rPr>
        <w:t>отчету п</w:t>
      </w:r>
      <w:r w:rsidRPr="003B6B22">
        <w:rPr>
          <w:rFonts w:ascii="Times New Roman" w:hAnsi="Times New Roman" w:cs="Times New Roman"/>
          <w:sz w:val="24"/>
          <w:szCs w:val="24"/>
        </w:rPr>
        <w:t>о результатам</w:t>
      </w:r>
    </w:p>
    <w:p w:rsidR="005B4C59" w:rsidRPr="003B6B22" w:rsidRDefault="005B4C59" w:rsidP="00466576">
      <w:pPr>
        <w:pStyle w:val="ConsPlusNonformat"/>
        <w:widowControl/>
        <w:jc w:val="right"/>
        <w:rPr>
          <w:rFonts w:ascii="Times New Roman" w:hAnsi="Times New Roman" w:cs="Times New Roman"/>
          <w:sz w:val="24"/>
          <w:szCs w:val="24"/>
        </w:rPr>
      </w:pPr>
      <w:r w:rsidRPr="003B6B22">
        <w:rPr>
          <w:rFonts w:ascii="Times New Roman" w:hAnsi="Times New Roman" w:cs="Times New Roman"/>
          <w:sz w:val="24"/>
          <w:szCs w:val="24"/>
        </w:rPr>
        <w:t xml:space="preserve">                                                   контрольного мероприятия</w:t>
      </w:r>
    </w:p>
    <w:p w:rsidR="005B4C59" w:rsidRPr="00822B69" w:rsidRDefault="0086747E" w:rsidP="00466576">
      <w:pPr>
        <w:pStyle w:val="ConsPlusNonformat"/>
        <w:widowControl/>
        <w:tabs>
          <w:tab w:val="left" w:pos="6663"/>
        </w:tabs>
        <w:jc w:val="right"/>
        <w:rPr>
          <w:rFonts w:ascii="Times New Roman" w:hAnsi="Times New Roman" w:cs="Times New Roman"/>
          <w:sz w:val="24"/>
          <w:szCs w:val="24"/>
        </w:rPr>
      </w:pPr>
      <w:r>
        <w:rPr>
          <w:rFonts w:ascii="Times New Roman" w:hAnsi="Times New Roman" w:cs="Times New Roman"/>
          <w:sz w:val="24"/>
          <w:szCs w:val="24"/>
        </w:rPr>
        <w:t xml:space="preserve">                                                                                                                             </w:t>
      </w:r>
      <w:r w:rsidR="005B4C59" w:rsidRPr="003B6B22">
        <w:rPr>
          <w:rFonts w:ascii="Times New Roman" w:hAnsi="Times New Roman" w:cs="Times New Roman"/>
          <w:sz w:val="24"/>
          <w:szCs w:val="24"/>
        </w:rPr>
        <w:t xml:space="preserve">от </w:t>
      </w:r>
      <w:r w:rsidR="00F9504C">
        <w:rPr>
          <w:rFonts w:ascii="Times New Roman" w:hAnsi="Times New Roman" w:cs="Times New Roman"/>
          <w:sz w:val="24"/>
          <w:szCs w:val="24"/>
        </w:rPr>
        <w:t>1</w:t>
      </w:r>
      <w:r w:rsidR="00A90DE9">
        <w:rPr>
          <w:rFonts w:ascii="Times New Roman" w:hAnsi="Times New Roman" w:cs="Times New Roman"/>
          <w:sz w:val="24"/>
          <w:szCs w:val="24"/>
        </w:rPr>
        <w:t>9</w:t>
      </w:r>
      <w:r w:rsidR="00F9504C">
        <w:rPr>
          <w:rFonts w:ascii="Times New Roman" w:hAnsi="Times New Roman" w:cs="Times New Roman"/>
          <w:sz w:val="24"/>
          <w:szCs w:val="24"/>
        </w:rPr>
        <w:t xml:space="preserve"> марта 2015 </w:t>
      </w:r>
      <w:r w:rsidR="005B4C59" w:rsidRPr="0086747E">
        <w:rPr>
          <w:rFonts w:ascii="Times New Roman" w:hAnsi="Times New Roman" w:cs="Times New Roman"/>
          <w:sz w:val="24"/>
          <w:szCs w:val="24"/>
        </w:rPr>
        <w:t xml:space="preserve">  </w:t>
      </w:r>
      <w:r w:rsidR="005B4C59" w:rsidRPr="00822B69">
        <w:rPr>
          <w:rFonts w:ascii="Times New Roman" w:hAnsi="Times New Roman" w:cs="Times New Roman"/>
          <w:sz w:val="24"/>
          <w:szCs w:val="24"/>
        </w:rPr>
        <w:t>№</w:t>
      </w:r>
      <w:r w:rsidR="00110921">
        <w:rPr>
          <w:rFonts w:ascii="Times New Roman" w:hAnsi="Times New Roman" w:cs="Times New Roman"/>
          <w:sz w:val="24"/>
          <w:szCs w:val="24"/>
        </w:rPr>
        <w:t>1</w:t>
      </w:r>
    </w:p>
    <w:p w:rsidR="00333E71" w:rsidRPr="0060303D" w:rsidRDefault="00333E71" w:rsidP="00333E71">
      <w:pPr>
        <w:pStyle w:val="2"/>
        <w:ind w:left="284" w:right="-284"/>
        <w:rPr>
          <w:szCs w:val="24"/>
        </w:rPr>
      </w:pPr>
      <w:r w:rsidRPr="0060303D">
        <w:rPr>
          <w:szCs w:val="24"/>
        </w:rPr>
        <w:t>Перечень</w:t>
      </w:r>
    </w:p>
    <w:p w:rsidR="00333E71" w:rsidRPr="0060303D" w:rsidRDefault="00333E71" w:rsidP="00333E71">
      <w:pPr>
        <w:pStyle w:val="3"/>
        <w:ind w:left="284" w:right="-284"/>
        <w:jc w:val="center"/>
        <w:rPr>
          <w:rFonts w:ascii="Times New Roman" w:hAnsi="Times New Roman"/>
          <w:sz w:val="24"/>
          <w:szCs w:val="24"/>
        </w:rPr>
      </w:pPr>
      <w:r w:rsidRPr="0060303D">
        <w:rPr>
          <w:rFonts w:ascii="Times New Roman" w:hAnsi="Times New Roman"/>
          <w:sz w:val="24"/>
          <w:szCs w:val="24"/>
        </w:rPr>
        <w:t>законов и иных нормативных правовых актов Российской Федерации, субъекта Российской Федерации, муниципального образования, исполнение которых проверено в ходе контрольного мероприятия</w:t>
      </w:r>
    </w:p>
    <w:p w:rsidR="00333E71" w:rsidRPr="00C82EC4" w:rsidRDefault="00333E71" w:rsidP="00333E71">
      <w:pPr>
        <w:ind w:left="284" w:right="-284"/>
        <w:rPr>
          <w:lang w:eastAsia="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9915"/>
      </w:tblGrid>
      <w:tr w:rsidR="00333E71" w:rsidRPr="00C82EC4" w:rsidTr="00543663">
        <w:trPr>
          <w:trHeight w:val="911"/>
        </w:trPr>
        <w:tc>
          <w:tcPr>
            <w:tcW w:w="0" w:type="auto"/>
          </w:tcPr>
          <w:p w:rsidR="00333E71" w:rsidRPr="00C82EC4" w:rsidRDefault="00333E71" w:rsidP="00543663">
            <w:pPr>
              <w:widowControl w:val="0"/>
              <w:autoSpaceDE w:val="0"/>
              <w:autoSpaceDN w:val="0"/>
              <w:adjustRightInd w:val="0"/>
              <w:jc w:val="center"/>
            </w:pPr>
            <w:r w:rsidRPr="00C82EC4">
              <w:t>№</w:t>
            </w:r>
          </w:p>
          <w:p w:rsidR="00333E71" w:rsidRPr="00C82EC4" w:rsidRDefault="00333E71" w:rsidP="00543663">
            <w:pPr>
              <w:widowControl w:val="0"/>
              <w:autoSpaceDE w:val="0"/>
              <w:autoSpaceDN w:val="0"/>
              <w:adjustRightInd w:val="0"/>
              <w:jc w:val="center"/>
            </w:pPr>
            <w:r w:rsidRPr="00C82EC4">
              <w:t>п/п</w:t>
            </w:r>
          </w:p>
        </w:tc>
        <w:tc>
          <w:tcPr>
            <w:tcW w:w="0" w:type="auto"/>
          </w:tcPr>
          <w:p w:rsidR="00333E71" w:rsidRPr="00C82EC4" w:rsidRDefault="00333E71" w:rsidP="00543663">
            <w:pPr>
              <w:widowControl w:val="0"/>
              <w:autoSpaceDE w:val="0"/>
              <w:autoSpaceDN w:val="0"/>
              <w:adjustRightInd w:val="0"/>
              <w:jc w:val="center"/>
            </w:pPr>
            <w:r w:rsidRPr="00C82EC4">
              <w:t>Название законов и иных нормативных правовых актов Российской Федерации, субъекта Российской Федерации, муниципального образования с указанием даты и номера акта</w:t>
            </w:r>
          </w:p>
        </w:tc>
      </w:tr>
      <w:tr w:rsidR="00333E71" w:rsidRPr="00C82EC4" w:rsidTr="00543663">
        <w:trPr>
          <w:trHeight w:hRule="exact" w:val="284"/>
        </w:trPr>
        <w:tc>
          <w:tcPr>
            <w:tcW w:w="0" w:type="auto"/>
          </w:tcPr>
          <w:p w:rsidR="00333E71" w:rsidRPr="00C82EC4" w:rsidRDefault="00333E71" w:rsidP="00543663">
            <w:pPr>
              <w:widowControl w:val="0"/>
              <w:autoSpaceDE w:val="0"/>
              <w:autoSpaceDN w:val="0"/>
              <w:adjustRightInd w:val="0"/>
              <w:jc w:val="center"/>
            </w:pPr>
            <w:r w:rsidRPr="00C82EC4">
              <w:t>1</w:t>
            </w:r>
          </w:p>
        </w:tc>
        <w:tc>
          <w:tcPr>
            <w:tcW w:w="0" w:type="auto"/>
          </w:tcPr>
          <w:p w:rsidR="00333E71" w:rsidRPr="00C82EC4" w:rsidRDefault="00333E71" w:rsidP="00543663">
            <w:pPr>
              <w:widowControl w:val="0"/>
              <w:autoSpaceDE w:val="0"/>
              <w:autoSpaceDN w:val="0"/>
              <w:adjustRightInd w:val="0"/>
              <w:jc w:val="center"/>
            </w:pPr>
            <w:r w:rsidRPr="00C82EC4">
              <w:t>2</w:t>
            </w:r>
          </w:p>
        </w:tc>
      </w:tr>
      <w:tr w:rsidR="00333E71" w:rsidRPr="00C82EC4" w:rsidTr="00543663">
        <w:tc>
          <w:tcPr>
            <w:tcW w:w="0" w:type="auto"/>
          </w:tcPr>
          <w:p w:rsidR="00333E71" w:rsidRPr="00C82EC4" w:rsidRDefault="00333E71" w:rsidP="00543663">
            <w:pPr>
              <w:widowControl w:val="0"/>
              <w:autoSpaceDE w:val="0"/>
              <w:autoSpaceDN w:val="0"/>
              <w:adjustRightInd w:val="0"/>
              <w:jc w:val="center"/>
            </w:pPr>
            <w:r>
              <w:t>1</w:t>
            </w:r>
          </w:p>
        </w:tc>
        <w:tc>
          <w:tcPr>
            <w:tcW w:w="0" w:type="auto"/>
          </w:tcPr>
          <w:p w:rsidR="00333E71" w:rsidRPr="00C82EC4" w:rsidRDefault="00333E71" w:rsidP="00543663">
            <w:pPr>
              <w:pStyle w:val="ConsPlusNonformat"/>
              <w:widowControl/>
              <w:jc w:val="both"/>
            </w:pPr>
            <w:r>
              <w:rPr>
                <w:rFonts w:ascii="Times New Roman" w:hAnsi="Times New Roman" w:cs="Times New Roman"/>
                <w:sz w:val="24"/>
                <w:szCs w:val="24"/>
              </w:rPr>
              <w:t xml:space="preserve"> </w:t>
            </w:r>
            <w:r w:rsidRPr="004A1B36">
              <w:rPr>
                <w:rFonts w:ascii="Times New Roman" w:hAnsi="Times New Roman" w:cs="Times New Roman"/>
                <w:sz w:val="24"/>
                <w:szCs w:val="24"/>
              </w:rPr>
              <w:t xml:space="preserve">Бюджетный кодекс </w:t>
            </w:r>
            <w:r w:rsidRPr="002D7920">
              <w:rPr>
                <w:rFonts w:ascii="Times New Roman" w:hAnsi="Times New Roman" w:cs="Times New Roman"/>
                <w:sz w:val="24"/>
                <w:szCs w:val="24"/>
              </w:rPr>
              <w:t>Российской Федерации</w:t>
            </w:r>
            <w:r>
              <w:rPr>
                <w:rFonts w:ascii="Times New Roman" w:hAnsi="Times New Roman" w:cs="Times New Roman"/>
                <w:sz w:val="24"/>
                <w:szCs w:val="24"/>
              </w:rPr>
              <w:t>.</w:t>
            </w:r>
          </w:p>
        </w:tc>
      </w:tr>
      <w:tr w:rsidR="00333E71" w:rsidRPr="00C82EC4" w:rsidTr="00543663">
        <w:tc>
          <w:tcPr>
            <w:tcW w:w="0" w:type="auto"/>
          </w:tcPr>
          <w:p w:rsidR="00333E71" w:rsidRPr="00C82EC4" w:rsidRDefault="00333E71" w:rsidP="00543663">
            <w:pPr>
              <w:widowControl w:val="0"/>
              <w:autoSpaceDE w:val="0"/>
              <w:autoSpaceDN w:val="0"/>
              <w:adjustRightInd w:val="0"/>
              <w:jc w:val="center"/>
            </w:pPr>
            <w:r>
              <w:t>2</w:t>
            </w:r>
          </w:p>
        </w:tc>
        <w:tc>
          <w:tcPr>
            <w:tcW w:w="0" w:type="auto"/>
          </w:tcPr>
          <w:p w:rsidR="00333E71" w:rsidRPr="00C82EC4" w:rsidRDefault="00333E71" w:rsidP="00543663">
            <w:pPr>
              <w:widowControl w:val="0"/>
              <w:autoSpaceDE w:val="0"/>
              <w:autoSpaceDN w:val="0"/>
              <w:adjustRightInd w:val="0"/>
              <w:jc w:val="both"/>
            </w:pPr>
            <w:r>
              <w:t xml:space="preserve">Гражданский </w:t>
            </w:r>
            <w:r w:rsidRPr="004A1B36">
              <w:t xml:space="preserve">кодекс </w:t>
            </w:r>
            <w:r w:rsidRPr="002D7920">
              <w:t>Российской Федерации</w:t>
            </w:r>
            <w:r>
              <w:t>.</w:t>
            </w:r>
          </w:p>
        </w:tc>
      </w:tr>
      <w:tr w:rsidR="00333E71" w:rsidRPr="00C82EC4" w:rsidTr="00543663">
        <w:tc>
          <w:tcPr>
            <w:tcW w:w="0" w:type="auto"/>
          </w:tcPr>
          <w:p w:rsidR="00333E71" w:rsidRPr="00C82EC4" w:rsidRDefault="00333E71" w:rsidP="00543663">
            <w:pPr>
              <w:widowControl w:val="0"/>
              <w:autoSpaceDE w:val="0"/>
              <w:autoSpaceDN w:val="0"/>
              <w:adjustRightInd w:val="0"/>
              <w:jc w:val="center"/>
            </w:pPr>
            <w:r>
              <w:t>3</w:t>
            </w:r>
          </w:p>
        </w:tc>
        <w:tc>
          <w:tcPr>
            <w:tcW w:w="0" w:type="auto"/>
          </w:tcPr>
          <w:p w:rsidR="00333E71" w:rsidRPr="00C82EC4" w:rsidRDefault="00333E71" w:rsidP="00543663">
            <w:pPr>
              <w:pStyle w:val="ConsPlusNonformat"/>
              <w:widowControl/>
              <w:tabs>
                <w:tab w:val="left" w:pos="0"/>
              </w:tabs>
              <w:jc w:val="both"/>
            </w:pPr>
            <w:r w:rsidRPr="00B90295">
              <w:rPr>
                <w:rFonts w:ascii="Times New Roman" w:hAnsi="Times New Roman" w:cs="Times New Roman"/>
                <w:sz w:val="24"/>
                <w:szCs w:val="24"/>
              </w:rPr>
              <w:t>Федеральн</w:t>
            </w:r>
            <w:r>
              <w:rPr>
                <w:rFonts w:ascii="Times New Roman" w:hAnsi="Times New Roman" w:cs="Times New Roman"/>
                <w:sz w:val="24"/>
                <w:szCs w:val="24"/>
              </w:rPr>
              <w:t>ый</w:t>
            </w:r>
            <w:r w:rsidRPr="00B90295">
              <w:rPr>
                <w:rFonts w:ascii="Times New Roman" w:hAnsi="Times New Roman" w:cs="Times New Roman"/>
                <w:sz w:val="24"/>
                <w:szCs w:val="24"/>
              </w:rPr>
              <w:t xml:space="preserve"> закон от 05.04.2013 № 44-ФЗ «О контрактной системе в сфере закупок товаров, работ, услуг для обеспечения государственных и муниципальных нужд».</w:t>
            </w:r>
          </w:p>
        </w:tc>
      </w:tr>
      <w:tr w:rsidR="00333E71" w:rsidRPr="00C82EC4" w:rsidTr="00543663">
        <w:trPr>
          <w:trHeight w:val="731"/>
        </w:trPr>
        <w:tc>
          <w:tcPr>
            <w:tcW w:w="0" w:type="auto"/>
          </w:tcPr>
          <w:p w:rsidR="00333E71" w:rsidRPr="00C82EC4" w:rsidRDefault="00333E71" w:rsidP="00543663">
            <w:pPr>
              <w:widowControl w:val="0"/>
              <w:autoSpaceDE w:val="0"/>
              <w:autoSpaceDN w:val="0"/>
              <w:adjustRightInd w:val="0"/>
              <w:jc w:val="center"/>
            </w:pPr>
            <w:r>
              <w:t>4</w:t>
            </w:r>
          </w:p>
        </w:tc>
        <w:tc>
          <w:tcPr>
            <w:tcW w:w="0" w:type="auto"/>
          </w:tcPr>
          <w:p w:rsidR="00333E71" w:rsidRPr="00C82EC4" w:rsidRDefault="00333E71" w:rsidP="00543663">
            <w:pPr>
              <w:pStyle w:val="ConsPlusNonformat"/>
              <w:widowControl/>
              <w:jc w:val="both"/>
            </w:pPr>
            <w:r w:rsidRPr="004A1B36">
              <w:rPr>
                <w:rFonts w:ascii="Times New Roman" w:hAnsi="Times New Roman" w:cs="Times New Roman"/>
                <w:sz w:val="24"/>
                <w:szCs w:val="24"/>
              </w:rPr>
              <w:t>Федеральный закон от 06.10.2003 № 131-ФЗ «Об общих принципах организации местного самоупр</w:t>
            </w:r>
            <w:r>
              <w:rPr>
                <w:rFonts w:ascii="Times New Roman" w:hAnsi="Times New Roman" w:cs="Times New Roman"/>
                <w:sz w:val="24"/>
                <w:szCs w:val="24"/>
              </w:rPr>
              <w:t>авления в Российской Федерации».</w:t>
            </w:r>
          </w:p>
        </w:tc>
      </w:tr>
      <w:tr w:rsidR="00333E71" w:rsidRPr="00C82EC4" w:rsidTr="00543663">
        <w:tc>
          <w:tcPr>
            <w:tcW w:w="0" w:type="auto"/>
          </w:tcPr>
          <w:p w:rsidR="00333E71" w:rsidRPr="00C82EC4" w:rsidRDefault="00333E71" w:rsidP="00543663">
            <w:pPr>
              <w:widowControl w:val="0"/>
              <w:autoSpaceDE w:val="0"/>
              <w:autoSpaceDN w:val="0"/>
              <w:adjustRightInd w:val="0"/>
              <w:jc w:val="center"/>
            </w:pPr>
            <w:r>
              <w:t>5</w:t>
            </w:r>
          </w:p>
        </w:tc>
        <w:tc>
          <w:tcPr>
            <w:tcW w:w="0" w:type="auto"/>
          </w:tcPr>
          <w:p w:rsidR="00333E71" w:rsidRPr="00C82EC4" w:rsidRDefault="00333E71" w:rsidP="00543663">
            <w:pPr>
              <w:widowControl w:val="0"/>
              <w:autoSpaceDE w:val="0"/>
              <w:autoSpaceDN w:val="0"/>
              <w:adjustRightInd w:val="0"/>
              <w:jc w:val="both"/>
            </w:pPr>
            <w:r w:rsidRPr="00666FE7">
              <w:t>Решение совета депутатов Сосновоборского городского округа от 05.12.2013 №186 «О бюджете Сосновоборского городского округа на 2014 год и плановый период 2015-2016годы».</w:t>
            </w:r>
            <w:r>
              <w:t xml:space="preserve"> </w:t>
            </w:r>
          </w:p>
        </w:tc>
      </w:tr>
      <w:tr w:rsidR="00333E71" w:rsidRPr="00C82EC4" w:rsidTr="00543663">
        <w:tc>
          <w:tcPr>
            <w:tcW w:w="0" w:type="auto"/>
          </w:tcPr>
          <w:p w:rsidR="00333E71" w:rsidRPr="00C82EC4" w:rsidRDefault="00333E71" w:rsidP="00543663">
            <w:pPr>
              <w:widowControl w:val="0"/>
              <w:autoSpaceDE w:val="0"/>
              <w:autoSpaceDN w:val="0"/>
              <w:adjustRightInd w:val="0"/>
              <w:jc w:val="center"/>
            </w:pPr>
            <w:r>
              <w:t>6</w:t>
            </w:r>
          </w:p>
        </w:tc>
        <w:tc>
          <w:tcPr>
            <w:tcW w:w="0" w:type="auto"/>
          </w:tcPr>
          <w:p w:rsidR="00333E71" w:rsidRPr="00666FE7" w:rsidRDefault="00333E71" w:rsidP="00543663">
            <w:pPr>
              <w:widowControl w:val="0"/>
              <w:autoSpaceDE w:val="0"/>
              <w:autoSpaceDN w:val="0"/>
              <w:adjustRightInd w:val="0"/>
              <w:jc w:val="both"/>
            </w:pPr>
            <w:r>
              <w:t>Р</w:t>
            </w:r>
            <w:r w:rsidRPr="001A2980">
              <w:t xml:space="preserve">ешение </w:t>
            </w:r>
            <w:r>
              <w:t xml:space="preserve">совета депутатов Сосновоборского городского округа </w:t>
            </w:r>
            <w:r w:rsidRPr="001A2980">
              <w:t xml:space="preserve">  № </w:t>
            </w:r>
            <w:r>
              <w:t>33</w:t>
            </w:r>
            <w:r w:rsidRPr="001A2980">
              <w:t xml:space="preserve"> «О бюджете </w:t>
            </w:r>
            <w:r w:rsidRPr="00B8098A">
              <w:rPr>
                <w:b/>
                <w:sz w:val="28"/>
                <w:szCs w:val="28"/>
              </w:rPr>
              <w:t xml:space="preserve">  </w:t>
            </w:r>
            <w:r w:rsidRPr="00913C2E">
              <w:t>Сосновоборского городского округа на 201</w:t>
            </w:r>
            <w:r>
              <w:t>5</w:t>
            </w:r>
            <w:r w:rsidRPr="00913C2E">
              <w:t xml:space="preserve"> год и на плановый период 201</w:t>
            </w:r>
            <w:r>
              <w:t>6</w:t>
            </w:r>
            <w:r w:rsidRPr="00913C2E">
              <w:t xml:space="preserve"> и 201</w:t>
            </w:r>
            <w:r>
              <w:t>7</w:t>
            </w:r>
            <w:r w:rsidRPr="00913C2E">
              <w:t xml:space="preserve"> годов»</w:t>
            </w:r>
            <w:r>
              <w:t>.</w:t>
            </w:r>
          </w:p>
        </w:tc>
      </w:tr>
      <w:tr w:rsidR="00333E71" w:rsidRPr="00C82EC4" w:rsidTr="00543663">
        <w:tc>
          <w:tcPr>
            <w:tcW w:w="0" w:type="auto"/>
          </w:tcPr>
          <w:p w:rsidR="00333E71" w:rsidRPr="00C82EC4" w:rsidRDefault="00333E71" w:rsidP="00543663">
            <w:pPr>
              <w:widowControl w:val="0"/>
              <w:autoSpaceDE w:val="0"/>
              <w:autoSpaceDN w:val="0"/>
              <w:adjustRightInd w:val="0"/>
              <w:jc w:val="center"/>
            </w:pPr>
            <w:r>
              <w:t>7</w:t>
            </w:r>
          </w:p>
        </w:tc>
        <w:tc>
          <w:tcPr>
            <w:tcW w:w="0" w:type="auto"/>
          </w:tcPr>
          <w:p w:rsidR="00333E71" w:rsidRPr="00C82EC4" w:rsidRDefault="00333E71" w:rsidP="00543663">
            <w:pPr>
              <w:widowControl w:val="0"/>
              <w:autoSpaceDE w:val="0"/>
              <w:autoSpaceDN w:val="0"/>
              <w:adjustRightInd w:val="0"/>
              <w:jc w:val="both"/>
            </w:pPr>
            <w:r w:rsidRPr="00666FE7">
              <w:t>Приказ Минэкономразвития России №761, Федерального Казначейства России №20н от 27.12.2011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заказов на поставки товаров, выполнение работ, оказание услуг для нужд заказчиков (в ред. Приказа Минэкономразвития России №315 и Казначейства России №5н   от 10.06.2013).</w:t>
            </w:r>
          </w:p>
        </w:tc>
      </w:tr>
      <w:tr w:rsidR="00333E71" w:rsidRPr="00C82EC4" w:rsidTr="00543663">
        <w:tc>
          <w:tcPr>
            <w:tcW w:w="0" w:type="auto"/>
          </w:tcPr>
          <w:p w:rsidR="00333E71" w:rsidRPr="00C82EC4" w:rsidRDefault="00333E71" w:rsidP="00543663">
            <w:pPr>
              <w:widowControl w:val="0"/>
              <w:autoSpaceDE w:val="0"/>
              <w:autoSpaceDN w:val="0"/>
              <w:adjustRightInd w:val="0"/>
              <w:jc w:val="center"/>
            </w:pPr>
            <w:r>
              <w:t>8</w:t>
            </w:r>
          </w:p>
        </w:tc>
        <w:tc>
          <w:tcPr>
            <w:tcW w:w="0" w:type="auto"/>
          </w:tcPr>
          <w:p w:rsidR="00333E71" w:rsidRPr="00C82EC4" w:rsidRDefault="00333E71" w:rsidP="00543663">
            <w:pPr>
              <w:widowControl w:val="0"/>
              <w:autoSpaceDE w:val="0"/>
              <w:autoSpaceDN w:val="0"/>
              <w:adjustRightInd w:val="0"/>
              <w:jc w:val="both"/>
            </w:pPr>
            <w:r w:rsidRPr="00666FE7">
              <w:t>Приказ Минэкономразвития России N 544, Федерального Казначейства России N 18н от 20.09.2013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w:t>
            </w:r>
          </w:p>
        </w:tc>
      </w:tr>
      <w:tr w:rsidR="00333E71" w:rsidRPr="00C82EC4" w:rsidTr="00543663">
        <w:tc>
          <w:tcPr>
            <w:tcW w:w="0" w:type="auto"/>
          </w:tcPr>
          <w:p w:rsidR="00333E71" w:rsidRPr="00C82EC4" w:rsidRDefault="00333E71" w:rsidP="00543663">
            <w:pPr>
              <w:widowControl w:val="0"/>
              <w:autoSpaceDE w:val="0"/>
              <w:autoSpaceDN w:val="0"/>
              <w:adjustRightInd w:val="0"/>
              <w:jc w:val="center"/>
            </w:pPr>
            <w:r>
              <w:t>9</w:t>
            </w:r>
          </w:p>
        </w:tc>
        <w:tc>
          <w:tcPr>
            <w:tcW w:w="0" w:type="auto"/>
          </w:tcPr>
          <w:p w:rsidR="00333E71" w:rsidRPr="00C82EC4" w:rsidRDefault="00333E71" w:rsidP="00543663">
            <w:pPr>
              <w:tabs>
                <w:tab w:val="left" w:pos="9639"/>
              </w:tabs>
              <w:autoSpaceDE w:val="0"/>
              <w:autoSpaceDN w:val="0"/>
              <w:adjustRightInd w:val="0"/>
              <w:ind w:left="-108" w:right="-1"/>
              <w:jc w:val="both"/>
            </w:pPr>
            <w:r w:rsidRPr="00666FE7">
              <w:t>Приказ Минэкономразвития России от 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333E71" w:rsidRPr="00C82EC4" w:rsidTr="00543663">
        <w:tc>
          <w:tcPr>
            <w:tcW w:w="0" w:type="auto"/>
          </w:tcPr>
          <w:p w:rsidR="00333E71" w:rsidRPr="00C82EC4" w:rsidRDefault="00333E71" w:rsidP="00543663">
            <w:pPr>
              <w:widowControl w:val="0"/>
              <w:autoSpaceDE w:val="0"/>
              <w:autoSpaceDN w:val="0"/>
              <w:adjustRightInd w:val="0"/>
              <w:jc w:val="center"/>
            </w:pPr>
            <w:r>
              <w:t>10</w:t>
            </w:r>
          </w:p>
        </w:tc>
        <w:tc>
          <w:tcPr>
            <w:tcW w:w="0" w:type="auto"/>
          </w:tcPr>
          <w:p w:rsidR="00333E71" w:rsidRPr="00C82EC4" w:rsidRDefault="00333E71" w:rsidP="00543663">
            <w:pPr>
              <w:tabs>
                <w:tab w:val="left" w:pos="9396"/>
                <w:tab w:val="left" w:pos="9639"/>
                <w:tab w:val="left" w:pos="9673"/>
              </w:tabs>
              <w:ind w:left="-108" w:right="-1"/>
              <w:jc w:val="both"/>
            </w:pPr>
            <w:r w:rsidRPr="00666FE7">
              <w:t>Федеральный закон от 26.07.2006  N 135-ФЗ (ред. от 04.06.2014, с изм. от 21.07.2014) "О защите конкуренции".</w:t>
            </w:r>
          </w:p>
        </w:tc>
      </w:tr>
      <w:tr w:rsidR="00333E71" w:rsidRPr="00C82EC4" w:rsidTr="00543663">
        <w:tc>
          <w:tcPr>
            <w:tcW w:w="0" w:type="auto"/>
          </w:tcPr>
          <w:p w:rsidR="00333E71" w:rsidRPr="00C82EC4" w:rsidRDefault="00333E71" w:rsidP="00543663">
            <w:pPr>
              <w:widowControl w:val="0"/>
              <w:autoSpaceDE w:val="0"/>
              <w:autoSpaceDN w:val="0"/>
              <w:adjustRightInd w:val="0"/>
              <w:jc w:val="center"/>
            </w:pPr>
            <w:r>
              <w:t>11</w:t>
            </w:r>
          </w:p>
        </w:tc>
        <w:tc>
          <w:tcPr>
            <w:tcW w:w="0" w:type="auto"/>
          </w:tcPr>
          <w:p w:rsidR="00333E71" w:rsidRPr="00C82EC4" w:rsidRDefault="00333E71" w:rsidP="00543663">
            <w:pPr>
              <w:widowControl w:val="0"/>
              <w:autoSpaceDE w:val="0"/>
              <w:autoSpaceDN w:val="0"/>
              <w:adjustRightInd w:val="0"/>
              <w:jc w:val="both"/>
            </w:pPr>
            <w:r w:rsidRPr="00666FE7">
              <w:t>Распоряжение Правительства Российской Федерации от 31 октября 2013 года № 2019-р «О перечне товаров, работ, услуг, в случае осуществления закупок которых заказчик обязан проводить аукцион в электронной форме (электронный аукцион)».</w:t>
            </w:r>
          </w:p>
        </w:tc>
      </w:tr>
      <w:tr w:rsidR="00333E71" w:rsidRPr="00C82EC4" w:rsidTr="00543663">
        <w:tc>
          <w:tcPr>
            <w:tcW w:w="0" w:type="auto"/>
          </w:tcPr>
          <w:p w:rsidR="00333E71" w:rsidRPr="00C82EC4" w:rsidRDefault="00333E71" w:rsidP="00543663">
            <w:pPr>
              <w:widowControl w:val="0"/>
              <w:autoSpaceDE w:val="0"/>
              <w:autoSpaceDN w:val="0"/>
              <w:adjustRightInd w:val="0"/>
              <w:jc w:val="center"/>
            </w:pPr>
            <w:r>
              <w:t>12</w:t>
            </w:r>
          </w:p>
        </w:tc>
        <w:tc>
          <w:tcPr>
            <w:tcW w:w="0" w:type="auto"/>
          </w:tcPr>
          <w:p w:rsidR="00333E71" w:rsidRPr="00C82EC4" w:rsidRDefault="00333E71" w:rsidP="00543663">
            <w:pPr>
              <w:autoSpaceDE w:val="0"/>
              <w:autoSpaceDN w:val="0"/>
              <w:adjustRightInd w:val="0"/>
              <w:jc w:val="both"/>
            </w:pPr>
            <w:r w:rsidRPr="00666FE7">
              <w:t>Постановление Правительства Российской Федерации от 8 ноября</w:t>
            </w:r>
            <w:r>
              <w:t xml:space="preserve"> </w:t>
            </w:r>
            <w:r w:rsidRPr="00666FE7">
              <w:t xml:space="preserve">2013 года № 1005 </w:t>
            </w:r>
            <w:r>
              <w:t>«</w:t>
            </w:r>
            <w:r w:rsidRPr="00666FE7">
              <w:t xml:space="preserve">О банковских гарантиях, используемых для целей Федерального закона </w:t>
            </w:r>
            <w:r>
              <w:t>«</w:t>
            </w:r>
            <w:r w:rsidRPr="00666FE7">
              <w:t>О контрактной системе в сфере закупок товаров, работ, услуг для обеспечения государственных и муниципальных нужд</w:t>
            </w:r>
            <w:r>
              <w:t>»</w:t>
            </w:r>
            <w:r w:rsidRPr="00666FE7">
              <w:t xml:space="preserve"> (вместе с </w:t>
            </w:r>
            <w:r>
              <w:t>«</w:t>
            </w:r>
            <w:r w:rsidRPr="00666FE7">
              <w:t xml:space="preserve">Требованиями к форме банковской гарантии, </w:t>
            </w:r>
            <w:r w:rsidRPr="008C0943">
              <w:t xml:space="preserve">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w:t>
            </w:r>
            <w:r w:rsidRPr="008C0943">
              <w:lastRenderedPageBreak/>
              <w:t>«Правилами ведения и размещения в единой информационной системе в сфере закупок реестра банковских гарантий»).</w:t>
            </w:r>
          </w:p>
        </w:tc>
      </w:tr>
      <w:tr w:rsidR="00333E71" w:rsidRPr="00C82EC4" w:rsidTr="00543663">
        <w:tc>
          <w:tcPr>
            <w:tcW w:w="0" w:type="auto"/>
          </w:tcPr>
          <w:p w:rsidR="00333E71" w:rsidRPr="00C82EC4" w:rsidRDefault="00333E71" w:rsidP="00543663">
            <w:pPr>
              <w:widowControl w:val="0"/>
              <w:autoSpaceDE w:val="0"/>
              <w:autoSpaceDN w:val="0"/>
              <w:adjustRightInd w:val="0"/>
              <w:jc w:val="center"/>
            </w:pPr>
            <w:r>
              <w:lastRenderedPageBreak/>
              <w:t>13</w:t>
            </w:r>
          </w:p>
        </w:tc>
        <w:tc>
          <w:tcPr>
            <w:tcW w:w="0" w:type="auto"/>
          </w:tcPr>
          <w:p w:rsidR="00333E71" w:rsidRPr="00C82EC4" w:rsidRDefault="00333E71" w:rsidP="00543663">
            <w:pPr>
              <w:pStyle w:val="Default"/>
              <w:jc w:val="both"/>
            </w:pPr>
            <w:r w:rsidRPr="008C0943">
              <w:t xml:space="preserve">Постановление Правительства РФ от 21.11.2013 № 1044 «О требованиях к формированию, утверждению и ведению планов-графиков  </w:t>
            </w:r>
            <w:r w:rsidRPr="008C0943">
              <w:rPr>
                <w:color w:val="auto"/>
              </w:rPr>
              <w:t>закупок 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w:t>
            </w:r>
            <w:r w:rsidRPr="006E47E1">
              <w:rPr>
                <w:color w:val="auto"/>
              </w:rPr>
              <w:t xml:space="preserve"> </w:t>
            </w:r>
          </w:p>
        </w:tc>
      </w:tr>
      <w:tr w:rsidR="00333E71" w:rsidRPr="00C82EC4" w:rsidTr="00543663">
        <w:tc>
          <w:tcPr>
            <w:tcW w:w="0" w:type="auto"/>
          </w:tcPr>
          <w:p w:rsidR="00333E71" w:rsidRPr="00C82EC4" w:rsidRDefault="00333E71" w:rsidP="00543663">
            <w:pPr>
              <w:widowControl w:val="0"/>
              <w:autoSpaceDE w:val="0"/>
              <w:autoSpaceDN w:val="0"/>
              <w:adjustRightInd w:val="0"/>
              <w:jc w:val="center"/>
            </w:pPr>
            <w:r>
              <w:t>14</w:t>
            </w:r>
          </w:p>
        </w:tc>
        <w:tc>
          <w:tcPr>
            <w:tcW w:w="0" w:type="auto"/>
          </w:tcPr>
          <w:p w:rsidR="00333E71" w:rsidRPr="00C82EC4" w:rsidRDefault="00333E71" w:rsidP="00543663">
            <w:pPr>
              <w:autoSpaceDE w:val="0"/>
              <w:autoSpaceDN w:val="0"/>
              <w:adjustRightInd w:val="0"/>
              <w:jc w:val="both"/>
            </w:pPr>
            <w:r w:rsidRPr="00666FE7">
              <w:t xml:space="preserve">Постановление Правительства Российской Федерации </w:t>
            </w:r>
            <w:r>
              <w:t xml:space="preserve">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w:t>
            </w:r>
          </w:p>
        </w:tc>
      </w:tr>
      <w:tr w:rsidR="00333E71" w:rsidRPr="00C82EC4" w:rsidTr="00543663">
        <w:tc>
          <w:tcPr>
            <w:tcW w:w="0" w:type="auto"/>
          </w:tcPr>
          <w:p w:rsidR="00333E71" w:rsidRPr="00C82EC4" w:rsidRDefault="00333E71" w:rsidP="00543663">
            <w:pPr>
              <w:widowControl w:val="0"/>
              <w:autoSpaceDE w:val="0"/>
              <w:autoSpaceDN w:val="0"/>
              <w:adjustRightInd w:val="0"/>
              <w:jc w:val="center"/>
            </w:pPr>
            <w:r>
              <w:t>15</w:t>
            </w:r>
          </w:p>
        </w:tc>
        <w:tc>
          <w:tcPr>
            <w:tcW w:w="0" w:type="auto"/>
          </w:tcPr>
          <w:p w:rsidR="00333E71" w:rsidRPr="00C82EC4" w:rsidRDefault="00333E71" w:rsidP="00543663">
            <w:pPr>
              <w:autoSpaceDE w:val="0"/>
              <w:autoSpaceDN w:val="0"/>
              <w:adjustRightInd w:val="0"/>
              <w:jc w:val="both"/>
            </w:pPr>
            <w:r w:rsidRPr="00666FE7">
              <w:t xml:space="preserve"> Постановление Правительства Российской Федерации от 28 ноября 2013 года № 1093 </w:t>
            </w:r>
            <w:r>
              <w:t>«</w:t>
            </w:r>
            <w:r w:rsidRPr="00666FE7">
              <w:t>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t>»</w:t>
            </w:r>
            <w:r w:rsidRPr="00666FE7">
              <w:t xml:space="preserve"> (вместе с </w:t>
            </w:r>
            <w:r>
              <w:t>«</w:t>
            </w:r>
            <w:r w:rsidRPr="00666FE7">
              <w:t>Положением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t>»</w:t>
            </w:r>
            <w:r w:rsidRPr="00666FE7">
              <w:t>).</w:t>
            </w:r>
          </w:p>
        </w:tc>
      </w:tr>
      <w:tr w:rsidR="00333E71" w:rsidRPr="00C82EC4" w:rsidTr="00543663">
        <w:tc>
          <w:tcPr>
            <w:tcW w:w="0" w:type="auto"/>
          </w:tcPr>
          <w:p w:rsidR="00333E71" w:rsidRPr="00C82EC4" w:rsidRDefault="00333E71" w:rsidP="00543663">
            <w:pPr>
              <w:widowControl w:val="0"/>
              <w:autoSpaceDE w:val="0"/>
              <w:autoSpaceDN w:val="0"/>
              <w:adjustRightInd w:val="0"/>
              <w:jc w:val="center"/>
            </w:pPr>
            <w:r>
              <w:t>16</w:t>
            </w:r>
          </w:p>
        </w:tc>
        <w:tc>
          <w:tcPr>
            <w:tcW w:w="0" w:type="auto"/>
          </w:tcPr>
          <w:p w:rsidR="00333E71" w:rsidRPr="00C82EC4" w:rsidRDefault="00333E71" w:rsidP="00543663">
            <w:pPr>
              <w:jc w:val="both"/>
            </w:pPr>
            <w:r>
              <w:t>Постановление администрации МО СГО от 19.05.2014 № 1071 «</w:t>
            </w:r>
            <w:r w:rsidRPr="005D3280">
              <w:t xml:space="preserve">Об утверждении </w:t>
            </w:r>
            <w:r>
              <w:t>административного р</w:t>
            </w:r>
            <w:r w:rsidRPr="005D3280">
              <w:t xml:space="preserve">егламента взаимодействия уполномоченного органа и заказчиков Сосновоборского городского округа при осуществлении закупок товаров, работ, услуг с использованием конкурентных способов определения поставщиков (подрядчиков, исполнителей) для обеспечения муниципальных нужд </w:t>
            </w:r>
            <w:r w:rsidRPr="005D3280">
              <w:rPr>
                <w:spacing w:val="-1"/>
              </w:rPr>
              <w:t>м</w:t>
            </w:r>
            <w:r w:rsidRPr="005D3280">
              <w:rPr>
                <w:spacing w:val="1"/>
              </w:rPr>
              <w:t>у</w:t>
            </w:r>
            <w:r w:rsidRPr="005D3280">
              <w:t>н</w:t>
            </w:r>
            <w:r w:rsidRPr="005D3280">
              <w:rPr>
                <w:spacing w:val="-2"/>
              </w:rPr>
              <w:t>и</w:t>
            </w:r>
            <w:r w:rsidRPr="005D3280">
              <w:t>ципал</w:t>
            </w:r>
            <w:r w:rsidRPr="005D3280">
              <w:rPr>
                <w:spacing w:val="-1"/>
              </w:rPr>
              <w:t>ь</w:t>
            </w:r>
            <w:r w:rsidRPr="005D3280">
              <w:t>н</w:t>
            </w:r>
            <w:r w:rsidRPr="005D3280">
              <w:rPr>
                <w:spacing w:val="-1"/>
              </w:rPr>
              <w:t>ы</w:t>
            </w:r>
            <w:r w:rsidRPr="005D3280">
              <w:t>х</w:t>
            </w:r>
            <w:r w:rsidRPr="005D3280">
              <w:rPr>
                <w:spacing w:val="46"/>
              </w:rPr>
              <w:t xml:space="preserve"> </w:t>
            </w:r>
            <w:r w:rsidRPr="005D3280">
              <w:t>за</w:t>
            </w:r>
            <w:r w:rsidRPr="005D3280">
              <w:rPr>
                <w:spacing w:val="-1"/>
              </w:rPr>
              <w:t>к</w:t>
            </w:r>
            <w:r w:rsidRPr="005D3280">
              <w:t>азчи</w:t>
            </w:r>
            <w:r w:rsidRPr="005D3280">
              <w:rPr>
                <w:spacing w:val="-1"/>
              </w:rPr>
              <w:t>к</w:t>
            </w:r>
            <w:r w:rsidRPr="005D3280">
              <w:rPr>
                <w:spacing w:val="-2"/>
              </w:rPr>
              <w:t>о</w:t>
            </w:r>
            <w:r w:rsidRPr="005D3280">
              <w:t>в</w:t>
            </w:r>
            <w:r w:rsidRPr="005D3280">
              <w:rPr>
                <w:spacing w:val="46"/>
              </w:rPr>
              <w:t xml:space="preserve"> </w:t>
            </w:r>
            <w:r w:rsidRPr="005D3280">
              <w:t>и</w:t>
            </w:r>
            <w:r w:rsidRPr="005D3280">
              <w:rPr>
                <w:spacing w:val="46"/>
              </w:rPr>
              <w:t xml:space="preserve"> </w:t>
            </w:r>
            <w:r w:rsidRPr="005D3280">
              <w:rPr>
                <w:spacing w:val="-1"/>
              </w:rPr>
              <w:t>м</w:t>
            </w:r>
            <w:r w:rsidRPr="005D3280">
              <w:rPr>
                <w:spacing w:val="2"/>
              </w:rPr>
              <w:t>у</w:t>
            </w:r>
            <w:r w:rsidRPr="005D3280">
              <w:t>н</w:t>
            </w:r>
            <w:r w:rsidRPr="005D3280">
              <w:rPr>
                <w:spacing w:val="-2"/>
              </w:rPr>
              <w:t>и</w:t>
            </w:r>
            <w:r w:rsidRPr="005D3280">
              <w:t>ципал</w:t>
            </w:r>
            <w:r w:rsidRPr="005D3280">
              <w:rPr>
                <w:spacing w:val="-1"/>
              </w:rPr>
              <w:t>ь</w:t>
            </w:r>
            <w:r w:rsidRPr="005D3280">
              <w:t>н</w:t>
            </w:r>
            <w:r w:rsidRPr="005D3280">
              <w:rPr>
                <w:spacing w:val="-1"/>
              </w:rPr>
              <w:t>ы</w:t>
            </w:r>
            <w:r w:rsidRPr="005D3280">
              <w:t>х</w:t>
            </w:r>
            <w:r w:rsidRPr="005D3280">
              <w:rPr>
                <w:spacing w:val="46"/>
              </w:rPr>
              <w:t xml:space="preserve"> </w:t>
            </w:r>
            <w:r w:rsidRPr="005D3280">
              <w:t>б</w:t>
            </w:r>
            <w:r w:rsidRPr="005D3280">
              <w:rPr>
                <w:spacing w:val="-1"/>
              </w:rPr>
              <w:t>ю</w:t>
            </w:r>
            <w:r w:rsidRPr="005D3280">
              <w:t>д</w:t>
            </w:r>
            <w:r w:rsidRPr="005D3280">
              <w:rPr>
                <w:spacing w:val="-1"/>
              </w:rPr>
              <w:t>ж</w:t>
            </w:r>
            <w:r w:rsidRPr="005D3280">
              <w:t>е</w:t>
            </w:r>
            <w:r w:rsidRPr="005D3280">
              <w:rPr>
                <w:spacing w:val="-1"/>
              </w:rPr>
              <w:t>т</w:t>
            </w:r>
            <w:r w:rsidRPr="005D3280">
              <w:t xml:space="preserve">ных </w:t>
            </w:r>
            <w:r w:rsidRPr="005D3280">
              <w:rPr>
                <w:spacing w:val="1"/>
              </w:rPr>
              <w:t>у</w:t>
            </w:r>
            <w:r w:rsidRPr="005D3280">
              <w:t>ч</w:t>
            </w:r>
            <w:r w:rsidRPr="005D3280">
              <w:rPr>
                <w:spacing w:val="-2"/>
              </w:rPr>
              <w:t>р</w:t>
            </w:r>
            <w:r w:rsidRPr="005D3280">
              <w:t>е</w:t>
            </w:r>
            <w:r w:rsidRPr="005D3280">
              <w:rPr>
                <w:spacing w:val="-1"/>
              </w:rPr>
              <w:t>ж</w:t>
            </w:r>
            <w:r w:rsidRPr="005D3280">
              <w:t>де</w:t>
            </w:r>
            <w:r w:rsidRPr="005D3280">
              <w:rPr>
                <w:spacing w:val="-1"/>
              </w:rPr>
              <w:t>н</w:t>
            </w:r>
            <w:r w:rsidRPr="005D3280">
              <w:rPr>
                <w:spacing w:val="-2"/>
              </w:rPr>
              <w:t>и</w:t>
            </w:r>
            <w:r w:rsidRPr="005D3280">
              <w:t>й</w:t>
            </w:r>
            <w:r w:rsidRPr="005D3280">
              <w:rPr>
                <w:spacing w:val="2"/>
              </w:rPr>
              <w:t xml:space="preserve"> </w:t>
            </w:r>
            <w:r w:rsidRPr="005D3280">
              <w:rPr>
                <w:spacing w:val="-1"/>
              </w:rPr>
              <w:t>С</w:t>
            </w:r>
            <w:r w:rsidRPr="005D3280">
              <w:t>осно</w:t>
            </w:r>
            <w:r w:rsidRPr="005D3280">
              <w:rPr>
                <w:spacing w:val="-1"/>
              </w:rPr>
              <w:t>в</w:t>
            </w:r>
            <w:r w:rsidRPr="005D3280">
              <w:t>оборс</w:t>
            </w:r>
            <w:r w:rsidRPr="005D3280">
              <w:rPr>
                <w:spacing w:val="-1"/>
              </w:rPr>
              <w:t>к</w:t>
            </w:r>
            <w:r w:rsidRPr="005D3280">
              <w:t>ого</w:t>
            </w:r>
            <w:r w:rsidRPr="005D3280">
              <w:rPr>
                <w:spacing w:val="2"/>
              </w:rPr>
              <w:t xml:space="preserve"> </w:t>
            </w:r>
            <w:r w:rsidRPr="005D3280">
              <w:t>городс</w:t>
            </w:r>
            <w:r w:rsidRPr="005D3280">
              <w:rPr>
                <w:spacing w:val="-1"/>
              </w:rPr>
              <w:t>к</w:t>
            </w:r>
            <w:r w:rsidRPr="005D3280">
              <w:t>ого</w:t>
            </w:r>
            <w:r w:rsidRPr="005D3280">
              <w:rPr>
                <w:spacing w:val="2"/>
              </w:rPr>
              <w:t xml:space="preserve"> </w:t>
            </w:r>
            <w:r w:rsidRPr="005D3280">
              <w:t>о</w:t>
            </w:r>
            <w:r w:rsidRPr="005D3280">
              <w:rPr>
                <w:spacing w:val="-1"/>
              </w:rPr>
              <w:t>к</w:t>
            </w:r>
            <w:r w:rsidRPr="005D3280">
              <w:rPr>
                <w:spacing w:val="-2"/>
              </w:rPr>
              <w:t>р</w:t>
            </w:r>
            <w:r w:rsidRPr="005D3280">
              <w:rPr>
                <w:spacing w:val="2"/>
              </w:rPr>
              <w:t>у</w:t>
            </w:r>
            <w:r w:rsidRPr="005D3280">
              <w:t>га</w:t>
            </w:r>
            <w:r>
              <w:t>».</w:t>
            </w:r>
            <w:r w:rsidRPr="005D3280">
              <w:t xml:space="preserve"> </w:t>
            </w:r>
          </w:p>
        </w:tc>
      </w:tr>
      <w:tr w:rsidR="00333E71" w:rsidRPr="00C82EC4" w:rsidTr="00543663">
        <w:tc>
          <w:tcPr>
            <w:tcW w:w="0" w:type="auto"/>
          </w:tcPr>
          <w:p w:rsidR="00333E71" w:rsidRPr="00C82EC4" w:rsidRDefault="00333E71" w:rsidP="00543663">
            <w:pPr>
              <w:widowControl w:val="0"/>
              <w:autoSpaceDE w:val="0"/>
              <w:autoSpaceDN w:val="0"/>
              <w:adjustRightInd w:val="0"/>
              <w:jc w:val="center"/>
            </w:pPr>
            <w:r>
              <w:t>17</w:t>
            </w:r>
          </w:p>
        </w:tc>
        <w:tc>
          <w:tcPr>
            <w:tcW w:w="0" w:type="auto"/>
          </w:tcPr>
          <w:p w:rsidR="00333E71" w:rsidRPr="00C82EC4" w:rsidRDefault="00333E71" w:rsidP="00543663">
            <w:pPr>
              <w:widowControl w:val="0"/>
              <w:autoSpaceDE w:val="0"/>
              <w:autoSpaceDN w:val="0"/>
              <w:adjustRightInd w:val="0"/>
              <w:jc w:val="both"/>
            </w:pPr>
            <w:r>
              <w:t xml:space="preserve"> Постановление администрации МО СГО от 27.12.2013 № 3223 «</w:t>
            </w:r>
            <w:r w:rsidRPr="002D7ABA">
              <w:t>Об образовании конкурсной, аукционной и  котировочной комиссий и комиссии по рассмотрению заявок на участие в запросе предложений</w:t>
            </w:r>
            <w:r>
              <w:t xml:space="preserve"> </w:t>
            </w:r>
            <w:r w:rsidRPr="002D7ABA">
              <w:t>и окончательных предложений, осуществляющих функции</w:t>
            </w:r>
            <w:r>
              <w:t xml:space="preserve"> </w:t>
            </w:r>
            <w:r w:rsidRPr="002D7ABA">
              <w:t>по осуществлению закупок товаров, работ, услуг для обеспечения муниципаль</w:t>
            </w:r>
            <w:r>
              <w:t>ных нужд».</w:t>
            </w:r>
          </w:p>
        </w:tc>
      </w:tr>
    </w:tbl>
    <w:p w:rsidR="00333E71" w:rsidRDefault="00333E71" w:rsidP="00333E71">
      <w:pPr>
        <w:pStyle w:val="ConsPlusNonformat"/>
        <w:widowControl/>
        <w:jc w:val="right"/>
        <w:rPr>
          <w:rFonts w:ascii="Times New Roman" w:hAnsi="Times New Roman" w:cs="Times New Roman"/>
          <w:sz w:val="24"/>
          <w:szCs w:val="24"/>
        </w:rPr>
      </w:pPr>
    </w:p>
    <w:p w:rsidR="00333E71" w:rsidRPr="003B6B22" w:rsidRDefault="00333E71" w:rsidP="00333E71">
      <w:pPr>
        <w:pStyle w:val="ConsPlusNonformat"/>
        <w:widowControl/>
        <w:jc w:val="right"/>
        <w:rPr>
          <w:rFonts w:ascii="Times New Roman" w:hAnsi="Times New Roman" w:cs="Times New Roman"/>
          <w:sz w:val="24"/>
          <w:szCs w:val="24"/>
        </w:rPr>
      </w:pPr>
    </w:p>
    <w:p w:rsidR="00333E71" w:rsidRDefault="00333E71" w:rsidP="00333E71">
      <w:pPr>
        <w:autoSpaceDE w:val="0"/>
        <w:autoSpaceDN w:val="0"/>
        <w:adjustRightInd w:val="0"/>
        <w:jc w:val="right"/>
        <w:outlineLvl w:val="0"/>
      </w:pPr>
    </w:p>
    <w:p w:rsidR="00333E71" w:rsidRDefault="00333E71" w:rsidP="00333E71">
      <w:pPr>
        <w:autoSpaceDE w:val="0"/>
        <w:autoSpaceDN w:val="0"/>
        <w:adjustRightInd w:val="0"/>
        <w:jc w:val="right"/>
        <w:outlineLvl w:val="0"/>
      </w:pPr>
    </w:p>
    <w:p w:rsidR="00333E71" w:rsidRDefault="00333E71" w:rsidP="00333E71">
      <w:pPr>
        <w:autoSpaceDE w:val="0"/>
        <w:autoSpaceDN w:val="0"/>
        <w:adjustRightInd w:val="0"/>
        <w:jc w:val="right"/>
        <w:outlineLvl w:val="0"/>
      </w:pPr>
    </w:p>
    <w:p w:rsidR="00333E71" w:rsidRDefault="00333E71" w:rsidP="00333E71">
      <w:pPr>
        <w:autoSpaceDE w:val="0"/>
        <w:autoSpaceDN w:val="0"/>
        <w:adjustRightInd w:val="0"/>
        <w:jc w:val="right"/>
        <w:outlineLvl w:val="0"/>
      </w:pPr>
    </w:p>
    <w:p w:rsidR="00333E71" w:rsidRDefault="00333E71" w:rsidP="00333E71">
      <w:pPr>
        <w:autoSpaceDE w:val="0"/>
        <w:autoSpaceDN w:val="0"/>
        <w:adjustRightInd w:val="0"/>
        <w:jc w:val="right"/>
        <w:outlineLvl w:val="0"/>
      </w:pPr>
    </w:p>
    <w:p w:rsidR="00333E71" w:rsidRDefault="00333E71" w:rsidP="00333E71">
      <w:pPr>
        <w:pStyle w:val="ConsPlusNonformat"/>
        <w:widowControl/>
        <w:rPr>
          <w:rFonts w:ascii="Times New Roman" w:hAnsi="Times New Roman" w:cs="Times New Roman"/>
          <w:sz w:val="24"/>
          <w:szCs w:val="24"/>
        </w:rPr>
      </w:pPr>
    </w:p>
    <w:p w:rsidR="00333E71" w:rsidRDefault="00333E71" w:rsidP="00333E71">
      <w:pPr>
        <w:pStyle w:val="ConsPlusNonformat"/>
        <w:widowControl/>
        <w:jc w:val="right"/>
        <w:rPr>
          <w:rFonts w:ascii="Times New Roman" w:hAnsi="Times New Roman" w:cs="Times New Roman"/>
          <w:sz w:val="24"/>
          <w:szCs w:val="24"/>
        </w:rPr>
      </w:pPr>
    </w:p>
    <w:p w:rsidR="00333E71" w:rsidRDefault="00333E71" w:rsidP="00333E71">
      <w:pPr>
        <w:pStyle w:val="ConsPlusNonformat"/>
        <w:widowControl/>
        <w:jc w:val="right"/>
        <w:rPr>
          <w:rFonts w:ascii="Times New Roman" w:hAnsi="Times New Roman" w:cs="Times New Roman"/>
          <w:sz w:val="24"/>
          <w:szCs w:val="24"/>
        </w:rPr>
      </w:pPr>
    </w:p>
    <w:p w:rsidR="00333E71" w:rsidRDefault="00333E71" w:rsidP="00333E71">
      <w:pPr>
        <w:pStyle w:val="ConsPlusNonformat"/>
        <w:widowControl/>
        <w:jc w:val="right"/>
        <w:rPr>
          <w:rFonts w:ascii="Times New Roman" w:hAnsi="Times New Roman" w:cs="Times New Roman"/>
          <w:sz w:val="24"/>
          <w:szCs w:val="24"/>
        </w:rPr>
      </w:pPr>
    </w:p>
    <w:p w:rsidR="00333E71" w:rsidRDefault="00333E71" w:rsidP="00333E71">
      <w:pPr>
        <w:pStyle w:val="ConsPlusNonformat"/>
        <w:widowControl/>
        <w:jc w:val="right"/>
        <w:rPr>
          <w:rFonts w:ascii="Times New Roman" w:hAnsi="Times New Roman" w:cs="Times New Roman"/>
          <w:sz w:val="24"/>
          <w:szCs w:val="24"/>
        </w:rPr>
      </w:pPr>
    </w:p>
    <w:p w:rsidR="00333E71" w:rsidRDefault="00333E71" w:rsidP="00333E71">
      <w:pPr>
        <w:pStyle w:val="ConsPlusNonformat"/>
        <w:widowControl/>
        <w:jc w:val="right"/>
        <w:rPr>
          <w:rFonts w:ascii="Times New Roman" w:hAnsi="Times New Roman" w:cs="Times New Roman"/>
          <w:sz w:val="24"/>
          <w:szCs w:val="24"/>
        </w:rPr>
      </w:pPr>
    </w:p>
    <w:p w:rsidR="00333E71" w:rsidRDefault="00333E71" w:rsidP="00333E71">
      <w:pPr>
        <w:pStyle w:val="ConsPlusNonformat"/>
        <w:widowControl/>
        <w:jc w:val="right"/>
        <w:rPr>
          <w:rFonts w:ascii="Times New Roman" w:hAnsi="Times New Roman" w:cs="Times New Roman"/>
          <w:sz w:val="24"/>
          <w:szCs w:val="24"/>
        </w:rPr>
      </w:pPr>
    </w:p>
    <w:p w:rsidR="00333E71" w:rsidRDefault="00333E71" w:rsidP="00333E71">
      <w:pPr>
        <w:pStyle w:val="ConsPlusNonformat"/>
        <w:widowControl/>
        <w:jc w:val="right"/>
        <w:rPr>
          <w:rFonts w:ascii="Times New Roman" w:hAnsi="Times New Roman" w:cs="Times New Roman"/>
          <w:sz w:val="24"/>
          <w:szCs w:val="24"/>
        </w:rPr>
      </w:pPr>
    </w:p>
    <w:p w:rsidR="00333E71" w:rsidRDefault="00333E71" w:rsidP="00333E71">
      <w:pPr>
        <w:pStyle w:val="ConsPlusNonformat"/>
        <w:widowControl/>
        <w:jc w:val="right"/>
        <w:rPr>
          <w:rFonts w:ascii="Times New Roman" w:hAnsi="Times New Roman" w:cs="Times New Roman"/>
          <w:sz w:val="24"/>
          <w:szCs w:val="24"/>
        </w:rPr>
      </w:pPr>
    </w:p>
    <w:p w:rsidR="00333E71" w:rsidRDefault="00333E71" w:rsidP="00333E71">
      <w:pPr>
        <w:pStyle w:val="ConsPlusNonformat"/>
        <w:widowControl/>
        <w:jc w:val="right"/>
        <w:rPr>
          <w:rFonts w:ascii="Times New Roman" w:hAnsi="Times New Roman" w:cs="Times New Roman"/>
          <w:sz w:val="24"/>
          <w:szCs w:val="24"/>
        </w:rPr>
      </w:pPr>
    </w:p>
    <w:p w:rsidR="00333E71" w:rsidRDefault="00333E71" w:rsidP="00333E71">
      <w:pPr>
        <w:pStyle w:val="ConsPlusNonformat"/>
        <w:widowControl/>
        <w:jc w:val="right"/>
        <w:rPr>
          <w:rFonts w:ascii="Times New Roman" w:hAnsi="Times New Roman" w:cs="Times New Roman"/>
          <w:sz w:val="24"/>
          <w:szCs w:val="24"/>
        </w:rPr>
      </w:pPr>
    </w:p>
    <w:p w:rsidR="00333E71" w:rsidRDefault="00333E71" w:rsidP="00333E71">
      <w:pPr>
        <w:pStyle w:val="ConsPlusNonformat"/>
        <w:widowControl/>
        <w:jc w:val="right"/>
        <w:rPr>
          <w:rFonts w:ascii="Times New Roman" w:hAnsi="Times New Roman" w:cs="Times New Roman"/>
          <w:sz w:val="24"/>
          <w:szCs w:val="24"/>
        </w:rPr>
      </w:pPr>
    </w:p>
    <w:p w:rsidR="00333E71" w:rsidRDefault="00333E71" w:rsidP="00333E71">
      <w:pPr>
        <w:pStyle w:val="ConsPlusNonformat"/>
        <w:widowControl/>
        <w:jc w:val="right"/>
        <w:rPr>
          <w:rFonts w:ascii="Times New Roman" w:hAnsi="Times New Roman" w:cs="Times New Roman"/>
          <w:sz w:val="24"/>
          <w:szCs w:val="24"/>
        </w:rPr>
      </w:pPr>
    </w:p>
    <w:p w:rsidR="00333E71" w:rsidRDefault="00333E71" w:rsidP="00333E71">
      <w:pPr>
        <w:pStyle w:val="ConsPlusNonformat"/>
        <w:widowControl/>
        <w:jc w:val="right"/>
        <w:rPr>
          <w:rFonts w:ascii="Times New Roman" w:hAnsi="Times New Roman" w:cs="Times New Roman"/>
          <w:sz w:val="24"/>
          <w:szCs w:val="24"/>
        </w:rPr>
      </w:pPr>
    </w:p>
    <w:p w:rsidR="00333E71" w:rsidRDefault="00333E71" w:rsidP="00333E71">
      <w:pPr>
        <w:pStyle w:val="ConsPlusNonformat"/>
        <w:widowControl/>
        <w:jc w:val="right"/>
        <w:rPr>
          <w:rFonts w:ascii="Times New Roman" w:hAnsi="Times New Roman" w:cs="Times New Roman"/>
          <w:sz w:val="24"/>
          <w:szCs w:val="24"/>
        </w:rPr>
      </w:pPr>
    </w:p>
    <w:p w:rsidR="00333E71" w:rsidRDefault="00333E71" w:rsidP="00333E71">
      <w:pPr>
        <w:pStyle w:val="ConsPlusNonformat"/>
        <w:widowControl/>
        <w:jc w:val="right"/>
        <w:rPr>
          <w:rFonts w:ascii="Times New Roman" w:hAnsi="Times New Roman" w:cs="Times New Roman"/>
          <w:sz w:val="24"/>
          <w:szCs w:val="24"/>
        </w:rPr>
      </w:pPr>
    </w:p>
    <w:p w:rsidR="00F72F8F" w:rsidRDefault="005B4C59" w:rsidP="00A6613D">
      <w:pPr>
        <w:pStyle w:val="ConsPlusNonformat"/>
        <w:widowControl/>
        <w:tabs>
          <w:tab w:val="center" w:pos="4991"/>
          <w:tab w:val="left" w:pos="8427"/>
        </w:tabs>
        <w:rPr>
          <w:rFonts w:ascii="Times New Roman" w:hAnsi="Times New Roman" w:cs="Times New Roman"/>
          <w:sz w:val="24"/>
          <w:szCs w:val="24"/>
        </w:rPr>
      </w:pPr>
      <w:r w:rsidRPr="003B6B22">
        <w:rPr>
          <w:rFonts w:ascii="Times New Roman" w:hAnsi="Times New Roman" w:cs="Times New Roman"/>
          <w:sz w:val="24"/>
          <w:szCs w:val="24"/>
        </w:rPr>
        <w:tab/>
      </w:r>
    </w:p>
    <w:sectPr w:rsidR="00F72F8F" w:rsidSect="00D912F8">
      <w:footerReference w:type="even" r:id="rId72"/>
      <w:footerReference w:type="default" r:id="rId73"/>
      <w:pgSz w:w="11906" w:h="16838"/>
      <w:pgMar w:top="1134" w:right="284"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9C8" w:rsidRDefault="006749C8">
      <w:r>
        <w:separator/>
      </w:r>
    </w:p>
  </w:endnote>
  <w:endnote w:type="continuationSeparator" w:id="1">
    <w:p w:rsidR="006749C8" w:rsidRDefault="006749C8">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00"/>
    <w:family w:val="auto"/>
    <w:pitch w:val="variable"/>
    <w:sig w:usb0="00000003" w:usb1="1807ECEA" w:usb2="00000010" w:usb3="00000000" w:csb0="0002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1F" w:rsidRDefault="00C510F7" w:rsidP="00DC7FD2">
    <w:pPr>
      <w:pStyle w:val="a4"/>
      <w:framePr w:wrap="around" w:vAnchor="text" w:hAnchor="margin" w:xAlign="right" w:y="1"/>
      <w:rPr>
        <w:rStyle w:val="a5"/>
      </w:rPr>
    </w:pPr>
    <w:r>
      <w:rPr>
        <w:rStyle w:val="a5"/>
      </w:rPr>
      <w:fldChar w:fldCharType="begin"/>
    </w:r>
    <w:r w:rsidR="000B2A1F">
      <w:rPr>
        <w:rStyle w:val="a5"/>
      </w:rPr>
      <w:instrText xml:space="preserve">PAGE  </w:instrText>
    </w:r>
    <w:r>
      <w:rPr>
        <w:rStyle w:val="a5"/>
      </w:rPr>
      <w:fldChar w:fldCharType="end"/>
    </w:r>
  </w:p>
  <w:p w:rsidR="000B2A1F" w:rsidRDefault="000B2A1F" w:rsidP="007A187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1F" w:rsidRDefault="00C510F7" w:rsidP="00DC7FD2">
    <w:pPr>
      <w:pStyle w:val="a4"/>
      <w:framePr w:wrap="around" w:vAnchor="text" w:hAnchor="margin" w:xAlign="right" w:y="1"/>
      <w:rPr>
        <w:rStyle w:val="a5"/>
      </w:rPr>
    </w:pPr>
    <w:r>
      <w:rPr>
        <w:rStyle w:val="a5"/>
      </w:rPr>
      <w:fldChar w:fldCharType="begin"/>
    </w:r>
    <w:r w:rsidR="000B2A1F">
      <w:rPr>
        <w:rStyle w:val="a5"/>
      </w:rPr>
      <w:instrText xml:space="preserve">PAGE  </w:instrText>
    </w:r>
    <w:r>
      <w:rPr>
        <w:rStyle w:val="a5"/>
      </w:rPr>
      <w:fldChar w:fldCharType="separate"/>
    </w:r>
    <w:r w:rsidR="00447156">
      <w:rPr>
        <w:rStyle w:val="a5"/>
        <w:noProof/>
      </w:rPr>
      <w:t>24</w:t>
    </w:r>
    <w:r>
      <w:rPr>
        <w:rStyle w:val="a5"/>
      </w:rPr>
      <w:fldChar w:fldCharType="end"/>
    </w:r>
  </w:p>
  <w:p w:rsidR="000B2A1F" w:rsidRDefault="000B2A1F" w:rsidP="001C470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9C8" w:rsidRDefault="006749C8">
      <w:r>
        <w:separator/>
      </w:r>
    </w:p>
  </w:footnote>
  <w:footnote w:type="continuationSeparator" w:id="1">
    <w:p w:rsidR="006749C8" w:rsidRDefault="006749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10"/>
    <w:lvl w:ilvl="0">
      <w:numFmt w:val="bullet"/>
      <w:lvlText w:val="-"/>
      <w:lvlJc w:val="left"/>
      <w:pPr>
        <w:tabs>
          <w:tab w:val="num" w:pos="210"/>
        </w:tabs>
        <w:ind w:left="267" w:hanging="57"/>
      </w:pPr>
      <w:rPr>
        <w:rFonts w:ascii="OpenSymbol" w:eastAsia="OpenSymbol"/>
      </w:rPr>
    </w:lvl>
  </w:abstractNum>
  <w:abstractNum w:abstractNumId="1">
    <w:nsid w:val="00335843"/>
    <w:multiLevelType w:val="hybridMultilevel"/>
    <w:tmpl w:val="9000C9B6"/>
    <w:lvl w:ilvl="0" w:tplc="FD26253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18460CB"/>
    <w:multiLevelType w:val="multilevel"/>
    <w:tmpl w:val="4D46D442"/>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3">
    <w:nsid w:val="05860FBE"/>
    <w:multiLevelType w:val="hybridMultilevel"/>
    <w:tmpl w:val="9956EFFE"/>
    <w:lvl w:ilvl="0" w:tplc="AA38D0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3E3558"/>
    <w:multiLevelType w:val="hybridMultilevel"/>
    <w:tmpl w:val="8880087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B79FC"/>
    <w:multiLevelType w:val="hybridMultilevel"/>
    <w:tmpl w:val="97F2CB9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2021A65"/>
    <w:multiLevelType w:val="multilevel"/>
    <w:tmpl w:val="CCA6B1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1449617A"/>
    <w:multiLevelType w:val="hybridMultilevel"/>
    <w:tmpl w:val="2A042D14"/>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start w:val="1"/>
      <w:numFmt w:val="lowerLetter"/>
      <w:lvlText w:val="%5."/>
      <w:lvlJc w:val="left"/>
      <w:pPr>
        <w:tabs>
          <w:tab w:val="num" w:pos="3950"/>
        </w:tabs>
        <w:ind w:left="3950" w:hanging="360"/>
      </w:pPr>
    </w:lvl>
    <w:lvl w:ilvl="5" w:tplc="0419001B">
      <w:start w:val="1"/>
      <w:numFmt w:val="lowerRoman"/>
      <w:lvlText w:val="%6."/>
      <w:lvlJc w:val="right"/>
      <w:pPr>
        <w:tabs>
          <w:tab w:val="num" w:pos="4670"/>
        </w:tabs>
        <w:ind w:left="4670" w:hanging="180"/>
      </w:pPr>
    </w:lvl>
    <w:lvl w:ilvl="6" w:tplc="0419000F">
      <w:start w:val="1"/>
      <w:numFmt w:val="decimal"/>
      <w:lvlText w:val="%7."/>
      <w:lvlJc w:val="left"/>
      <w:pPr>
        <w:tabs>
          <w:tab w:val="num" w:pos="5390"/>
        </w:tabs>
        <w:ind w:left="5390" w:hanging="360"/>
      </w:pPr>
    </w:lvl>
    <w:lvl w:ilvl="7" w:tplc="04190019">
      <w:start w:val="1"/>
      <w:numFmt w:val="lowerLetter"/>
      <w:lvlText w:val="%8."/>
      <w:lvlJc w:val="left"/>
      <w:pPr>
        <w:tabs>
          <w:tab w:val="num" w:pos="6110"/>
        </w:tabs>
        <w:ind w:left="6110" w:hanging="360"/>
      </w:pPr>
    </w:lvl>
    <w:lvl w:ilvl="8" w:tplc="0419001B">
      <w:start w:val="1"/>
      <w:numFmt w:val="lowerRoman"/>
      <w:lvlText w:val="%9."/>
      <w:lvlJc w:val="right"/>
      <w:pPr>
        <w:tabs>
          <w:tab w:val="num" w:pos="6830"/>
        </w:tabs>
        <w:ind w:left="6830" w:hanging="180"/>
      </w:pPr>
    </w:lvl>
  </w:abstractNum>
  <w:abstractNum w:abstractNumId="8">
    <w:nsid w:val="1A75366A"/>
    <w:multiLevelType w:val="hybridMultilevel"/>
    <w:tmpl w:val="EF2AE2D2"/>
    <w:lvl w:ilvl="0" w:tplc="06E83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FD7914"/>
    <w:multiLevelType w:val="hybridMultilevel"/>
    <w:tmpl w:val="6CD6D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81111C"/>
    <w:multiLevelType w:val="multilevel"/>
    <w:tmpl w:val="98A476F8"/>
    <w:lvl w:ilvl="0">
      <w:start w:val="1"/>
      <w:numFmt w:val="decimal"/>
      <w:lvlText w:val="%1."/>
      <w:lvlJc w:val="left"/>
      <w:pPr>
        <w:ind w:left="1065" w:hanging="1065"/>
      </w:pPr>
      <w:rPr>
        <w:rFonts w:cs="Times New Roman" w:hint="default"/>
      </w:rPr>
    </w:lvl>
    <w:lvl w:ilvl="1">
      <w:start w:val="1"/>
      <w:numFmt w:val="decimal"/>
      <w:lvlText w:val="%1.%2."/>
      <w:lvlJc w:val="left"/>
      <w:pPr>
        <w:ind w:left="567"/>
      </w:pPr>
      <w:rPr>
        <w:rFonts w:cs="Times New Roman" w:hint="default"/>
      </w:rPr>
    </w:lvl>
    <w:lvl w:ilvl="2">
      <w:start w:val="1"/>
      <w:numFmt w:val="decimal"/>
      <w:lvlText w:val="%1.%2.%3."/>
      <w:lvlJc w:val="left"/>
      <w:pPr>
        <w:ind w:left="2199" w:hanging="1065"/>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1">
    <w:nsid w:val="25241BEA"/>
    <w:multiLevelType w:val="hybridMultilevel"/>
    <w:tmpl w:val="28EEC0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2267AD"/>
    <w:multiLevelType w:val="hybridMultilevel"/>
    <w:tmpl w:val="790A0B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B0144A"/>
    <w:multiLevelType w:val="hybridMultilevel"/>
    <w:tmpl w:val="7DDE0FAE"/>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4">
    <w:nsid w:val="33B43224"/>
    <w:multiLevelType w:val="hybridMultilevel"/>
    <w:tmpl w:val="4DF4F20E"/>
    <w:lvl w:ilvl="0" w:tplc="80E8CC7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3B6A0E2F"/>
    <w:multiLevelType w:val="hybridMultilevel"/>
    <w:tmpl w:val="A1C23D5C"/>
    <w:lvl w:ilvl="0" w:tplc="7DD4C874">
      <w:start w:val="1"/>
      <w:numFmt w:val="bullet"/>
      <w:lvlText w:val=""/>
      <w:lvlJc w:val="left"/>
      <w:pPr>
        <w:ind w:left="810" w:hanging="360"/>
      </w:pPr>
      <w:rPr>
        <w:rFonts w:ascii="Symbol" w:hAnsi="Symbol" w:hint="default"/>
        <w:sz w:val="24"/>
        <w:szCs w:val="24"/>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6">
    <w:nsid w:val="3D4C5F07"/>
    <w:multiLevelType w:val="hybridMultilevel"/>
    <w:tmpl w:val="EBF84014"/>
    <w:lvl w:ilvl="0" w:tplc="FBE291AA">
      <w:start w:val="1"/>
      <w:numFmt w:val="bullet"/>
      <w:lvlText w:val=""/>
      <w:lvlJc w:val="left"/>
      <w:pPr>
        <w:ind w:left="1080" w:hanging="360"/>
      </w:pPr>
      <w:rPr>
        <w:rFonts w:ascii="Symbol" w:hAnsi="Symbol" w:cs="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DC03C86"/>
    <w:multiLevelType w:val="hybridMultilevel"/>
    <w:tmpl w:val="A8962CD0"/>
    <w:lvl w:ilvl="0" w:tplc="66F2EFC4">
      <w:start w:val="2"/>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F3355BF"/>
    <w:multiLevelType w:val="hybridMultilevel"/>
    <w:tmpl w:val="7FAE9732"/>
    <w:lvl w:ilvl="0" w:tplc="B71E68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44D7087"/>
    <w:multiLevelType w:val="hybridMultilevel"/>
    <w:tmpl w:val="64326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51F6BB2"/>
    <w:multiLevelType w:val="multilevel"/>
    <w:tmpl w:val="5048574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6B97CBE"/>
    <w:multiLevelType w:val="multilevel"/>
    <w:tmpl w:val="C57E1C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260"/>
        </w:tabs>
        <w:ind w:left="1260" w:hanging="360"/>
      </w:pPr>
      <w:rPr>
        <w:rFonts w:ascii="Courier New" w:hAnsi="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22">
    <w:nsid w:val="47F67474"/>
    <w:multiLevelType w:val="hybridMultilevel"/>
    <w:tmpl w:val="2B20F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3D2278"/>
    <w:multiLevelType w:val="hybridMultilevel"/>
    <w:tmpl w:val="BE381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BC655D"/>
    <w:multiLevelType w:val="multilevel"/>
    <w:tmpl w:val="F3CEBF62"/>
    <w:lvl w:ilvl="0">
      <w:start w:val="1"/>
      <w:numFmt w:val="decimal"/>
      <w:lvlText w:val="%1."/>
      <w:lvlJc w:val="left"/>
      <w:pPr>
        <w:ind w:left="360" w:hanging="360"/>
      </w:pPr>
      <w:rPr>
        <w:rFonts w:hint="default"/>
        <w:color w:val="000000"/>
        <w:sz w:val="24"/>
      </w:rPr>
    </w:lvl>
    <w:lvl w:ilvl="1">
      <w:start w:val="1"/>
      <w:numFmt w:val="decimal"/>
      <w:lvlText w:val="%1.%2."/>
      <w:lvlJc w:val="left"/>
      <w:pPr>
        <w:ind w:left="720" w:hanging="72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1080" w:hanging="108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440" w:hanging="144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800" w:hanging="180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5">
    <w:nsid w:val="4D4E6E64"/>
    <w:multiLevelType w:val="hybridMultilevel"/>
    <w:tmpl w:val="A8962CD0"/>
    <w:lvl w:ilvl="0" w:tplc="66F2EFC4">
      <w:start w:val="2"/>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F386CE5"/>
    <w:multiLevelType w:val="hybridMultilevel"/>
    <w:tmpl w:val="20AE27C8"/>
    <w:lvl w:ilvl="0" w:tplc="A92C66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FBE71AD"/>
    <w:multiLevelType w:val="hybridMultilevel"/>
    <w:tmpl w:val="2DCE8BD8"/>
    <w:lvl w:ilvl="0" w:tplc="FD26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0076C25"/>
    <w:multiLevelType w:val="hybridMultilevel"/>
    <w:tmpl w:val="3A74F946"/>
    <w:lvl w:ilvl="0" w:tplc="FBE291A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3650846"/>
    <w:multiLevelType w:val="hybridMultilevel"/>
    <w:tmpl w:val="A1908F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B02E24"/>
    <w:multiLevelType w:val="multilevel"/>
    <w:tmpl w:val="9E2C6412"/>
    <w:lvl w:ilvl="0">
      <w:start w:val="1"/>
      <w:numFmt w:val="decimal"/>
      <w:lvlText w:val="%1."/>
      <w:lvlJc w:val="left"/>
      <w:pPr>
        <w:ind w:left="360" w:hanging="360"/>
      </w:pPr>
      <w:rPr>
        <w:rFonts w:eastAsia="Times New Roman" w:cs="Times New Roman" w:hint="default"/>
      </w:rPr>
    </w:lvl>
    <w:lvl w:ilvl="1">
      <w:start w:val="9"/>
      <w:numFmt w:val="decimal"/>
      <w:lvlText w:val="%1.%2."/>
      <w:lvlJc w:val="left"/>
      <w:pPr>
        <w:ind w:left="720" w:hanging="360"/>
      </w:pPr>
      <w:rPr>
        <w:rFonts w:eastAsia="Times New Roman" w:cs="Times New Roman" w:hint="default"/>
      </w:rPr>
    </w:lvl>
    <w:lvl w:ilvl="2">
      <w:start w:val="1"/>
      <w:numFmt w:val="decimal"/>
      <w:lvlText w:val="%1.%2.%3."/>
      <w:lvlJc w:val="left"/>
      <w:pPr>
        <w:ind w:left="1440" w:hanging="720"/>
      </w:pPr>
      <w:rPr>
        <w:rFonts w:eastAsia="Times New Roman" w:cs="Times New Roman" w:hint="default"/>
      </w:rPr>
    </w:lvl>
    <w:lvl w:ilvl="3">
      <w:start w:val="1"/>
      <w:numFmt w:val="decimal"/>
      <w:lvlText w:val="%1.%2.%3.%4."/>
      <w:lvlJc w:val="left"/>
      <w:pPr>
        <w:ind w:left="1800" w:hanging="720"/>
      </w:pPr>
      <w:rPr>
        <w:rFonts w:eastAsia="Times New Roman" w:cs="Times New Roman" w:hint="default"/>
      </w:rPr>
    </w:lvl>
    <w:lvl w:ilvl="4">
      <w:start w:val="1"/>
      <w:numFmt w:val="decimal"/>
      <w:lvlText w:val="%1.%2.%3.%4.%5."/>
      <w:lvlJc w:val="left"/>
      <w:pPr>
        <w:ind w:left="2520" w:hanging="1080"/>
      </w:pPr>
      <w:rPr>
        <w:rFonts w:eastAsia="Times New Roman" w:cs="Times New Roman" w:hint="default"/>
      </w:rPr>
    </w:lvl>
    <w:lvl w:ilvl="5">
      <w:start w:val="1"/>
      <w:numFmt w:val="decimal"/>
      <w:lvlText w:val="%1.%2.%3.%4.%5.%6."/>
      <w:lvlJc w:val="left"/>
      <w:pPr>
        <w:ind w:left="2880" w:hanging="1080"/>
      </w:pPr>
      <w:rPr>
        <w:rFonts w:eastAsia="Times New Roman" w:cs="Times New Roman" w:hint="default"/>
      </w:rPr>
    </w:lvl>
    <w:lvl w:ilvl="6">
      <w:start w:val="1"/>
      <w:numFmt w:val="decimal"/>
      <w:lvlText w:val="%1.%2.%3.%4.%5.%6.%7."/>
      <w:lvlJc w:val="left"/>
      <w:pPr>
        <w:ind w:left="3600" w:hanging="1440"/>
      </w:pPr>
      <w:rPr>
        <w:rFonts w:eastAsia="Times New Roman" w:cs="Times New Roman" w:hint="default"/>
      </w:rPr>
    </w:lvl>
    <w:lvl w:ilvl="7">
      <w:start w:val="1"/>
      <w:numFmt w:val="decimal"/>
      <w:lvlText w:val="%1.%2.%3.%4.%5.%6.%7.%8."/>
      <w:lvlJc w:val="left"/>
      <w:pPr>
        <w:ind w:left="3960" w:hanging="1440"/>
      </w:pPr>
      <w:rPr>
        <w:rFonts w:eastAsia="Times New Roman" w:cs="Times New Roman" w:hint="default"/>
      </w:rPr>
    </w:lvl>
    <w:lvl w:ilvl="8">
      <w:start w:val="1"/>
      <w:numFmt w:val="decimal"/>
      <w:lvlText w:val="%1.%2.%3.%4.%5.%6.%7.%8.%9."/>
      <w:lvlJc w:val="left"/>
      <w:pPr>
        <w:ind w:left="4680" w:hanging="1800"/>
      </w:pPr>
      <w:rPr>
        <w:rFonts w:eastAsia="Times New Roman" w:cs="Times New Roman" w:hint="default"/>
      </w:rPr>
    </w:lvl>
  </w:abstractNum>
  <w:abstractNum w:abstractNumId="31">
    <w:nsid w:val="5742471F"/>
    <w:multiLevelType w:val="hybridMultilevel"/>
    <w:tmpl w:val="4836A4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B272551"/>
    <w:multiLevelType w:val="hybridMultilevel"/>
    <w:tmpl w:val="CBEEE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CD510B"/>
    <w:multiLevelType w:val="hybridMultilevel"/>
    <w:tmpl w:val="E0781782"/>
    <w:lvl w:ilvl="0" w:tplc="1446183A">
      <w:start w:val="1"/>
      <w:numFmt w:val="decimal"/>
      <w:lvlText w:val="%1."/>
      <w:lvlJc w:val="left"/>
      <w:pPr>
        <w:tabs>
          <w:tab w:val="num" w:pos="1704"/>
        </w:tabs>
        <w:ind w:left="1704" w:hanging="1020"/>
      </w:pPr>
      <w:rPr>
        <w:rFonts w:hint="default"/>
        <w:b w:val="0"/>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34">
    <w:nsid w:val="64474A9D"/>
    <w:multiLevelType w:val="hybridMultilevel"/>
    <w:tmpl w:val="666EF652"/>
    <w:lvl w:ilvl="0" w:tplc="FBE291AA">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265401"/>
    <w:multiLevelType w:val="hybridMultilevel"/>
    <w:tmpl w:val="679A1D06"/>
    <w:lvl w:ilvl="0" w:tplc="FBE291AA">
      <w:start w:val="1"/>
      <w:numFmt w:val="bullet"/>
      <w:lvlText w:val=""/>
      <w:lvlJc w:val="left"/>
      <w:pPr>
        <w:tabs>
          <w:tab w:val="num" w:pos="1211"/>
        </w:tabs>
        <w:ind w:left="1211"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6">
    <w:nsid w:val="6A3711DE"/>
    <w:multiLevelType w:val="hybridMultilevel"/>
    <w:tmpl w:val="C0DE9294"/>
    <w:lvl w:ilvl="0" w:tplc="AEFA3D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EBF6C08"/>
    <w:multiLevelType w:val="hybridMultilevel"/>
    <w:tmpl w:val="84089142"/>
    <w:lvl w:ilvl="0" w:tplc="FBE291AA">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C24418"/>
    <w:multiLevelType w:val="multilevel"/>
    <w:tmpl w:val="C526EF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07C2828"/>
    <w:multiLevelType w:val="hybridMultilevel"/>
    <w:tmpl w:val="C0DE9294"/>
    <w:lvl w:ilvl="0" w:tplc="AEFA3D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28C2632"/>
    <w:multiLevelType w:val="hybridMultilevel"/>
    <w:tmpl w:val="C4208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1A6F20"/>
    <w:multiLevelType w:val="multilevel"/>
    <w:tmpl w:val="EF204FF4"/>
    <w:lvl w:ilvl="0">
      <w:start w:val="2"/>
      <w:numFmt w:val="decimal"/>
      <w:lvlText w:val="%1"/>
      <w:lvlJc w:val="left"/>
      <w:pPr>
        <w:ind w:left="360" w:hanging="360"/>
      </w:pPr>
      <w:rPr>
        <w:rFonts w:hint="default"/>
        <w:color w:val="000000"/>
        <w:sz w:val="24"/>
      </w:rPr>
    </w:lvl>
    <w:lvl w:ilvl="1">
      <w:start w:val="2"/>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440" w:hanging="144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800" w:hanging="180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42">
    <w:nsid w:val="73EC05F4"/>
    <w:multiLevelType w:val="hybridMultilevel"/>
    <w:tmpl w:val="8EFE1EEC"/>
    <w:lvl w:ilvl="0" w:tplc="2B00EAE0">
      <w:start w:val="1"/>
      <w:numFmt w:val="upperRoman"/>
      <w:lvlText w:val="%1."/>
      <w:lvlJc w:val="left"/>
      <w:pPr>
        <w:tabs>
          <w:tab w:val="num" w:pos="1425"/>
        </w:tabs>
        <w:ind w:left="1425" w:hanging="720"/>
      </w:pPr>
      <w:rPr>
        <w:rFonts w:hint="default"/>
      </w:rPr>
    </w:lvl>
    <w:lvl w:ilvl="1" w:tplc="0419000F">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3">
    <w:nsid w:val="73F00753"/>
    <w:multiLevelType w:val="hybridMultilevel"/>
    <w:tmpl w:val="BE36A1A6"/>
    <w:lvl w:ilvl="0" w:tplc="FD26253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DD1D26"/>
    <w:multiLevelType w:val="hybridMultilevel"/>
    <w:tmpl w:val="5EEE2792"/>
    <w:lvl w:ilvl="0" w:tplc="C72C8260">
      <w:start w:val="1"/>
      <w:numFmt w:val="decimal"/>
      <w:lvlText w:val="%1."/>
      <w:lvlJc w:val="left"/>
      <w:pPr>
        <w:ind w:left="1629" w:hanging="945"/>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45">
    <w:nsid w:val="79DA6CBA"/>
    <w:multiLevelType w:val="multilevel"/>
    <w:tmpl w:val="F484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0715EA"/>
    <w:multiLevelType w:val="hybridMultilevel"/>
    <w:tmpl w:val="8F10EB54"/>
    <w:lvl w:ilvl="0" w:tplc="2BA250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4"/>
  </w:num>
  <w:num w:numId="2">
    <w:abstractNumId w:val="35"/>
  </w:num>
  <w:num w:numId="3">
    <w:abstractNumId w:val="5"/>
  </w:num>
  <w:num w:numId="4">
    <w:abstractNumId w:val="4"/>
  </w:num>
  <w:num w:numId="5">
    <w:abstractNumId w:val="16"/>
  </w:num>
  <w:num w:numId="6">
    <w:abstractNumId w:val="19"/>
  </w:num>
  <w:num w:numId="7">
    <w:abstractNumId w:val="11"/>
  </w:num>
  <w:num w:numId="8">
    <w:abstractNumId w:val="21"/>
  </w:num>
  <w:num w:numId="9">
    <w:abstractNumId w:val="23"/>
  </w:num>
  <w:num w:numId="10">
    <w:abstractNumId w:val="40"/>
  </w:num>
  <w:num w:numId="11">
    <w:abstractNumId w:val="32"/>
  </w:num>
  <w:num w:numId="12">
    <w:abstractNumId w:val="42"/>
  </w:num>
  <w:num w:numId="13">
    <w:abstractNumId w:val="14"/>
  </w:num>
  <w:num w:numId="14">
    <w:abstractNumId w:val="8"/>
  </w:num>
  <w:num w:numId="15">
    <w:abstractNumId w:val="10"/>
  </w:num>
  <w:num w:numId="16">
    <w:abstractNumId w:val="39"/>
  </w:num>
  <w:num w:numId="17">
    <w:abstractNumId w:val="36"/>
  </w:num>
  <w:num w:numId="18">
    <w:abstractNumId w:val="46"/>
  </w:num>
  <w:num w:numId="19">
    <w:abstractNumId w:val="45"/>
  </w:num>
  <w:num w:numId="20">
    <w:abstractNumId w:val="13"/>
  </w:num>
  <w:num w:numId="21">
    <w:abstractNumId w:val="2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
  </w:num>
  <w:num w:numId="25">
    <w:abstractNumId w:val="26"/>
  </w:num>
  <w:num w:numId="26">
    <w:abstractNumId w:val="27"/>
  </w:num>
  <w:num w:numId="27">
    <w:abstractNumId w:val="17"/>
  </w:num>
  <w:num w:numId="28">
    <w:abstractNumId w:val="1"/>
  </w:num>
  <w:num w:numId="29">
    <w:abstractNumId w:val="43"/>
  </w:num>
  <w:num w:numId="30">
    <w:abstractNumId w:val="12"/>
  </w:num>
  <w:num w:numId="31">
    <w:abstractNumId w:val="25"/>
  </w:num>
  <w:num w:numId="32">
    <w:abstractNumId w:val="37"/>
  </w:num>
  <w:num w:numId="33">
    <w:abstractNumId w:val="34"/>
  </w:num>
  <w:num w:numId="34">
    <w:abstractNumId w:val="15"/>
  </w:num>
  <w:num w:numId="35">
    <w:abstractNumId w:val="22"/>
  </w:num>
  <w:num w:numId="36">
    <w:abstractNumId w:val="2"/>
  </w:num>
  <w:num w:numId="37">
    <w:abstractNumId w:val="24"/>
  </w:num>
  <w:num w:numId="38">
    <w:abstractNumId w:val="30"/>
  </w:num>
  <w:num w:numId="39">
    <w:abstractNumId w:val="6"/>
  </w:num>
  <w:num w:numId="40">
    <w:abstractNumId w:val="38"/>
  </w:num>
  <w:num w:numId="41">
    <w:abstractNumId w:val="41"/>
  </w:num>
  <w:num w:numId="42">
    <w:abstractNumId w:val="20"/>
  </w:num>
  <w:num w:numId="43">
    <w:abstractNumId w:val="33"/>
  </w:num>
  <w:num w:numId="44">
    <w:abstractNumId w:val="29"/>
  </w:num>
  <w:num w:numId="45">
    <w:abstractNumId w:val="31"/>
  </w:num>
  <w:num w:numId="46">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57"/>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5B7A"/>
    <w:rsid w:val="00000012"/>
    <w:rsid w:val="00001270"/>
    <w:rsid w:val="00002A49"/>
    <w:rsid w:val="00002D41"/>
    <w:rsid w:val="00003CA4"/>
    <w:rsid w:val="0000406E"/>
    <w:rsid w:val="0000446A"/>
    <w:rsid w:val="000047BC"/>
    <w:rsid w:val="00004B93"/>
    <w:rsid w:val="00005FCC"/>
    <w:rsid w:val="00006C2D"/>
    <w:rsid w:val="00007E91"/>
    <w:rsid w:val="000101E4"/>
    <w:rsid w:val="000111FA"/>
    <w:rsid w:val="00013A77"/>
    <w:rsid w:val="00013ABF"/>
    <w:rsid w:val="00013AE9"/>
    <w:rsid w:val="00013F4D"/>
    <w:rsid w:val="0001434A"/>
    <w:rsid w:val="00014F20"/>
    <w:rsid w:val="00017025"/>
    <w:rsid w:val="00017321"/>
    <w:rsid w:val="00020119"/>
    <w:rsid w:val="000201A9"/>
    <w:rsid w:val="00021A54"/>
    <w:rsid w:val="00021CFC"/>
    <w:rsid w:val="00021EAF"/>
    <w:rsid w:val="000220D2"/>
    <w:rsid w:val="00022ED2"/>
    <w:rsid w:val="000235DF"/>
    <w:rsid w:val="00023C9C"/>
    <w:rsid w:val="00024985"/>
    <w:rsid w:val="00026534"/>
    <w:rsid w:val="000265A0"/>
    <w:rsid w:val="000270D5"/>
    <w:rsid w:val="000270E7"/>
    <w:rsid w:val="0003060E"/>
    <w:rsid w:val="00030FA0"/>
    <w:rsid w:val="00032538"/>
    <w:rsid w:val="000329B5"/>
    <w:rsid w:val="00036115"/>
    <w:rsid w:val="00036367"/>
    <w:rsid w:val="00036593"/>
    <w:rsid w:val="00036CB7"/>
    <w:rsid w:val="000374F2"/>
    <w:rsid w:val="00037580"/>
    <w:rsid w:val="000375E3"/>
    <w:rsid w:val="0003783F"/>
    <w:rsid w:val="00037F3F"/>
    <w:rsid w:val="0004095E"/>
    <w:rsid w:val="00040C57"/>
    <w:rsid w:val="00040EF4"/>
    <w:rsid w:val="0004271E"/>
    <w:rsid w:val="00042912"/>
    <w:rsid w:val="0004390C"/>
    <w:rsid w:val="00043993"/>
    <w:rsid w:val="00044B06"/>
    <w:rsid w:val="00045F9A"/>
    <w:rsid w:val="00046249"/>
    <w:rsid w:val="000500D3"/>
    <w:rsid w:val="0005094C"/>
    <w:rsid w:val="000509D7"/>
    <w:rsid w:val="00050A5F"/>
    <w:rsid w:val="000515DE"/>
    <w:rsid w:val="000515F3"/>
    <w:rsid w:val="00052BCE"/>
    <w:rsid w:val="000536D4"/>
    <w:rsid w:val="0005372D"/>
    <w:rsid w:val="00053D1D"/>
    <w:rsid w:val="00054683"/>
    <w:rsid w:val="000550C8"/>
    <w:rsid w:val="00056098"/>
    <w:rsid w:val="00056D6A"/>
    <w:rsid w:val="00057D1A"/>
    <w:rsid w:val="00057D70"/>
    <w:rsid w:val="000603C0"/>
    <w:rsid w:val="000604D6"/>
    <w:rsid w:val="00060B71"/>
    <w:rsid w:val="00060C24"/>
    <w:rsid w:val="00061DB3"/>
    <w:rsid w:val="00063072"/>
    <w:rsid w:val="00063243"/>
    <w:rsid w:val="00063551"/>
    <w:rsid w:val="00063844"/>
    <w:rsid w:val="0006397D"/>
    <w:rsid w:val="000640FD"/>
    <w:rsid w:val="00064369"/>
    <w:rsid w:val="00064A7A"/>
    <w:rsid w:val="00064F0A"/>
    <w:rsid w:val="00066312"/>
    <w:rsid w:val="0006698F"/>
    <w:rsid w:val="00066D41"/>
    <w:rsid w:val="00066EF3"/>
    <w:rsid w:val="00070C53"/>
    <w:rsid w:val="000716BF"/>
    <w:rsid w:val="00071F25"/>
    <w:rsid w:val="0007476D"/>
    <w:rsid w:val="000751B4"/>
    <w:rsid w:val="00075E61"/>
    <w:rsid w:val="00076238"/>
    <w:rsid w:val="0007672B"/>
    <w:rsid w:val="00077729"/>
    <w:rsid w:val="00077977"/>
    <w:rsid w:val="00077B64"/>
    <w:rsid w:val="00080491"/>
    <w:rsid w:val="000805CC"/>
    <w:rsid w:val="00081ECB"/>
    <w:rsid w:val="00082780"/>
    <w:rsid w:val="00082967"/>
    <w:rsid w:val="00083980"/>
    <w:rsid w:val="00084332"/>
    <w:rsid w:val="00084B23"/>
    <w:rsid w:val="00085435"/>
    <w:rsid w:val="00090870"/>
    <w:rsid w:val="000914CB"/>
    <w:rsid w:val="00092823"/>
    <w:rsid w:val="00093288"/>
    <w:rsid w:val="000938A4"/>
    <w:rsid w:val="00093A0E"/>
    <w:rsid w:val="00095131"/>
    <w:rsid w:val="000954D6"/>
    <w:rsid w:val="00096625"/>
    <w:rsid w:val="000A06F9"/>
    <w:rsid w:val="000A0BCC"/>
    <w:rsid w:val="000A0E12"/>
    <w:rsid w:val="000A1C64"/>
    <w:rsid w:val="000A1CAC"/>
    <w:rsid w:val="000A405A"/>
    <w:rsid w:val="000A4370"/>
    <w:rsid w:val="000A4924"/>
    <w:rsid w:val="000A4CB5"/>
    <w:rsid w:val="000A5482"/>
    <w:rsid w:val="000A5780"/>
    <w:rsid w:val="000A5C4E"/>
    <w:rsid w:val="000A6685"/>
    <w:rsid w:val="000A6A29"/>
    <w:rsid w:val="000A7212"/>
    <w:rsid w:val="000A778B"/>
    <w:rsid w:val="000A7B37"/>
    <w:rsid w:val="000B102B"/>
    <w:rsid w:val="000B201C"/>
    <w:rsid w:val="000B20C9"/>
    <w:rsid w:val="000B2A1F"/>
    <w:rsid w:val="000B4876"/>
    <w:rsid w:val="000B4B1B"/>
    <w:rsid w:val="000B67A7"/>
    <w:rsid w:val="000C0D18"/>
    <w:rsid w:val="000C1219"/>
    <w:rsid w:val="000C37AF"/>
    <w:rsid w:val="000C4368"/>
    <w:rsid w:val="000C4491"/>
    <w:rsid w:val="000C486D"/>
    <w:rsid w:val="000C5136"/>
    <w:rsid w:val="000C6AEC"/>
    <w:rsid w:val="000C76E2"/>
    <w:rsid w:val="000D066B"/>
    <w:rsid w:val="000D07F8"/>
    <w:rsid w:val="000D096E"/>
    <w:rsid w:val="000D1C9F"/>
    <w:rsid w:val="000D1E00"/>
    <w:rsid w:val="000D2B98"/>
    <w:rsid w:val="000D4139"/>
    <w:rsid w:val="000D461C"/>
    <w:rsid w:val="000D5DF6"/>
    <w:rsid w:val="000D6218"/>
    <w:rsid w:val="000E072E"/>
    <w:rsid w:val="000E09D2"/>
    <w:rsid w:val="000E1BC6"/>
    <w:rsid w:val="000E2A96"/>
    <w:rsid w:val="000E3E69"/>
    <w:rsid w:val="000E5C84"/>
    <w:rsid w:val="000E66B1"/>
    <w:rsid w:val="000E672F"/>
    <w:rsid w:val="000E76E7"/>
    <w:rsid w:val="000F1096"/>
    <w:rsid w:val="000F1287"/>
    <w:rsid w:val="000F28CA"/>
    <w:rsid w:val="000F3BC7"/>
    <w:rsid w:val="000F3E9B"/>
    <w:rsid w:val="000F4005"/>
    <w:rsid w:val="000F4212"/>
    <w:rsid w:val="000F44A4"/>
    <w:rsid w:val="000F46EC"/>
    <w:rsid w:val="000F541E"/>
    <w:rsid w:val="000F558C"/>
    <w:rsid w:val="000F5CA1"/>
    <w:rsid w:val="000F647F"/>
    <w:rsid w:val="000F6887"/>
    <w:rsid w:val="000F6DB5"/>
    <w:rsid w:val="000F708B"/>
    <w:rsid w:val="0010019C"/>
    <w:rsid w:val="00100E2B"/>
    <w:rsid w:val="001014FC"/>
    <w:rsid w:val="00101F60"/>
    <w:rsid w:val="00102C76"/>
    <w:rsid w:val="0010315B"/>
    <w:rsid w:val="00103A81"/>
    <w:rsid w:val="00105188"/>
    <w:rsid w:val="00105800"/>
    <w:rsid w:val="00105FE3"/>
    <w:rsid w:val="0010654A"/>
    <w:rsid w:val="001066DD"/>
    <w:rsid w:val="001067E7"/>
    <w:rsid w:val="001074C9"/>
    <w:rsid w:val="00110091"/>
    <w:rsid w:val="001108E1"/>
    <w:rsid w:val="00110921"/>
    <w:rsid w:val="00112436"/>
    <w:rsid w:val="00112CC6"/>
    <w:rsid w:val="00113CFD"/>
    <w:rsid w:val="00115080"/>
    <w:rsid w:val="00115317"/>
    <w:rsid w:val="0011559A"/>
    <w:rsid w:val="00115EFF"/>
    <w:rsid w:val="00116D34"/>
    <w:rsid w:val="00116F15"/>
    <w:rsid w:val="0011711A"/>
    <w:rsid w:val="001211F3"/>
    <w:rsid w:val="00121511"/>
    <w:rsid w:val="00121645"/>
    <w:rsid w:val="001218BF"/>
    <w:rsid w:val="00121C84"/>
    <w:rsid w:val="001220E7"/>
    <w:rsid w:val="00122A91"/>
    <w:rsid w:val="00123BC4"/>
    <w:rsid w:val="00125B7F"/>
    <w:rsid w:val="00125BAB"/>
    <w:rsid w:val="00126E3A"/>
    <w:rsid w:val="001276AA"/>
    <w:rsid w:val="001309E0"/>
    <w:rsid w:val="0013119E"/>
    <w:rsid w:val="00131209"/>
    <w:rsid w:val="0013166E"/>
    <w:rsid w:val="001317BF"/>
    <w:rsid w:val="001319EB"/>
    <w:rsid w:val="00131AE9"/>
    <w:rsid w:val="00131F1A"/>
    <w:rsid w:val="00132659"/>
    <w:rsid w:val="00133A21"/>
    <w:rsid w:val="00134573"/>
    <w:rsid w:val="0013570D"/>
    <w:rsid w:val="0013670B"/>
    <w:rsid w:val="00137100"/>
    <w:rsid w:val="00137526"/>
    <w:rsid w:val="0013765F"/>
    <w:rsid w:val="00137738"/>
    <w:rsid w:val="001401F1"/>
    <w:rsid w:val="00140B34"/>
    <w:rsid w:val="001417F4"/>
    <w:rsid w:val="0014301F"/>
    <w:rsid w:val="0014339C"/>
    <w:rsid w:val="0014398F"/>
    <w:rsid w:val="00143C39"/>
    <w:rsid w:val="001446C7"/>
    <w:rsid w:val="00146297"/>
    <w:rsid w:val="00146A46"/>
    <w:rsid w:val="00146AB4"/>
    <w:rsid w:val="00147981"/>
    <w:rsid w:val="00150B02"/>
    <w:rsid w:val="0015184B"/>
    <w:rsid w:val="00152B0D"/>
    <w:rsid w:val="00155DD4"/>
    <w:rsid w:val="00156363"/>
    <w:rsid w:val="00156A7E"/>
    <w:rsid w:val="00157F5E"/>
    <w:rsid w:val="001600F9"/>
    <w:rsid w:val="001604D6"/>
    <w:rsid w:val="00160537"/>
    <w:rsid w:val="00160C3F"/>
    <w:rsid w:val="00161110"/>
    <w:rsid w:val="00161136"/>
    <w:rsid w:val="00161151"/>
    <w:rsid w:val="001614BD"/>
    <w:rsid w:val="001615FD"/>
    <w:rsid w:val="0016293D"/>
    <w:rsid w:val="00162B31"/>
    <w:rsid w:val="00162DA4"/>
    <w:rsid w:val="00163404"/>
    <w:rsid w:val="001661CD"/>
    <w:rsid w:val="00166E7E"/>
    <w:rsid w:val="00167416"/>
    <w:rsid w:val="00167DE5"/>
    <w:rsid w:val="00170964"/>
    <w:rsid w:val="00171CDC"/>
    <w:rsid w:val="00172CFE"/>
    <w:rsid w:val="00173ADD"/>
    <w:rsid w:val="00173B33"/>
    <w:rsid w:val="00175CFE"/>
    <w:rsid w:val="00176CAA"/>
    <w:rsid w:val="001775D5"/>
    <w:rsid w:val="0017781A"/>
    <w:rsid w:val="00177C41"/>
    <w:rsid w:val="00180BF6"/>
    <w:rsid w:val="00181888"/>
    <w:rsid w:val="001828BA"/>
    <w:rsid w:val="00182AD4"/>
    <w:rsid w:val="001831F4"/>
    <w:rsid w:val="0018390A"/>
    <w:rsid w:val="00183B83"/>
    <w:rsid w:val="0018465A"/>
    <w:rsid w:val="001850EF"/>
    <w:rsid w:val="001857E7"/>
    <w:rsid w:val="001862A9"/>
    <w:rsid w:val="00187C32"/>
    <w:rsid w:val="001906E3"/>
    <w:rsid w:val="00190D8B"/>
    <w:rsid w:val="00190E52"/>
    <w:rsid w:val="00190E62"/>
    <w:rsid w:val="00191226"/>
    <w:rsid w:val="0019140E"/>
    <w:rsid w:val="0019147A"/>
    <w:rsid w:val="001922F6"/>
    <w:rsid w:val="001929FA"/>
    <w:rsid w:val="00192DF8"/>
    <w:rsid w:val="00193075"/>
    <w:rsid w:val="00193A72"/>
    <w:rsid w:val="00194C2F"/>
    <w:rsid w:val="00194DCE"/>
    <w:rsid w:val="00195933"/>
    <w:rsid w:val="00195D27"/>
    <w:rsid w:val="00197E8E"/>
    <w:rsid w:val="00197FFC"/>
    <w:rsid w:val="001A06CC"/>
    <w:rsid w:val="001A0C3D"/>
    <w:rsid w:val="001A2D5A"/>
    <w:rsid w:val="001A2DC6"/>
    <w:rsid w:val="001A340F"/>
    <w:rsid w:val="001A37F6"/>
    <w:rsid w:val="001A3ADD"/>
    <w:rsid w:val="001A4A44"/>
    <w:rsid w:val="001A5152"/>
    <w:rsid w:val="001A588D"/>
    <w:rsid w:val="001A6CE2"/>
    <w:rsid w:val="001A6D3D"/>
    <w:rsid w:val="001A6E10"/>
    <w:rsid w:val="001B0AAC"/>
    <w:rsid w:val="001B1D3E"/>
    <w:rsid w:val="001B2709"/>
    <w:rsid w:val="001B44A1"/>
    <w:rsid w:val="001B484D"/>
    <w:rsid w:val="001B5430"/>
    <w:rsid w:val="001B6256"/>
    <w:rsid w:val="001B6DDF"/>
    <w:rsid w:val="001B6E29"/>
    <w:rsid w:val="001B725F"/>
    <w:rsid w:val="001B7E3D"/>
    <w:rsid w:val="001C02C6"/>
    <w:rsid w:val="001C049C"/>
    <w:rsid w:val="001C15BC"/>
    <w:rsid w:val="001C1DA7"/>
    <w:rsid w:val="001C2202"/>
    <w:rsid w:val="001C3925"/>
    <w:rsid w:val="001C4707"/>
    <w:rsid w:val="001C4E6E"/>
    <w:rsid w:val="001C4FD9"/>
    <w:rsid w:val="001C594E"/>
    <w:rsid w:val="001C5984"/>
    <w:rsid w:val="001C5BEB"/>
    <w:rsid w:val="001C5F3C"/>
    <w:rsid w:val="001C5F7D"/>
    <w:rsid w:val="001C61A0"/>
    <w:rsid w:val="001C6B40"/>
    <w:rsid w:val="001C761F"/>
    <w:rsid w:val="001C7D94"/>
    <w:rsid w:val="001D1092"/>
    <w:rsid w:val="001D12DF"/>
    <w:rsid w:val="001D16E9"/>
    <w:rsid w:val="001D2080"/>
    <w:rsid w:val="001D21DD"/>
    <w:rsid w:val="001D37D8"/>
    <w:rsid w:val="001D37F9"/>
    <w:rsid w:val="001D386D"/>
    <w:rsid w:val="001D40E2"/>
    <w:rsid w:val="001D4C0B"/>
    <w:rsid w:val="001D4FE3"/>
    <w:rsid w:val="001D560E"/>
    <w:rsid w:val="001D66DA"/>
    <w:rsid w:val="001D6DA8"/>
    <w:rsid w:val="001D744C"/>
    <w:rsid w:val="001D76D1"/>
    <w:rsid w:val="001D78EB"/>
    <w:rsid w:val="001D7C43"/>
    <w:rsid w:val="001D7D62"/>
    <w:rsid w:val="001E0067"/>
    <w:rsid w:val="001E0BDE"/>
    <w:rsid w:val="001E0E9E"/>
    <w:rsid w:val="001E1C94"/>
    <w:rsid w:val="001E1D1E"/>
    <w:rsid w:val="001E2E82"/>
    <w:rsid w:val="001E3751"/>
    <w:rsid w:val="001E47BF"/>
    <w:rsid w:val="001E4BB0"/>
    <w:rsid w:val="001E5B6F"/>
    <w:rsid w:val="001E6550"/>
    <w:rsid w:val="001E7064"/>
    <w:rsid w:val="001E70B0"/>
    <w:rsid w:val="001E7170"/>
    <w:rsid w:val="001E7530"/>
    <w:rsid w:val="001E7E52"/>
    <w:rsid w:val="001F0097"/>
    <w:rsid w:val="001F0D6B"/>
    <w:rsid w:val="001F15C4"/>
    <w:rsid w:val="001F1BD7"/>
    <w:rsid w:val="001F2602"/>
    <w:rsid w:val="001F369E"/>
    <w:rsid w:val="001F43A7"/>
    <w:rsid w:val="001F4A79"/>
    <w:rsid w:val="001F552A"/>
    <w:rsid w:val="001F5DBC"/>
    <w:rsid w:val="001F650E"/>
    <w:rsid w:val="001F71F3"/>
    <w:rsid w:val="00200B5A"/>
    <w:rsid w:val="00200B72"/>
    <w:rsid w:val="002025BC"/>
    <w:rsid w:val="00202DF6"/>
    <w:rsid w:val="0020373F"/>
    <w:rsid w:val="0020422A"/>
    <w:rsid w:val="00204236"/>
    <w:rsid w:val="00204B4D"/>
    <w:rsid w:val="0020500E"/>
    <w:rsid w:val="00205524"/>
    <w:rsid w:val="0020597D"/>
    <w:rsid w:val="00205EF0"/>
    <w:rsid w:val="002068A4"/>
    <w:rsid w:val="00206A51"/>
    <w:rsid w:val="00207104"/>
    <w:rsid w:val="0020758F"/>
    <w:rsid w:val="00207873"/>
    <w:rsid w:val="002079DE"/>
    <w:rsid w:val="00207A35"/>
    <w:rsid w:val="00210F12"/>
    <w:rsid w:val="00211C49"/>
    <w:rsid w:val="00212A58"/>
    <w:rsid w:val="00213E43"/>
    <w:rsid w:val="00215208"/>
    <w:rsid w:val="00215DA1"/>
    <w:rsid w:val="0021657A"/>
    <w:rsid w:val="00216BDD"/>
    <w:rsid w:val="00220651"/>
    <w:rsid w:val="002216D3"/>
    <w:rsid w:val="002232BC"/>
    <w:rsid w:val="002238D5"/>
    <w:rsid w:val="0022443D"/>
    <w:rsid w:val="00224EE1"/>
    <w:rsid w:val="002260DC"/>
    <w:rsid w:val="002276D0"/>
    <w:rsid w:val="00227E8D"/>
    <w:rsid w:val="00227EA2"/>
    <w:rsid w:val="002305B8"/>
    <w:rsid w:val="0023095B"/>
    <w:rsid w:val="00233EBA"/>
    <w:rsid w:val="00235BDA"/>
    <w:rsid w:val="002367DF"/>
    <w:rsid w:val="00237F1D"/>
    <w:rsid w:val="00240E22"/>
    <w:rsid w:val="00240F35"/>
    <w:rsid w:val="002416E1"/>
    <w:rsid w:val="00243BB7"/>
    <w:rsid w:val="00243BD6"/>
    <w:rsid w:val="002440AB"/>
    <w:rsid w:val="002447B2"/>
    <w:rsid w:val="00244A52"/>
    <w:rsid w:val="00246C74"/>
    <w:rsid w:val="00246D4C"/>
    <w:rsid w:val="002472AF"/>
    <w:rsid w:val="002473D1"/>
    <w:rsid w:val="00250B4E"/>
    <w:rsid w:val="00250C2A"/>
    <w:rsid w:val="002510A9"/>
    <w:rsid w:val="00251F20"/>
    <w:rsid w:val="0025208D"/>
    <w:rsid w:val="00253365"/>
    <w:rsid w:val="00253A6F"/>
    <w:rsid w:val="00254736"/>
    <w:rsid w:val="002548E2"/>
    <w:rsid w:val="002553BC"/>
    <w:rsid w:val="0025606B"/>
    <w:rsid w:val="00256A6A"/>
    <w:rsid w:val="00256AA0"/>
    <w:rsid w:val="00257302"/>
    <w:rsid w:val="00257D37"/>
    <w:rsid w:val="00257F4B"/>
    <w:rsid w:val="00262671"/>
    <w:rsid w:val="00263099"/>
    <w:rsid w:val="00263E74"/>
    <w:rsid w:val="00264CD0"/>
    <w:rsid w:val="00266834"/>
    <w:rsid w:val="00266A6B"/>
    <w:rsid w:val="00266AA7"/>
    <w:rsid w:val="00266AAB"/>
    <w:rsid w:val="002673EF"/>
    <w:rsid w:val="0027128E"/>
    <w:rsid w:val="00271B4B"/>
    <w:rsid w:val="00274305"/>
    <w:rsid w:val="00275061"/>
    <w:rsid w:val="002755D2"/>
    <w:rsid w:val="00275B2D"/>
    <w:rsid w:val="002765FF"/>
    <w:rsid w:val="00276997"/>
    <w:rsid w:val="00276BAD"/>
    <w:rsid w:val="00276E6D"/>
    <w:rsid w:val="00280BE6"/>
    <w:rsid w:val="00281F12"/>
    <w:rsid w:val="00282D99"/>
    <w:rsid w:val="00283AD4"/>
    <w:rsid w:val="002843EC"/>
    <w:rsid w:val="002848DD"/>
    <w:rsid w:val="0028746B"/>
    <w:rsid w:val="0028797A"/>
    <w:rsid w:val="00290308"/>
    <w:rsid w:val="00290C19"/>
    <w:rsid w:val="002912A7"/>
    <w:rsid w:val="002918A7"/>
    <w:rsid w:val="00291C28"/>
    <w:rsid w:val="00292698"/>
    <w:rsid w:val="00292BA1"/>
    <w:rsid w:val="002935B5"/>
    <w:rsid w:val="00293840"/>
    <w:rsid w:val="00293BC8"/>
    <w:rsid w:val="002943B2"/>
    <w:rsid w:val="002945C2"/>
    <w:rsid w:val="00294A40"/>
    <w:rsid w:val="00295128"/>
    <w:rsid w:val="0029563E"/>
    <w:rsid w:val="002A1781"/>
    <w:rsid w:val="002A1B2B"/>
    <w:rsid w:val="002A1E1C"/>
    <w:rsid w:val="002A1E4E"/>
    <w:rsid w:val="002A26EA"/>
    <w:rsid w:val="002A3A0E"/>
    <w:rsid w:val="002A3A83"/>
    <w:rsid w:val="002A48BC"/>
    <w:rsid w:val="002A539C"/>
    <w:rsid w:val="002A66CA"/>
    <w:rsid w:val="002A7E37"/>
    <w:rsid w:val="002A7FE1"/>
    <w:rsid w:val="002B0E90"/>
    <w:rsid w:val="002B2C9F"/>
    <w:rsid w:val="002B32EC"/>
    <w:rsid w:val="002B3740"/>
    <w:rsid w:val="002B37FD"/>
    <w:rsid w:val="002B4159"/>
    <w:rsid w:val="002B4C57"/>
    <w:rsid w:val="002B6C1A"/>
    <w:rsid w:val="002B7649"/>
    <w:rsid w:val="002B7691"/>
    <w:rsid w:val="002B7B70"/>
    <w:rsid w:val="002C0269"/>
    <w:rsid w:val="002C06B8"/>
    <w:rsid w:val="002C086C"/>
    <w:rsid w:val="002C0A58"/>
    <w:rsid w:val="002C1185"/>
    <w:rsid w:val="002C1425"/>
    <w:rsid w:val="002C24AA"/>
    <w:rsid w:val="002C24D4"/>
    <w:rsid w:val="002C56CD"/>
    <w:rsid w:val="002C60C6"/>
    <w:rsid w:val="002C6B72"/>
    <w:rsid w:val="002C6E67"/>
    <w:rsid w:val="002C7456"/>
    <w:rsid w:val="002C7ACE"/>
    <w:rsid w:val="002D022B"/>
    <w:rsid w:val="002D13FB"/>
    <w:rsid w:val="002D18A0"/>
    <w:rsid w:val="002D1CC6"/>
    <w:rsid w:val="002D21C0"/>
    <w:rsid w:val="002D2299"/>
    <w:rsid w:val="002D2451"/>
    <w:rsid w:val="002D2621"/>
    <w:rsid w:val="002D26AF"/>
    <w:rsid w:val="002D347E"/>
    <w:rsid w:val="002D354A"/>
    <w:rsid w:val="002D4292"/>
    <w:rsid w:val="002D4343"/>
    <w:rsid w:val="002D482E"/>
    <w:rsid w:val="002D4863"/>
    <w:rsid w:val="002D4877"/>
    <w:rsid w:val="002D492F"/>
    <w:rsid w:val="002D5CFE"/>
    <w:rsid w:val="002D5E82"/>
    <w:rsid w:val="002D5F4C"/>
    <w:rsid w:val="002D65AB"/>
    <w:rsid w:val="002E061D"/>
    <w:rsid w:val="002E2416"/>
    <w:rsid w:val="002E2699"/>
    <w:rsid w:val="002E2744"/>
    <w:rsid w:val="002E3E5A"/>
    <w:rsid w:val="002E3F3B"/>
    <w:rsid w:val="002E48D3"/>
    <w:rsid w:val="002E4DEA"/>
    <w:rsid w:val="002E52AF"/>
    <w:rsid w:val="002E5350"/>
    <w:rsid w:val="002E57BC"/>
    <w:rsid w:val="002E6D33"/>
    <w:rsid w:val="002F079B"/>
    <w:rsid w:val="002F1407"/>
    <w:rsid w:val="002F18F2"/>
    <w:rsid w:val="002F3171"/>
    <w:rsid w:val="002F47AD"/>
    <w:rsid w:val="002F540C"/>
    <w:rsid w:val="002F6323"/>
    <w:rsid w:val="003011B1"/>
    <w:rsid w:val="00301417"/>
    <w:rsid w:val="003037BE"/>
    <w:rsid w:val="003039DB"/>
    <w:rsid w:val="00303C36"/>
    <w:rsid w:val="0030462A"/>
    <w:rsid w:val="0030464E"/>
    <w:rsid w:val="0030608B"/>
    <w:rsid w:val="003064B6"/>
    <w:rsid w:val="003069EF"/>
    <w:rsid w:val="0030777D"/>
    <w:rsid w:val="00307FC0"/>
    <w:rsid w:val="00310B22"/>
    <w:rsid w:val="00311B5F"/>
    <w:rsid w:val="00312AE2"/>
    <w:rsid w:val="0031320F"/>
    <w:rsid w:val="003146A0"/>
    <w:rsid w:val="00314D52"/>
    <w:rsid w:val="00315243"/>
    <w:rsid w:val="00315AD1"/>
    <w:rsid w:val="00316382"/>
    <w:rsid w:val="00316771"/>
    <w:rsid w:val="003168BE"/>
    <w:rsid w:val="00316D54"/>
    <w:rsid w:val="003206DE"/>
    <w:rsid w:val="003207C9"/>
    <w:rsid w:val="00322168"/>
    <w:rsid w:val="00322209"/>
    <w:rsid w:val="0032234B"/>
    <w:rsid w:val="00322386"/>
    <w:rsid w:val="00323843"/>
    <w:rsid w:val="00323A21"/>
    <w:rsid w:val="00323E6A"/>
    <w:rsid w:val="00324D7D"/>
    <w:rsid w:val="00325669"/>
    <w:rsid w:val="003260A1"/>
    <w:rsid w:val="003260AE"/>
    <w:rsid w:val="00326DB3"/>
    <w:rsid w:val="00327FC9"/>
    <w:rsid w:val="00330C53"/>
    <w:rsid w:val="00330E7D"/>
    <w:rsid w:val="00331442"/>
    <w:rsid w:val="00331F68"/>
    <w:rsid w:val="003320B3"/>
    <w:rsid w:val="0033285F"/>
    <w:rsid w:val="00332914"/>
    <w:rsid w:val="00332E7E"/>
    <w:rsid w:val="00333E02"/>
    <w:rsid w:val="00333E71"/>
    <w:rsid w:val="0033582C"/>
    <w:rsid w:val="00335E8F"/>
    <w:rsid w:val="00337C84"/>
    <w:rsid w:val="003434F2"/>
    <w:rsid w:val="00343A30"/>
    <w:rsid w:val="003449A1"/>
    <w:rsid w:val="00344BF3"/>
    <w:rsid w:val="003450BF"/>
    <w:rsid w:val="0034586A"/>
    <w:rsid w:val="00347187"/>
    <w:rsid w:val="00351494"/>
    <w:rsid w:val="003517C5"/>
    <w:rsid w:val="0035209B"/>
    <w:rsid w:val="0035265D"/>
    <w:rsid w:val="00353986"/>
    <w:rsid w:val="003541F2"/>
    <w:rsid w:val="00355143"/>
    <w:rsid w:val="003556B8"/>
    <w:rsid w:val="0035770D"/>
    <w:rsid w:val="003577E9"/>
    <w:rsid w:val="00357D49"/>
    <w:rsid w:val="00361272"/>
    <w:rsid w:val="00361C84"/>
    <w:rsid w:val="00362C8A"/>
    <w:rsid w:val="00363619"/>
    <w:rsid w:val="00364455"/>
    <w:rsid w:val="00365ADE"/>
    <w:rsid w:val="00366099"/>
    <w:rsid w:val="00371447"/>
    <w:rsid w:val="00372357"/>
    <w:rsid w:val="003724B6"/>
    <w:rsid w:val="00372772"/>
    <w:rsid w:val="00372957"/>
    <w:rsid w:val="00372B39"/>
    <w:rsid w:val="00372CB5"/>
    <w:rsid w:val="00372ED3"/>
    <w:rsid w:val="003732DE"/>
    <w:rsid w:val="00375109"/>
    <w:rsid w:val="00375149"/>
    <w:rsid w:val="003759FF"/>
    <w:rsid w:val="00375BEF"/>
    <w:rsid w:val="00375D39"/>
    <w:rsid w:val="00377656"/>
    <w:rsid w:val="003808D7"/>
    <w:rsid w:val="0038090B"/>
    <w:rsid w:val="00380E14"/>
    <w:rsid w:val="003813C8"/>
    <w:rsid w:val="0038236B"/>
    <w:rsid w:val="00382A0D"/>
    <w:rsid w:val="00382D91"/>
    <w:rsid w:val="00382F54"/>
    <w:rsid w:val="00383570"/>
    <w:rsid w:val="00383C6B"/>
    <w:rsid w:val="003845CA"/>
    <w:rsid w:val="00385390"/>
    <w:rsid w:val="003859B8"/>
    <w:rsid w:val="00385AD8"/>
    <w:rsid w:val="00386955"/>
    <w:rsid w:val="00390E10"/>
    <w:rsid w:val="0039158D"/>
    <w:rsid w:val="003926AF"/>
    <w:rsid w:val="003928F1"/>
    <w:rsid w:val="0039387E"/>
    <w:rsid w:val="003948E5"/>
    <w:rsid w:val="00394BA2"/>
    <w:rsid w:val="0039524B"/>
    <w:rsid w:val="00397169"/>
    <w:rsid w:val="00397FBF"/>
    <w:rsid w:val="003A0A87"/>
    <w:rsid w:val="003A165A"/>
    <w:rsid w:val="003A36D2"/>
    <w:rsid w:val="003A37A2"/>
    <w:rsid w:val="003A3A01"/>
    <w:rsid w:val="003A3C16"/>
    <w:rsid w:val="003A493A"/>
    <w:rsid w:val="003A51D1"/>
    <w:rsid w:val="003A5688"/>
    <w:rsid w:val="003A61EE"/>
    <w:rsid w:val="003A749B"/>
    <w:rsid w:val="003A75FA"/>
    <w:rsid w:val="003A7EA1"/>
    <w:rsid w:val="003B06B4"/>
    <w:rsid w:val="003B10DE"/>
    <w:rsid w:val="003B4654"/>
    <w:rsid w:val="003B5784"/>
    <w:rsid w:val="003B5B99"/>
    <w:rsid w:val="003B6735"/>
    <w:rsid w:val="003B7689"/>
    <w:rsid w:val="003C0B1A"/>
    <w:rsid w:val="003C0E61"/>
    <w:rsid w:val="003C0FE3"/>
    <w:rsid w:val="003C19B4"/>
    <w:rsid w:val="003C2FE3"/>
    <w:rsid w:val="003C4464"/>
    <w:rsid w:val="003C455D"/>
    <w:rsid w:val="003C57C5"/>
    <w:rsid w:val="003C58AE"/>
    <w:rsid w:val="003C643A"/>
    <w:rsid w:val="003C6EB4"/>
    <w:rsid w:val="003D0073"/>
    <w:rsid w:val="003D200A"/>
    <w:rsid w:val="003D27BF"/>
    <w:rsid w:val="003D2842"/>
    <w:rsid w:val="003D3880"/>
    <w:rsid w:val="003D3A92"/>
    <w:rsid w:val="003D461F"/>
    <w:rsid w:val="003D470C"/>
    <w:rsid w:val="003D5624"/>
    <w:rsid w:val="003D5667"/>
    <w:rsid w:val="003D687E"/>
    <w:rsid w:val="003D6D6E"/>
    <w:rsid w:val="003E0CCD"/>
    <w:rsid w:val="003E3B55"/>
    <w:rsid w:val="003E4F92"/>
    <w:rsid w:val="003E54E6"/>
    <w:rsid w:val="003E63B1"/>
    <w:rsid w:val="003E65C1"/>
    <w:rsid w:val="003E7349"/>
    <w:rsid w:val="003E7558"/>
    <w:rsid w:val="003E7A1C"/>
    <w:rsid w:val="003F0452"/>
    <w:rsid w:val="003F10AF"/>
    <w:rsid w:val="003F166C"/>
    <w:rsid w:val="003F1CA3"/>
    <w:rsid w:val="003F1D40"/>
    <w:rsid w:val="003F27F7"/>
    <w:rsid w:val="003F3312"/>
    <w:rsid w:val="003F3625"/>
    <w:rsid w:val="003F4B5E"/>
    <w:rsid w:val="003F54C2"/>
    <w:rsid w:val="003F671B"/>
    <w:rsid w:val="003F7A85"/>
    <w:rsid w:val="00400E5A"/>
    <w:rsid w:val="004014C3"/>
    <w:rsid w:val="004015F0"/>
    <w:rsid w:val="00402273"/>
    <w:rsid w:val="004022A7"/>
    <w:rsid w:val="00403124"/>
    <w:rsid w:val="00403510"/>
    <w:rsid w:val="004037D3"/>
    <w:rsid w:val="00404E39"/>
    <w:rsid w:val="00405ED3"/>
    <w:rsid w:val="0040666C"/>
    <w:rsid w:val="00407DAD"/>
    <w:rsid w:val="0041155C"/>
    <w:rsid w:val="00412144"/>
    <w:rsid w:val="00412172"/>
    <w:rsid w:val="004130BC"/>
    <w:rsid w:val="00413525"/>
    <w:rsid w:val="004136A7"/>
    <w:rsid w:val="00413DCD"/>
    <w:rsid w:val="00413FA9"/>
    <w:rsid w:val="00415165"/>
    <w:rsid w:val="00415CA7"/>
    <w:rsid w:val="00415F9B"/>
    <w:rsid w:val="00416735"/>
    <w:rsid w:val="00416D03"/>
    <w:rsid w:val="0041726D"/>
    <w:rsid w:val="004173A6"/>
    <w:rsid w:val="00420D03"/>
    <w:rsid w:val="00420E9C"/>
    <w:rsid w:val="00420F39"/>
    <w:rsid w:val="004214C1"/>
    <w:rsid w:val="004223C7"/>
    <w:rsid w:val="00422E25"/>
    <w:rsid w:val="00422F79"/>
    <w:rsid w:val="00423D2B"/>
    <w:rsid w:val="00425489"/>
    <w:rsid w:val="004259ED"/>
    <w:rsid w:val="00426830"/>
    <w:rsid w:val="004271BB"/>
    <w:rsid w:val="00427710"/>
    <w:rsid w:val="00427953"/>
    <w:rsid w:val="00430C46"/>
    <w:rsid w:val="0043173D"/>
    <w:rsid w:val="00432972"/>
    <w:rsid w:val="004329BA"/>
    <w:rsid w:val="00432DF4"/>
    <w:rsid w:val="00433364"/>
    <w:rsid w:val="004335EB"/>
    <w:rsid w:val="0043394C"/>
    <w:rsid w:val="00433F37"/>
    <w:rsid w:val="00434963"/>
    <w:rsid w:val="00434D39"/>
    <w:rsid w:val="00434E7C"/>
    <w:rsid w:val="00435366"/>
    <w:rsid w:val="00435DD6"/>
    <w:rsid w:val="00436DF1"/>
    <w:rsid w:val="004378E2"/>
    <w:rsid w:val="00437B99"/>
    <w:rsid w:val="0044063F"/>
    <w:rsid w:val="00441F1C"/>
    <w:rsid w:val="0044273C"/>
    <w:rsid w:val="00442F8B"/>
    <w:rsid w:val="00443809"/>
    <w:rsid w:val="00444252"/>
    <w:rsid w:val="004443C7"/>
    <w:rsid w:val="00444B21"/>
    <w:rsid w:val="00444E7F"/>
    <w:rsid w:val="00446FED"/>
    <w:rsid w:val="00446FF3"/>
    <w:rsid w:val="00447156"/>
    <w:rsid w:val="00447B13"/>
    <w:rsid w:val="00450E79"/>
    <w:rsid w:val="00451010"/>
    <w:rsid w:val="004512FC"/>
    <w:rsid w:val="004527E1"/>
    <w:rsid w:val="00453A6D"/>
    <w:rsid w:val="004548E8"/>
    <w:rsid w:val="004555A2"/>
    <w:rsid w:val="00455BB9"/>
    <w:rsid w:val="004563AA"/>
    <w:rsid w:val="00457D4D"/>
    <w:rsid w:val="0046002D"/>
    <w:rsid w:val="00460746"/>
    <w:rsid w:val="00460961"/>
    <w:rsid w:val="00460BB1"/>
    <w:rsid w:val="00460FA6"/>
    <w:rsid w:val="00461893"/>
    <w:rsid w:val="004622B1"/>
    <w:rsid w:val="004632C1"/>
    <w:rsid w:val="004632C3"/>
    <w:rsid w:val="00463ECC"/>
    <w:rsid w:val="004641B8"/>
    <w:rsid w:val="004643DD"/>
    <w:rsid w:val="00464E5E"/>
    <w:rsid w:val="00466576"/>
    <w:rsid w:val="00466B01"/>
    <w:rsid w:val="00467E58"/>
    <w:rsid w:val="00470A2B"/>
    <w:rsid w:val="00470CD1"/>
    <w:rsid w:val="00470F72"/>
    <w:rsid w:val="00471986"/>
    <w:rsid w:val="004726F9"/>
    <w:rsid w:val="004739A4"/>
    <w:rsid w:val="00473B72"/>
    <w:rsid w:val="0047504E"/>
    <w:rsid w:val="00475A84"/>
    <w:rsid w:val="00475B66"/>
    <w:rsid w:val="0047613D"/>
    <w:rsid w:val="00476783"/>
    <w:rsid w:val="00477EA6"/>
    <w:rsid w:val="0048084D"/>
    <w:rsid w:val="0048101B"/>
    <w:rsid w:val="00481180"/>
    <w:rsid w:val="004813E3"/>
    <w:rsid w:val="00481A0D"/>
    <w:rsid w:val="00481E23"/>
    <w:rsid w:val="00482533"/>
    <w:rsid w:val="00482D21"/>
    <w:rsid w:val="00483CA3"/>
    <w:rsid w:val="00483CE9"/>
    <w:rsid w:val="00486236"/>
    <w:rsid w:val="00487701"/>
    <w:rsid w:val="0049048E"/>
    <w:rsid w:val="004914DB"/>
    <w:rsid w:val="00493A03"/>
    <w:rsid w:val="00494FB4"/>
    <w:rsid w:val="00495359"/>
    <w:rsid w:val="0049646E"/>
    <w:rsid w:val="00496937"/>
    <w:rsid w:val="0049699C"/>
    <w:rsid w:val="00496F0B"/>
    <w:rsid w:val="004971CE"/>
    <w:rsid w:val="00497A03"/>
    <w:rsid w:val="004A1C57"/>
    <w:rsid w:val="004A1EDD"/>
    <w:rsid w:val="004A2FDC"/>
    <w:rsid w:val="004A30D7"/>
    <w:rsid w:val="004A42DC"/>
    <w:rsid w:val="004A58FE"/>
    <w:rsid w:val="004B0C40"/>
    <w:rsid w:val="004B112B"/>
    <w:rsid w:val="004B1149"/>
    <w:rsid w:val="004B1344"/>
    <w:rsid w:val="004B14A5"/>
    <w:rsid w:val="004B27D9"/>
    <w:rsid w:val="004B32BC"/>
    <w:rsid w:val="004B358A"/>
    <w:rsid w:val="004B3F6E"/>
    <w:rsid w:val="004B47D6"/>
    <w:rsid w:val="004B5137"/>
    <w:rsid w:val="004B6447"/>
    <w:rsid w:val="004C003D"/>
    <w:rsid w:val="004C2167"/>
    <w:rsid w:val="004C29B8"/>
    <w:rsid w:val="004C5110"/>
    <w:rsid w:val="004C54C8"/>
    <w:rsid w:val="004C57C3"/>
    <w:rsid w:val="004C5EE8"/>
    <w:rsid w:val="004C622E"/>
    <w:rsid w:val="004C625B"/>
    <w:rsid w:val="004C67C2"/>
    <w:rsid w:val="004C6C48"/>
    <w:rsid w:val="004C6EE3"/>
    <w:rsid w:val="004C7163"/>
    <w:rsid w:val="004C7780"/>
    <w:rsid w:val="004D080E"/>
    <w:rsid w:val="004D1322"/>
    <w:rsid w:val="004D188F"/>
    <w:rsid w:val="004D2349"/>
    <w:rsid w:val="004D5534"/>
    <w:rsid w:val="004D645D"/>
    <w:rsid w:val="004D7BCB"/>
    <w:rsid w:val="004E0048"/>
    <w:rsid w:val="004E00DE"/>
    <w:rsid w:val="004E01A7"/>
    <w:rsid w:val="004E1A42"/>
    <w:rsid w:val="004E1C13"/>
    <w:rsid w:val="004E2BEF"/>
    <w:rsid w:val="004E2CEF"/>
    <w:rsid w:val="004E2E81"/>
    <w:rsid w:val="004E4EF3"/>
    <w:rsid w:val="004E4FA9"/>
    <w:rsid w:val="004E51D8"/>
    <w:rsid w:val="004E59DF"/>
    <w:rsid w:val="004E5E21"/>
    <w:rsid w:val="004E5FD6"/>
    <w:rsid w:val="004F0134"/>
    <w:rsid w:val="004F0AC6"/>
    <w:rsid w:val="004F170E"/>
    <w:rsid w:val="004F2CBD"/>
    <w:rsid w:val="004F2F52"/>
    <w:rsid w:val="004F346B"/>
    <w:rsid w:val="004F34F1"/>
    <w:rsid w:val="004F427F"/>
    <w:rsid w:val="004F46F2"/>
    <w:rsid w:val="004F4894"/>
    <w:rsid w:val="004F565A"/>
    <w:rsid w:val="004F7523"/>
    <w:rsid w:val="005014EF"/>
    <w:rsid w:val="00502171"/>
    <w:rsid w:val="00502499"/>
    <w:rsid w:val="0050263E"/>
    <w:rsid w:val="00503D48"/>
    <w:rsid w:val="00503D8A"/>
    <w:rsid w:val="00504900"/>
    <w:rsid w:val="0050530C"/>
    <w:rsid w:val="005064A9"/>
    <w:rsid w:val="00506808"/>
    <w:rsid w:val="00507B7C"/>
    <w:rsid w:val="00507BC8"/>
    <w:rsid w:val="005101C5"/>
    <w:rsid w:val="0051162C"/>
    <w:rsid w:val="0051190A"/>
    <w:rsid w:val="00511C59"/>
    <w:rsid w:val="00513309"/>
    <w:rsid w:val="00513E20"/>
    <w:rsid w:val="00513E3D"/>
    <w:rsid w:val="00514174"/>
    <w:rsid w:val="00515DC9"/>
    <w:rsid w:val="00516577"/>
    <w:rsid w:val="0052046D"/>
    <w:rsid w:val="00520F95"/>
    <w:rsid w:val="00521DD2"/>
    <w:rsid w:val="00522FD6"/>
    <w:rsid w:val="00522FDF"/>
    <w:rsid w:val="005230B1"/>
    <w:rsid w:val="005234D3"/>
    <w:rsid w:val="00523D84"/>
    <w:rsid w:val="0052428B"/>
    <w:rsid w:val="005245EB"/>
    <w:rsid w:val="00524E36"/>
    <w:rsid w:val="00525558"/>
    <w:rsid w:val="005277F6"/>
    <w:rsid w:val="00527CEE"/>
    <w:rsid w:val="005301B2"/>
    <w:rsid w:val="00530328"/>
    <w:rsid w:val="0053166C"/>
    <w:rsid w:val="00532A12"/>
    <w:rsid w:val="00532F32"/>
    <w:rsid w:val="00533327"/>
    <w:rsid w:val="00533673"/>
    <w:rsid w:val="005339AC"/>
    <w:rsid w:val="005348E4"/>
    <w:rsid w:val="005358F3"/>
    <w:rsid w:val="00535E30"/>
    <w:rsid w:val="0053644A"/>
    <w:rsid w:val="00536A44"/>
    <w:rsid w:val="00536E49"/>
    <w:rsid w:val="00537022"/>
    <w:rsid w:val="0053705A"/>
    <w:rsid w:val="00537F98"/>
    <w:rsid w:val="005408A1"/>
    <w:rsid w:val="005415C6"/>
    <w:rsid w:val="005415DF"/>
    <w:rsid w:val="00541FCF"/>
    <w:rsid w:val="00543481"/>
    <w:rsid w:val="00543663"/>
    <w:rsid w:val="00543EA7"/>
    <w:rsid w:val="00544385"/>
    <w:rsid w:val="005445A3"/>
    <w:rsid w:val="00545C85"/>
    <w:rsid w:val="0054619D"/>
    <w:rsid w:val="0054712F"/>
    <w:rsid w:val="005475B0"/>
    <w:rsid w:val="005475B4"/>
    <w:rsid w:val="00551210"/>
    <w:rsid w:val="00553D4B"/>
    <w:rsid w:val="00560816"/>
    <w:rsid w:val="00560EAC"/>
    <w:rsid w:val="00561037"/>
    <w:rsid w:val="0056121B"/>
    <w:rsid w:val="00561C3D"/>
    <w:rsid w:val="005620AF"/>
    <w:rsid w:val="0056238A"/>
    <w:rsid w:val="005625B3"/>
    <w:rsid w:val="00563479"/>
    <w:rsid w:val="0056384B"/>
    <w:rsid w:val="00563943"/>
    <w:rsid w:val="00565AEE"/>
    <w:rsid w:val="00566379"/>
    <w:rsid w:val="00566D67"/>
    <w:rsid w:val="0056759B"/>
    <w:rsid w:val="00570730"/>
    <w:rsid w:val="0057091C"/>
    <w:rsid w:val="00570FA1"/>
    <w:rsid w:val="005710E8"/>
    <w:rsid w:val="005718FB"/>
    <w:rsid w:val="00572B95"/>
    <w:rsid w:val="0057389E"/>
    <w:rsid w:val="005747CC"/>
    <w:rsid w:val="00574984"/>
    <w:rsid w:val="00576692"/>
    <w:rsid w:val="00577C36"/>
    <w:rsid w:val="005805AA"/>
    <w:rsid w:val="00580E42"/>
    <w:rsid w:val="00582550"/>
    <w:rsid w:val="00582911"/>
    <w:rsid w:val="00583205"/>
    <w:rsid w:val="00583A5A"/>
    <w:rsid w:val="00583EC9"/>
    <w:rsid w:val="00584821"/>
    <w:rsid w:val="00584DD8"/>
    <w:rsid w:val="0058513E"/>
    <w:rsid w:val="0058571A"/>
    <w:rsid w:val="005867B2"/>
    <w:rsid w:val="00587382"/>
    <w:rsid w:val="005874A3"/>
    <w:rsid w:val="0059040A"/>
    <w:rsid w:val="005905D3"/>
    <w:rsid w:val="00590FDF"/>
    <w:rsid w:val="00591137"/>
    <w:rsid w:val="00591B3F"/>
    <w:rsid w:val="00592BDF"/>
    <w:rsid w:val="00592DAF"/>
    <w:rsid w:val="005936B5"/>
    <w:rsid w:val="0059425B"/>
    <w:rsid w:val="005950B8"/>
    <w:rsid w:val="00595A83"/>
    <w:rsid w:val="00597219"/>
    <w:rsid w:val="0059735D"/>
    <w:rsid w:val="005973BA"/>
    <w:rsid w:val="00597B62"/>
    <w:rsid w:val="005A0271"/>
    <w:rsid w:val="005A039F"/>
    <w:rsid w:val="005A1D16"/>
    <w:rsid w:val="005A2EE2"/>
    <w:rsid w:val="005A35F4"/>
    <w:rsid w:val="005A3835"/>
    <w:rsid w:val="005A3CAA"/>
    <w:rsid w:val="005A4A7A"/>
    <w:rsid w:val="005A4F51"/>
    <w:rsid w:val="005A6429"/>
    <w:rsid w:val="005A65E1"/>
    <w:rsid w:val="005A753C"/>
    <w:rsid w:val="005B05DE"/>
    <w:rsid w:val="005B140F"/>
    <w:rsid w:val="005B267F"/>
    <w:rsid w:val="005B29DE"/>
    <w:rsid w:val="005B2C2F"/>
    <w:rsid w:val="005B3C21"/>
    <w:rsid w:val="005B4C59"/>
    <w:rsid w:val="005B67DA"/>
    <w:rsid w:val="005B720C"/>
    <w:rsid w:val="005C09F4"/>
    <w:rsid w:val="005C0C54"/>
    <w:rsid w:val="005C0E10"/>
    <w:rsid w:val="005C0FF0"/>
    <w:rsid w:val="005C14BE"/>
    <w:rsid w:val="005C1F56"/>
    <w:rsid w:val="005C26C0"/>
    <w:rsid w:val="005C325A"/>
    <w:rsid w:val="005C33B2"/>
    <w:rsid w:val="005C33E6"/>
    <w:rsid w:val="005C3481"/>
    <w:rsid w:val="005C36AB"/>
    <w:rsid w:val="005C377A"/>
    <w:rsid w:val="005C4CE9"/>
    <w:rsid w:val="005C4F60"/>
    <w:rsid w:val="005C509C"/>
    <w:rsid w:val="005C5F7A"/>
    <w:rsid w:val="005C617B"/>
    <w:rsid w:val="005C6A88"/>
    <w:rsid w:val="005C7A72"/>
    <w:rsid w:val="005C7AC3"/>
    <w:rsid w:val="005D0EDC"/>
    <w:rsid w:val="005D11A4"/>
    <w:rsid w:val="005D181C"/>
    <w:rsid w:val="005D294F"/>
    <w:rsid w:val="005D2B0D"/>
    <w:rsid w:val="005D2DE5"/>
    <w:rsid w:val="005D3083"/>
    <w:rsid w:val="005D3EB2"/>
    <w:rsid w:val="005D46E7"/>
    <w:rsid w:val="005D5257"/>
    <w:rsid w:val="005D542C"/>
    <w:rsid w:val="005D5559"/>
    <w:rsid w:val="005D5A5B"/>
    <w:rsid w:val="005D6822"/>
    <w:rsid w:val="005D6D4F"/>
    <w:rsid w:val="005D72C7"/>
    <w:rsid w:val="005D74F7"/>
    <w:rsid w:val="005D7CED"/>
    <w:rsid w:val="005E0468"/>
    <w:rsid w:val="005E2C1B"/>
    <w:rsid w:val="005E3067"/>
    <w:rsid w:val="005E4426"/>
    <w:rsid w:val="005E48B7"/>
    <w:rsid w:val="005E6425"/>
    <w:rsid w:val="005E6BBD"/>
    <w:rsid w:val="005E6C18"/>
    <w:rsid w:val="005E6E7F"/>
    <w:rsid w:val="005E6FD8"/>
    <w:rsid w:val="005E787B"/>
    <w:rsid w:val="005E7AF0"/>
    <w:rsid w:val="005F0235"/>
    <w:rsid w:val="005F0609"/>
    <w:rsid w:val="005F2175"/>
    <w:rsid w:val="005F25BB"/>
    <w:rsid w:val="005F2A2D"/>
    <w:rsid w:val="005F2EB0"/>
    <w:rsid w:val="005F359E"/>
    <w:rsid w:val="005F3D7C"/>
    <w:rsid w:val="005F421C"/>
    <w:rsid w:val="005F5A64"/>
    <w:rsid w:val="005F5AFA"/>
    <w:rsid w:val="005F5DB9"/>
    <w:rsid w:val="005F6466"/>
    <w:rsid w:val="005F649E"/>
    <w:rsid w:val="005F69D9"/>
    <w:rsid w:val="005F6FE5"/>
    <w:rsid w:val="005F7ED8"/>
    <w:rsid w:val="005F7F98"/>
    <w:rsid w:val="006000A3"/>
    <w:rsid w:val="00600EF6"/>
    <w:rsid w:val="00600FC2"/>
    <w:rsid w:val="00602952"/>
    <w:rsid w:val="00602F61"/>
    <w:rsid w:val="006033F7"/>
    <w:rsid w:val="00603D13"/>
    <w:rsid w:val="00604135"/>
    <w:rsid w:val="00604F29"/>
    <w:rsid w:val="0060517E"/>
    <w:rsid w:val="006057AA"/>
    <w:rsid w:val="006059E6"/>
    <w:rsid w:val="00605C45"/>
    <w:rsid w:val="0060721A"/>
    <w:rsid w:val="00607C6A"/>
    <w:rsid w:val="006114EC"/>
    <w:rsid w:val="0061255A"/>
    <w:rsid w:val="00613AA0"/>
    <w:rsid w:val="00614211"/>
    <w:rsid w:val="00614F5A"/>
    <w:rsid w:val="006152E5"/>
    <w:rsid w:val="00617374"/>
    <w:rsid w:val="00617F56"/>
    <w:rsid w:val="00620BB4"/>
    <w:rsid w:val="00621045"/>
    <w:rsid w:val="0062189B"/>
    <w:rsid w:val="006233F0"/>
    <w:rsid w:val="00625662"/>
    <w:rsid w:val="00625FD5"/>
    <w:rsid w:val="00626173"/>
    <w:rsid w:val="00626B75"/>
    <w:rsid w:val="00626E1A"/>
    <w:rsid w:val="006319F8"/>
    <w:rsid w:val="00632448"/>
    <w:rsid w:val="006326FC"/>
    <w:rsid w:val="00632898"/>
    <w:rsid w:val="00632CFC"/>
    <w:rsid w:val="00633445"/>
    <w:rsid w:val="0063349E"/>
    <w:rsid w:val="006335DA"/>
    <w:rsid w:val="00633780"/>
    <w:rsid w:val="00633BCF"/>
    <w:rsid w:val="006343F9"/>
    <w:rsid w:val="0063672F"/>
    <w:rsid w:val="00636858"/>
    <w:rsid w:val="006373C4"/>
    <w:rsid w:val="0063743D"/>
    <w:rsid w:val="00637842"/>
    <w:rsid w:val="00640497"/>
    <w:rsid w:val="00640E6E"/>
    <w:rsid w:val="00642C83"/>
    <w:rsid w:val="00642FB4"/>
    <w:rsid w:val="00643AAA"/>
    <w:rsid w:val="006448D7"/>
    <w:rsid w:val="0064552B"/>
    <w:rsid w:val="0064646A"/>
    <w:rsid w:val="0064650D"/>
    <w:rsid w:val="00646635"/>
    <w:rsid w:val="00646BA2"/>
    <w:rsid w:val="006473DC"/>
    <w:rsid w:val="0065013B"/>
    <w:rsid w:val="006509AD"/>
    <w:rsid w:val="00653927"/>
    <w:rsid w:val="00653A12"/>
    <w:rsid w:val="00653EE0"/>
    <w:rsid w:val="00654412"/>
    <w:rsid w:val="0065471F"/>
    <w:rsid w:val="006548D9"/>
    <w:rsid w:val="006558EF"/>
    <w:rsid w:val="00656A4C"/>
    <w:rsid w:val="00657E4A"/>
    <w:rsid w:val="0066057F"/>
    <w:rsid w:val="0066067B"/>
    <w:rsid w:val="0066084B"/>
    <w:rsid w:val="00661861"/>
    <w:rsid w:val="00661B7D"/>
    <w:rsid w:val="0066287E"/>
    <w:rsid w:val="0066304E"/>
    <w:rsid w:val="006643A6"/>
    <w:rsid w:val="006650E8"/>
    <w:rsid w:val="0066620D"/>
    <w:rsid w:val="0066688F"/>
    <w:rsid w:val="00666B3D"/>
    <w:rsid w:val="00667129"/>
    <w:rsid w:val="006674F0"/>
    <w:rsid w:val="006679BB"/>
    <w:rsid w:val="00670657"/>
    <w:rsid w:val="006740C7"/>
    <w:rsid w:val="006749C8"/>
    <w:rsid w:val="00674BE0"/>
    <w:rsid w:val="00677C19"/>
    <w:rsid w:val="0068021B"/>
    <w:rsid w:val="006806FB"/>
    <w:rsid w:val="006809CF"/>
    <w:rsid w:val="00682691"/>
    <w:rsid w:val="00682B2B"/>
    <w:rsid w:val="00682C28"/>
    <w:rsid w:val="006852B6"/>
    <w:rsid w:val="0068683E"/>
    <w:rsid w:val="006868B8"/>
    <w:rsid w:val="006869A3"/>
    <w:rsid w:val="006873B0"/>
    <w:rsid w:val="0068757A"/>
    <w:rsid w:val="00687632"/>
    <w:rsid w:val="006877E6"/>
    <w:rsid w:val="006904E8"/>
    <w:rsid w:val="00690B8B"/>
    <w:rsid w:val="006912CE"/>
    <w:rsid w:val="0069313A"/>
    <w:rsid w:val="0069318A"/>
    <w:rsid w:val="006956FD"/>
    <w:rsid w:val="00695866"/>
    <w:rsid w:val="00695CD2"/>
    <w:rsid w:val="00696C7F"/>
    <w:rsid w:val="00697677"/>
    <w:rsid w:val="0069793E"/>
    <w:rsid w:val="006A06AB"/>
    <w:rsid w:val="006A0EB0"/>
    <w:rsid w:val="006A1364"/>
    <w:rsid w:val="006A1CB6"/>
    <w:rsid w:val="006A329C"/>
    <w:rsid w:val="006A3617"/>
    <w:rsid w:val="006A3684"/>
    <w:rsid w:val="006A3AD2"/>
    <w:rsid w:val="006A3F3F"/>
    <w:rsid w:val="006A3FCA"/>
    <w:rsid w:val="006A516A"/>
    <w:rsid w:val="006A5489"/>
    <w:rsid w:val="006A54B5"/>
    <w:rsid w:val="006A5893"/>
    <w:rsid w:val="006A5C30"/>
    <w:rsid w:val="006A5E22"/>
    <w:rsid w:val="006A60FA"/>
    <w:rsid w:val="006A63BE"/>
    <w:rsid w:val="006A6AD1"/>
    <w:rsid w:val="006A70EB"/>
    <w:rsid w:val="006B08DF"/>
    <w:rsid w:val="006B0BB9"/>
    <w:rsid w:val="006B11D0"/>
    <w:rsid w:val="006B14C9"/>
    <w:rsid w:val="006B1F9E"/>
    <w:rsid w:val="006B3F63"/>
    <w:rsid w:val="006B3FC2"/>
    <w:rsid w:val="006B4438"/>
    <w:rsid w:val="006B67A0"/>
    <w:rsid w:val="006B6E56"/>
    <w:rsid w:val="006C2595"/>
    <w:rsid w:val="006C25A8"/>
    <w:rsid w:val="006C293D"/>
    <w:rsid w:val="006C2E4F"/>
    <w:rsid w:val="006C4DDA"/>
    <w:rsid w:val="006C587C"/>
    <w:rsid w:val="006C5DC6"/>
    <w:rsid w:val="006C61BF"/>
    <w:rsid w:val="006C7D23"/>
    <w:rsid w:val="006D032C"/>
    <w:rsid w:val="006D04EA"/>
    <w:rsid w:val="006D1ACA"/>
    <w:rsid w:val="006D1AF2"/>
    <w:rsid w:val="006D3A0C"/>
    <w:rsid w:val="006D3E2F"/>
    <w:rsid w:val="006D44A6"/>
    <w:rsid w:val="006D46CA"/>
    <w:rsid w:val="006D4F16"/>
    <w:rsid w:val="006D51D8"/>
    <w:rsid w:val="006D6670"/>
    <w:rsid w:val="006D6CD2"/>
    <w:rsid w:val="006D75AA"/>
    <w:rsid w:val="006E0009"/>
    <w:rsid w:val="006E22B2"/>
    <w:rsid w:val="006E3C79"/>
    <w:rsid w:val="006E411F"/>
    <w:rsid w:val="006E4FDF"/>
    <w:rsid w:val="006E5A70"/>
    <w:rsid w:val="006E5E03"/>
    <w:rsid w:val="006E609F"/>
    <w:rsid w:val="006E62F0"/>
    <w:rsid w:val="006F059A"/>
    <w:rsid w:val="006F0F4F"/>
    <w:rsid w:val="006F1776"/>
    <w:rsid w:val="006F1C7B"/>
    <w:rsid w:val="006F1F90"/>
    <w:rsid w:val="006F20C3"/>
    <w:rsid w:val="006F2685"/>
    <w:rsid w:val="006F5563"/>
    <w:rsid w:val="006F6A16"/>
    <w:rsid w:val="006F6C2C"/>
    <w:rsid w:val="006F7513"/>
    <w:rsid w:val="006F772C"/>
    <w:rsid w:val="0070044E"/>
    <w:rsid w:val="00700827"/>
    <w:rsid w:val="00700B44"/>
    <w:rsid w:val="00701872"/>
    <w:rsid w:val="00702853"/>
    <w:rsid w:val="00702897"/>
    <w:rsid w:val="00702A97"/>
    <w:rsid w:val="007037DA"/>
    <w:rsid w:val="0070567D"/>
    <w:rsid w:val="00705E75"/>
    <w:rsid w:val="007061E4"/>
    <w:rsid w:val="007072F8"/>
    <w:rsid w:val="0070788B"/>
    <w:rsid w:val="00710568"/>
    <w:rsid w:val="00710935"/>
    <w:rsid w:val="00710EFB"/>
    <w:rsid w:val="007117F5"/>
    <w:rsid w:val="00713F14"/>
    <w:rsid w:val="007141AC"/>
    <w:rsid w:val="007141D1"/>
    <w:rsid w:val="007142E7"/>
    <w:rsid w:val="0071683E"/>
    <w:rsid w:val="0071699C"/>
    <w:rsid w:val="00716E2F"/>
    <w:rsid w:val="0071771F"/>
    <w:rsid w:val="00717D16"/>
    <w:rsid w:val="00721BE5"/>
    <w:rsid w:val="0072201E"/>
    <w:rsid w:val="00722A99"/>
    <w:rsid w:val="00723068"/>
    <w:rsid w:val="0072354D"/>
    <w:rsid w:val="00723D21"/>
    <w:rsid w:val="00724444"/>
    <w:rsid w:val="00724533"/>
    <w:rsid w:val="0072462F"/>
    <w:rsid w:val="0072470D"/>
    <w:rsid w:val="007249E6"/>
    <w:rsid w:val="00724C49"/>
    <w:rsid w:val="00724F38"/>
    <w:rsid w:val="00725731"/>
    <w:rsid w:val="00725807"/>
    <w:rsid w:val="0072610B"/>
    <w:rsid w:val="00726EC0"/>
    <w:rsid w:val="007271D9"/>
    <w:rsid w:val="00727DF0"/>
    <w:rsid w:val="0073014E"/>
    <w:rsid w:val="007301E2"/>
    <w:rsid w:val="0073085E"/>
    <w:rsid w:val="00730B99"/>
    <w:rsid w:val="00732B6C"/>
    <w:rsid w:val="00732D41"/>
    <w:rsid w:val="00733798"/>
    <w:rsid w:val="00734528"/>
    <w:rsid w:val="00734962"/>
    <w:rsid w:val="007362B4"/>
    <w:rsid w:val="0073636C"/>
    <w:rsid w:val="00740B4C"/>
    <w:rsid w:val="00741580"/>
    <w:rsid w:val="00741C85"/>
    <w:rsid w:val="00741F76"/>
    <w:rsid w:val="007425B6"/>
    <w:rsid w:val="007439DB"/>
    <w:rsid w:val="00744694"/>
    <w:rsid w:val="00744F3F"/>
    <w:rsid w:val="00745275"/>
    <w:rsid w:val="00745B8F"/>
    <w:rsid w:val="00746164"/>
    <w:rsid w:val="0074644A"/>
    <w:rsid w:val="007524C2"/>
    <w:rsid w:val="00752F5C"/>
    <w:rsid w:val="00753471"/>
    <w:rsid w:val="007541A2"/>
    <w:rsid w:val="007541D3"/>
    <w:rsid w:val="007542DA"/>
    <w:rsid w:val="007542EE"/>
    <w:rsid w:val="0075448D"/>
    <w:rsid w:val="007546F3"/>
    <w:rsid w:val="00754710"/>
    <w:rsid w:val="00754BAE"/>
    <w:rsid w:val="00756C0B"/>
    <w:rsid w:val="00757044"/>
    <w:rsid w:val="00757FA9"/>
    <w:rsid w:val="0076018F"/>
    <w:rsid w:val="00760295"/>
    <w:rsid w:val="007608AB"/>
    <w:rsid w:val="00761632"/>
    <w:rsid w:val="0076193B"/>
    <w:rsid w:val="00762287"/>
    <w:rsid w:val="00762D46"/>
    <w:rsid w:val="00763BFC"/>
    <w:rsid w:val="007642EA"/>
    <w:rsid w:val="00765BB2"/>
    <w:rsid w:val="00766FDF"/>
    <w:rsid w:val="00767009"/>
    <w:rsid w:val="00770052"/>
    <w:rsid w:val="007709A3"/>
    <w:rsid w:val="0077132D"/>
    <w:rsid w:val="007717B8"/>
    <w:rsid w:val="00771E9F"/>
    <w:rsid w:val="00772D55"/>
    <w:rsid w:val="007749AF"/>
    <w:rsid w:val="007752AB"/>
    <w:rsid w:val="00776942"/>
    <w:rsid w:val="00776D80"/>
    <w:rsid w:val="00776E64"/>
    <w:rsid w:val="007773FF"/>
    <w:rsid w:val="00780FEB"/>
    <w:rsid w:val="00781CA7"/>
    <w:rsid w:val="0078284B"/>
    <w:rsid w:val="00782C9A"/>
    <w:rsid w:val="00783CB0"/>
    <w:rsid w:val="00784965"/>
    <w:rsid w:val="00784A8D"/>
    <w:rsid w:val="00785A35"/>
    <w:rsid w:val="007868B6"/>
    <w:rsid w:val="0078691B"/>
    <w:rsid w:val="00786C33"/>
    <w:rsid w:val="0078721C"/>
    <w:rsid w:val="00787238"/>
    <w:rsid w:val="00787B68"/>
    <w:rsid w:val="00787BD0"/>
    <w:rsid w:val="007908B3"/>
    <w:rsid w:val="00790D49"/>
    <w:rsid w:val="00791379"/>
    <w:rsid w:val="007923DD"/>
    <w:rsid w:val="00792645"/>
    <w:rsid w:val="00792893"/>
    <w:rsid w:val="0079460A"/>
    <w:rsid w:val="0079538E"/>
    <w:rsid w:val="00795A5D"/>
    <w:rsid w:val="007962B5"/>
    <w:rsid w:val="0079774D"/>
    <w:rsid w:val="007A1567"/>
    <w:rsid w:val="007A1877"/>
    <w:rsid w:val="007A1BC6"/>
    <w:rsid w:val="007A1E14"/>
    <w:rsid w:val="007A224C"/>
    <w:rsid w:val="007A256A"/>
    <w:rsid w:val="007A2FC3"/>
    <w:rsid w:val="007A3247"/>
    <w:rsid w:val="007A4080"/>
    <w:rsid w:val="007A4B83"/>
    <w:rsid w:val="007A5841"/>
    <w:rsid w:val="007A5E75"/>
    <w:rsid w:val="007A61DF"/>
    <w:rsid w:val="007A6375"/>
    <w:rsid w:val="007A7644"/>
    <w:rsid w:val="007A7671"/>
    <w:rsid w:val="007A77A8"/>
    <w:rsid w:val="007A7865"/>
    <w:rsid w:val="007A7BAD"/>
    <w:rsid w:val="007B038E"/>
    <w:rsid w:val="007B089D"/>
    <w:rsid w:val="007B1700"/>
    <w:rsid w:val="007B25E5"/>
    <w:rsid w:val="007B45DE"/>
    <w:rsid w:val="007B5159"/>
    <w:rsid w:val="007B557E"/>
    <w:rsid w:val="007B5E98"/>
    <w:rsid w:val="007B659A"/>
    <w:rsid w:val="007B6C73"/>
    <w:rsid w:val="007C0067"/>
    <w:rsid w:val="007C2694"/>
    <w:rsid w:val="007C31E3"/>
    <w:rsid w:val="007C3F26"/>
    <w:rsid w:val="007C432F"/>
    <w:rsid w:val="007C63E3"/>
    <w:rsid w:val="007C6694"/>
    <w:rsid w:val="007C66D9"/>
    <w:rsid w:val="007C6DC1"/>
    <w:rsid w:val="007C70A2"/>
    <w:rsid w:val="007C70CB"/>
    <w:rsid w:val="007D0607"/>
    <w:rsid w:val="007D1F67"/>
    <w:rsid w:val="007D2E7D"/>
    <w:rsid w:val="007D727C"/>
    <w:rsid w:val="007D74E8"/>
    <w:rsid w:val="007D786A"/>
    <w:rsid w:val="007D7B01"/>
    <w:rsid w:val="007D7F9D"/>
    <w:rsid w:val="007E0A12"/>
    <w:rsid w:val="007E0E0F"/>
    <w:rsid w:val="007E155C"/>
    <w:rsid w:val="007E1658"/>
    <w:rsid w:val="007E22B0"/>
    <w:rsid w:val="007E472F"/>
    <w:rsid w:val="007E53B2"/>
    <w:rsid w:val="007E5DD6"/>
    <w:rsid w:val="007E647C"/>
    <w:rsid w:val="007E6C04"/>
    <w:rsid w:val="007E7018"/>
    <w:rsid w:val="007F1040"/>
    <w:rsid w:val="007F1330"/>
    <w:rsid w:val="007F1D29"/>
    <w:rsid w:val="007F2835"/>
    <w:rsid w:val="007F2E6A"/>
    <w:rsid w:val="007F352B"/>
    <w:rsid w:val="007F3E47"/>
    <w:rsid w:val="007F3F9F"/>
    <w:rsid w:val="007F4610"/>
    <w:rsid w:val="007F7B87"/>
    <w:rsid w:val="008004D1"/>
    <w:rsid w:val="0080065E"/>
    <w:rsid w:val="00802250"/>
    <w:rsid w:val="00802DDA"/>
    <w:rsid w:val="00804376"/>
    <w:rsid w:val="00805327"/>
    <w:rsid w:val="00806158"/>
    <w:rsid w:val="008062BB"/>
    <w:rsid w:val="00806DBA"/>
    <w:rsid w:val="00806FE6"/>
    <w:rsid w:val="00810129"/>
    <w:rsid w:val="00810251"/>
    <w:rsid w:val="0081102F"/>
    <w:rsid w:val="0081447E"/>
    <w:rsid w:val="008149D4"/>
    <w:rsid w:val="00816DBA"/>
    <w:rsid w:val="00816ED5"/>
    <w:rsid w:val="0081790C"/>
    <w:rsid w:val="00817A4B"/>
    <w:rsid w:val="00820619"/>
    <w:rsid w:val="0082102C"/>
    <w:rsid w:val="00821D2F"/>
    <w:rsid w:val="00822B69"/>
    <w:rsid w:val="00823479"/>
    <w:rsid w:val="00823E29"/>
    <w:rsid w:val="00824204"/>
    <w:rsid w:val="00825B73"/>
    <w:rsid w:val="0082627C"/>
    <w:rsid w:val="00827179"/>
    <w:rsid w:val="00827CEE"/>
    <w:rsid w:val="00827D7C"/>
    <w:rsid w:val="00827DE0"/>
    <w:rsid w:val="00830075"/>
    <w:rsid w:val="008305BB"/>
    <w:rsid w:val="00830651"/>
    <w:rsid w:val="00830855"/>
    <w:rsid w:val="00830B20"/>
    <w:rsid w:val="00830B9E"/>
    <w:rsid w:val="00831320"/>
    <w:rsid w:val="00832EA1"/>
    <w:rsid w:val="008334DF"/>
    <w:rsid w:val="00833589"/>
    <w:rsid w:val="00833F2D"/>
    <w:rsid w:val="008341A3"/>
    <w:rsid w:val="008356BE"/>
    <w:rsid w:val="0083673E"/>
    <w:rsid w:val="0083683C"/>
    <w:rsid w:val="00837E10"/>
    <w:rsid w:val="00840413"/>
    <w:rsid w:val="00840A30"/>
    <w:rsid w:val="008432E0"/>
    <w:rsid w:val="00843AD6"/>
    <w:rsid w:val="00845B97"/>
    <w:rsid w:val="00845FAB"/>
    <w:rsid w:val="00846F5B"/>
    <w:rsid w:val="00847625"/>
    <w:rsid w:val="008500CA"/>
    <w:rsid w:val="00850FB7"/>
    <w:rsid w:val="00850FFF"/>
    <w:rsid w:val="0085189B"/>
    <w:rsid w:val="00851A28"/>
    <w:rsid w:val="0085239F"/>
    <w:rsid w:val="0085251E"/>
    <w:rsid w:val="00852570"/>
    <w:rsid w:val="008528AD"/>
    <w:rsid w:val="00853168"/>
    <w:rsid w:val="00855A8B"/>
    <w:rsid w:val="008577A6"/>
    <w:rsid w:val="00857C20"/>
    <w:rsid w:val="00857E5E"/>
    <w:rsid w:val="00857EBE"/>
    <w:rsid w:val="00860EBE"/>
    <w:rsid w:val="0086144D"/>
    <w:rsid w:val="00863D54"/>
    <w:rsid w:val="00864D5A"/>
    <w:rsid w:val="0086747E"/>
    <w:rsid w:val="00867F0C"/>
    <w:rsid w:val="008703F9"/>
    <w:rsid w:val="00870DC4"/>
    <w:rsid w:val="00872ED6"/>
    <w:rsid w:val="00873CB3"/>
    <w:rsid w:val="00874142"/>
    <w:rsid w:val="0087521A"/>
    <w:rsid w:val="0087530B"/>
    <w:rsid w:val="0087708A"/>
    <w:rsid w:val="0087764E"/>
    <w:rsid w:val="008802C5"/>
    <w:rsid w:val="00880521"/>
    <w:rsid w:val="00880B00"/>
    <w:rsid w:val="008817BE"/>
    <w:rsid w:val="0088180F"/>
    <w:rsid w:val="00882B4B"/>
    <w:rsid w:val="00882E38"/>
    <w:rsid w:val="00882EBF"/>
    <w:rsid w:val="00883065"/>
    <w:rsid w:val="00883F78"/>
    <w:rsid w:val="00884DD7"/>
    <w:rsid w:val="0088510D"/>
    <w:rsid w:val="00885F06"/>
    <w:rsid w:val="008860D5"/>
    <w:rsid w:val="00886785"/>
    <w:rsid w:val="008869BA"/>
    <w:rsid w:val="0088706A"/>
    <w:rsid w:val="00887ADC"/>
    <w:rsid w:val="00890572"/>
    <w:rsid w:val="00890D07"/>
    <w:rsid w:val="008913F0"/>
    <w:rsid w:val="0089346B"/>
    <w:rsid w:val="00894271"/>
    <w:rsid w:val="00894548"/>
    <w:rsid w:val="0089464B"/>
    <w:rsid w:val="00894D29"/>
    <w:rsid w:val="008958C2"/>
    <w:rsid w:val="00895B19"/>
    <w:rsid w:val="00896C44"/>
    <w:rsid w:val="008975B0"/>
    <w:rsid w:val="00897904"/>
    <w:rsid w:val="008A0A88"/>
    <w:rsid w:val="008A1D4A"/>
    <w:rsid w:val="008A21A9"/>
    <w:rsid w:val="008A24C4"/>
    <w:rsid w:val="008A299D"/>
    <w:rsid w:val="008A4091"/>
    <w:rsid w:val="008A47CA"/>
    <w:rsid w:val="008A55BC"/>
    <w:rsid w:val="008A5CAB"/>
    <w:rsid w:val="008A6A8E"/>
    <w:rsid w:val="008A6C15"/>
    <w:rsid w:val="008A7EB7"/>
    <w:rsid w:val="008B1300"/>
    <w:rsid w:val="008B18DA"/>
    <w:rsid w:val="008B20C7"/>
    <w:rsid w:val="008B239A"/>
    <w:rsid w:val="008B2BF5"/>
    <w:rsid w:val="008B31BE"/>
    <w:rsid w:val="008B362A"/>
    <w:rsid w:val="008B4457"/>
    <w:rsid w:val="008B4489"/>
    <w:rsid w:val="008B50AB"/>
    <w:rsid w:val="008B5498"/>
    <w:rsid w:val="008B5664"/>
    <w:rsid w:val="008B5AB0"/>
    <w:rsid w:val="008B64EA"/>
    <w:rsid w:val="008B75D0"/>
    <w:rsid w:val="008B7628"/>
    <w:rsid w:val="008B7ADE"/>
    <w:rsid w:val="008C289A"/>
    <w:rsid w:val="008C3A15"/>
    <w:rsid w:val="008C4A43"/>
    <w:rsid w:val="008C5135"/>
    <w:rsid w:val="008C515B"/>
    <w:rsid w:val="008C5AEE"/>
    <w:rsid w:val="008C6A5B"/>
    <w:rsid w:val="008C6B5E"/>
    <w:rsid w:val="008C71E0"/>
    <w:rsid w:val="008C7E23"/>
    <w:rsid w:val="008D0120"/>
    <w:rsid w:val="008D0342"/>
    <w:rsid w:val="008D096B"/>
    <w:rsid w:val="008D1980"/>
    <w:rsid w:val="008D2926"/>
    <w:rsid w:val="008D2E59"/>
    <w:rsid w:val="008D2F23"/>
    <w:rsid w:val="008D3499"/>
    <w:rsid w:val="008D3EC6"/>
    <w:rsid w:val="008D4A4D"/>
    <w:rsid w:val="008D4FB8"/>
    <w:rsid w:val="008D5918"/>
    <w:rsid w:val="008D760A"/>
    <w:rsid w:val="008E01A1"/>
    <w:rsid w:val="008E170B"/>
    <w:rsid w:val="008E1F69"/>
    <w:rsid w:val="008E2C73"/>
    <w:rsid w:val="008E3204"/>
    <w:rsid w:val="008E3AF4"/>
    <w:rsid w:val="008E3C9D"/>
    <w:rsid w:val="008E474B"/>
    <w:rsid w:val="008E4CF1"/>
    <w:rsid w:val="008E58C1"/>
    <w:rsid w:val="008E6262"/>
    <w:rsid w:val="008E650C"/>
    <w:rsid w:val="008E6A04"/>
    <w:rsid w:val="008E76C4"/>
    <w:rsid w:val="008F0459"/>
    <w:rsid w:val="008F1327"/>
    <w:rsid w:val="008F1524"/>
    <w:rsid w:val="008F1976"/>
    <w:rsid w:val="008F1C47"/>
    <w:rsid w:val="008F24B1"/>
    <w:rsid w:val="008F2620"/>
    <w:rsid w:val="008F2F2B"/>
    <w:rsid w:val="008F304E"/>
    <w:rsid w:val="008F3509"/>
    <w:rsid w:val="008F43F4"/>
    <w:rsid w:val="008F4550"/>
    <w:rsid w:val="008F4E1D"/>
    <w:rsid w:val="008F6597"/>
    <w:rsid w:val="008F65C4"/>
    <w:rsid w:val="008F74F9"/>
    <w:rsid w:val="00900507"/>
    <w:rsid w:val="009013FE"/>
    <w:rsid w:val="00901548"/>
    <w:rsid w:val="009015D1"/>
    <w:rsid w:val="0090254A"/>
    <w:rsid w:val="0090292B"/>
    <w:rsid w:val="00902E3A"/>
    <w:rsid w:val="00903579"/>
    <w:rsid w:val="00903B32"/>
    <w:rsid w:val="009069CF"/>
    <w:rsid w:val="00906EB1"/>
    <w:rsid w:val="00910CB2"/>
    <w:rsid w:val="00911507"/>
    <w:rsid w:val="00911529"/>
    <w:rsid w:val="00911BCB"/>
    <w:rsid w:val="009124ED"/>
    <w:rsid w:val="0091290B"/>
    <w:rsid w:val="0091361D"/>
    <w:rsid w:val="009140AE"/>
    <w:rsid w:val="00914629"/>
    <w:rsid w:val="00914ACD"/>
    <w:rsid w:val="00914C7A"/>
    <w:rsid w:val="00914FD0"/>
    <w:rsid w:val="0091689E"/>
    <w:rsid w:val="00916CE9"/>
    <w:rsid w:val="009178AC"/>
    <w:rsid w:val="00917984"/>
    <w:rsid w:val="00917B3A"/>
    <w:rsid w:val="00920680"/>
    <w:rsid w:val="00920943"/>
    <w:rsid w:val="00920DA3"/>
    <w:rsid w:val="00920EC8"/>
    <w:rsid w:val="00921B96"/>
    <w:rsid w:val="00922241"/>
    <w:rsid w:val="00922484"/>
    <w:rsid w:val="00922A9D"/>
    <w:rsid w:val="00924141"/>
    <w:rsid w:val="009251D3"/>
    <w:rsid w:val="00925792"/>
    <w:rsid w:val="00930330"/>
    <w:rsid w:val="00930386"/>
    <w:rsid w:val="009308D5"/>
    <w:rsid w:val="009318FF"/>
    <w:rsid w:val="009319A7"/>
    <w:rsid w:val="009319D3"/>
    <w:rsid w:val="00931F3B"/>
    <w:rsid w:val="00931FA4"/>
    <w:rsid w:val="00932F40"/>
    <w:rsid w:val="0093307B"/>
    <w:rsid w:val="009330FD"/>
    <w:rsid w:val="00933168"/>
    <w:rsid w:val="009347C6"/>
    <w:rsid w:val="009348C3"/>
    <w:rsid w:val="00934CBF"/>
    <w:rsid w:val="00935DAD"/>
    <w:rsid w:val="00935DC2"/>
    <w:rsid w:val="009361FE"/>
    <w:rsid w:val="00936F5A"/>
    <w:rsid w:val="00937F58"/>
    <w:rsid w:val="00940141"/>
    <w:rsid w:val="009401CC"/>
    <w:rsid w:val="009402C8"/>
    <w:rsid w:val="00940968"/>
    <w:rsid w:val="00940D1F"/>
    <w:rsid w:val="00940D51"/>
    <w:rsid w:val="00941CCC"/>
    <w:rsid w:val="00941D44"/>
    <w:rsid w:val="009420DB"/>
    <w:rsid w:val="009422D8"/>
    <w:rsid w:val="00942E7E"/>
    <w:rsid w:val="00945B21"/>
    <w:rsid w:val="00946465"/>
    <w:rsid w:val="009468DD"/>
    <w:rsid w:val="0094725B"/>
    <w:rsid w:val="0094752D"/>
    <w:rsid w:val="0095073C"/>
    <w:rsid w:val="00952148"/>
    <w:rsid w:val="00952B5B"/>
    <w:rsid w:val="00953322"/>
    <w:rsid w:val="00954DCC"/>
    <w:rsid w:val="00955C47"/>
    <w:rsid w:val="00955DA1"/>
    <w:rsid w:val="009567D3"/>
    <w:rsid w:val="00960218"/>
    <w:rsid w:val="00961113"/>
    <w:rsid w:val="00961207"/>
    <w:rsid w:val="0096143E"/>
    <w:rsid w:val="009626FD"/>
    <w:rsid w:val="00962C10"/>
    <w:rsid w:val="00962FBF"/>
    <w:rsid w:val="00964354"/>
    <w:rsid w:val="00965071"/>
    <w:rsid w:val="0096526B"/>
    <w:rsid w:val="00966A2A"/>
    <w:rsid w:val="009674AD"/>
    <w:rsid w:val="00972089"/>
    <w:rsid w:val="0097268F"/>
    <w:rsid w:val="00972DBF"/>
    <w:rsid w:val="00973D8F"/>
    <w:rsid w:val="00973F5E"/>
    <w:rsid w:val="0097565A"/>
    <w:rsid w:val="00977355"/>
    <w:rsid w:val="0098011A"/>
    <w:rsid w:val="00981000"/>
    <w:rsid w:val="00982105"/>
    <w:rsid w:val="009822B3"/>
    <w:rsid w:val="00982C0D"/>
    <w:rsid w:val="00982CF1"/>
    <w:rsid w:val="00983C2C"/>
    <w:rsid w:val="00984128"/>
    <w:rsid w:val="009845D1"/>
    <w:rsid w:val="00984AEE"/>
    <w:rsid w:val="00985A2C"/>
    <w:rsid w:val="00985F80"/>
    <w:rsid w:val="00986F8D"/>
    <w:rsid w:val="00990399"/>
    <w:rsid w:val="009909DD"/>
    <w:rsid w:val="009911E3"/>
    <w:rsid w:val="009917E2"/>
    <w:rsid w:val="00991CF0"/>
    <w:rsid w:val="009920F4"/>
    <w:rsid w:val="00992418"/>
    <w:rsid w:val="0099460E"/>
    <w:rsid w:val="00995E5F"/>
    <w:rsid w:val="009969D1"/>
    <w:rsid w:val="00997788"/>
    <w:rsid w:val="00997A2E"/>
    <w:rsid w:val="00997F41"/>
    <w:rsid w:val="009A0198"/>
    <w:rsid w:val="009A03F6"/>
    <w:rsid w:val="009A189B"/>
    <w:rsid w:val="009A2065"/>
    <w:rsid w:val="009A3DED"/>
    <w:rsid w:val="009A3E07"/>
    <w:rsid w:val="009A4585"/>
    <w:rsid w:val="009A4CA5"/>
    <w:rsid w:val="009A4FB3"/>
    <w:rsid w:val="009A7176"/>
    <w:rsid w:val="009B0482"/>
    <w:rsid w:val="009B0BFE"/>
    <w:rsid w:val="009B0C78"/>
    <w:rsid w:val="009B2142"/>
    <w:rsid w:val="009B258C"/>
    <w:rsid w:val="009B498E"/>
    <w:rsid w:val="009B54AC"/>
    <w:rsid w:val="009B55F0"/>
    <w:rsid w:val="009B5912"/>
    <w:rsid w:val="009B5B6F"/>
    <w:rsid w:val="009B6C7C"/>
    <w:rsid w:val="009C05B5"/>
    <w:rsid w:val="009C0829"/>
    <w:rsid w:val="009C0E8D"/>
    <w:rsid w:val="009C104A"/>
    <w:rsid w:val="009C2485"/>
    <w:rsid w:val="009C2FFB"/>
    <w:rsid w:val="009C3455"/>
    <w:rsid w:val="009C4E67"/>
    <w:rsid w:val="009C642D"/>
    <w:rsid w:val="009C6F06"/>
    <w:rsid w:val="009C7011"/>
    <w:rsid w:val="009D03F1"/>
    <w:rsid w:val="009D07C2"/>
    <w:rsid w:val="009D1905"/>
    <w:rsid w:val="009D25C6"/>
    <w:rsid w:val="009D28AE"/>
    <w:rsid w:val="009D2DFD"/>
    <w:rsid w:val="009D3999"/>
    <w:rsid w:val="009D3B28"/>
    <w:rsid w:val="009D3B3A"/>
    <w:rsid w:val="009D45A0"/>
    <w:rsid w:val="009D465B"/>
    <w:rsid w:val="009D47F3"/>
    <w:rsid w:val="009D4D01"/>
    <w:rsid w:val="009D6881"/>
    <w:rsid w:val="009D73B4"/>
    <w:rsid w:val="009E07A5"/>
    <w:rsid w:val="009E0BA6"/>
    <w:rsid w:val="009E0E9D"/>
    <w:rsid w:val="009E1C7D"/>
    <w:rsid w:val="009E3A29"/>
    <w:rsid w:val="009E3FA6"/>
    <w:rsid w:val="009E446C"/>
    <w:rsid w:val="009E4670"/>
    <w:rsid w:val="009E4D82"/>
    <w:rsid w:val="009E5AA7"/>
    <w:rsid w:val="009E61D1"/>
    <w:rsid w:val="009E6E75"/>
    <w:rsid w:val="009E754B"/>
    <w:rsid w:val="009E7897"/>
    <w:rsid w:val="009E78B6"/>
    <w:rsid w:val="009E7B4A"/>
    <w:rsid w:val="009F131B"/>
    <w:rsid w:val="009F1922"/>
    <w:rsid w:val="009F215D"/>
    <w:rsid w:val="009F2D18"/>
    <w:rsid w:val="009F2D7A"/>
    <w:rsid w:val="009F4E60"/>
    <w:rsid w:val="009F50CB"/>
    <w:rsid w:val="009F518C"/>
    <w:rsid w:val="009F587F"/>
    <w:rsid w:val="009F6786"/>
    <w:rsid w:val="009F6F92"/>
    <w:rsid w:val="009F7175"/>
    <w:rsid w:val="009F755F"/>
    <w:rsid w:val="00A004EB"/>
    <w:rsid w:val="00A0062C"/>
    <w:rsid w:val="00A01768"/>
    <w:rsid w:val="00A0276B"/>
    <w:rsid w:val="00A03758"/>
    <w:rsid w:val="00A037CA"/>
    <w:rsid w:val="00A03BB8"/>
    <w:rsid w:val="00A05173"/>
    <w:rsid w:val="00A06405"/>
    <w:rsid w:val="00A0665E"/>
    <w:rsid w:val="00A107A4"/>
    <w:rsid w:val="00A111AB"/>
    <w:rsid w:val="00A12C9C"/>
    <w:rsid w:val="00A12E53"/>
    <w:rsid w:val="00A12FFA"/>
    <w:rsid w:val="00A1555C"/>
    <w:rsid w:val="00A169A6"/>
    <w:rsid w:val="00A17588"/>
    <w:rsid w:val="00A17805"/>
    <w:rsid w:val="00A217DC"/>
    <w:rsid w:val="00A228C4"/>
    <w:rsid w:val="00A233F6"/>
    <w:rsid w:val="00A2345F"/>
    <w:rsid w:val="00A24064"/>
    <w:rsid w:val="00A25C66"/>
    <w:rsid w:val="00A27064"/>
    <w:rsid w:val="00A27F46"/>
    <w:rsid w:val="00A30094"/>
    <w:rsid w:val="00A301BC"/>
    <w:rsid w:val="00A30B40"/>
    <w:rsid w:val="00A346EE"/>
    <w:rsid w:val="00A348A8"/>
    <w:rsid w:val="00A34A46"/>
    <w:rsid w:val="00A35728"/>
    <w:rsid w:val="00A35909"/>
    <w:rsid w:val="00A359D5"/>
    <w:rsid w:val="00A37603"/>
    <w:rsid w:val="00A37C1B"/>
    <w:rsid w:val="00A40529"/>
    <w:rsid w:val="00A428AF"/>
    <w:rsid w:val="00A42A86"/>
    <w:rsid w:val="00A43E1E"/>
    <w:rsid w:val="00A43FF2"/>
    <w:rsid w:val="00A44945"/>
    <w:rsid w:val="00A453B3"/>
    <w:rsid w:val="00A46FC5"/>
    <w:rsid w:val="00A50BF5"/>
    <w:rsid w:val="00A50D26"/>
    <w:rsid w:val="00A510A6"/>
    <w:rsid w:val="00A5125A"/>
    <w:rsid w:val="00A5130C"/>
    <w:rsid w:val="00A530AA"/>
    <w:rsid w:val="00A5441F"/>
    <w:rsid w:val="00A55A6B"/>
    <w:rsid w:val="00A55B96"/>
    <w:rsid w:val="00A56903"/>
    <w:rsid w:val="00A56BE1"/>
    <w:rsid w:val="00A56F22"/>
    <w:rsid w:val="00A6036A"/>
    <w:rsid w:val="00A61554"/>
    <w:rsid w:val="00A61597"/>
    <w:rsid w:val="00A618C5"/>
    <w:rsid w:val="00A61920"/>
    <w:rsid w:val="00A63A57"/>
    <w:rsid w:val="00A63D31"/>
    <w:rsid w:val="00A6575A"/>
    <w:rsid w:val="00A6613D"/>
    <w:rsid w:val="00A66995"/>
    <w:rsid w:val="00A66AFE"/>
    <w:rsid w:val="00A66C56"/>
    <w:rsid w:val="00A70565"/>
    <w:rsid w:val="00A70961"/>
    <w:rsid w:val="00A70FF6"/>
    <w:rsid w:val="00A72D24"/>
    <w:rsid w:val="00A72D46"/>
    <w:rsid w:val="00A735DB"/>
    <w:rsid w:val="00A74F33"/>
    <w:rsid w:val="00A74FF4"/>
    <w:rsid w:val="00A75253"/>
    <w:rsid w:val="00A75331"/>
    <w:rsid w:val="00A75702"/>
    <w:rsid w:val="00A757E3"/>
    <w:rsid w:val="00A75C73"/>
    <w:rsid w:val="00A80073"/>
    <w:rsid w:val="00A8070E"/>
    <w:rsid w:val="00A810D9"/>
    <w:rsid w:val="00A81B6A"/>
    <w:rsid w:val="00A826AD"/>
    <w:rsid w:val="00A82C9A"/>
    <w:rsid w:val="00A83383"/>
    <w:rsid w:val="00A8341E"/>
    <w:rsid w:val="00A8433A"/>
    <w:rsid w:val="00A86558"/>
    <w:rsid w:val="00A87224"/>
    <w:rsid w:val="00A87772"/>
    <w:rsid w:val="00A90DE9"/>
    <w:rsid w:val="00A915B4"/>
    <w:rsid w:val="00A91FED"/>
    <w:rsid w:val="00A92029"/>
    <w:rsid w:val="00A9217D"/>
    <w:rsid w:val="00A95338"/>
    <w:rsid w:val="00A95573"/>
    <w:rsid w:val="00A959CB"/>
    <w:rsid w:val="00A95AED"/>
    <w:rsid w:val="00A961DA"/>
    <w:rsid w:val="00A96EFA"/>
    <w:rsid w:val="00A96F84"/>
    <w:rsid w:val="00A971FB"/>
    <w:rsid w:val="00AA1623"/>
    <w:rsid w:val="00AA2267"/>
    <w:rsid w:val="00AA25FE"/>
    <w:rsid w:val="00AA268E"/>
    <w:rsid w:val="00AA29A8"/>
    <w:rsid w:val="00AA39D6"/>
    <w:rsid w:val="00AA436E"/>
    <w:rsid w:val="00AA4A3A"/>
    <w:rsid w:val="00AA4CE4"/>
    <w:rsid w:val="00AA56F5"/>
    <w:rsid w:val="00AA5CA2"/>
    <w:rsid w:val="00AA674A"/>
    <w:rsid w:val="00AA7A8B"/>
    <w:rsid w:val="00AB00AD"/>
    <w:rsid w:val="00AB0541"/>
    <w:rsid w:val="00AB0CFC"/>
    <w:rsid w:val="00AB153D"/>
    <w:rsid w:val="00AB29E7"/>
    <w:rsid w:val="00AB49D9"/>
    <w:rsid w:val="00AB50D7"/>
    <w:rsid w:val="00AB53D0"/>
    <w:rsid w:val="00AB55FB"/>
    <w:rsid w:val="00AB5DE6"/>
    <w:rsid w:val="00AB6E00"/>
    <w:rsid w:val="00AB727B"/>
    <w:rsid w:val="00AB739C"/>
    <w:rsid w:val="00AC202D"/>
    <w:rsid w:val="00AC2315"/>
    <w:rsid w:val="00AC243E"/>
    <w:rsid w:val="00AC3B3C"/>
    <w:rsid w:val="00AC3B4E"/>
    <w:rsid w:val="00AC47C2"/>
    <w:rsid w:val="00AC4D0E"/>
    <w:rsid w:val="00AC64B5"/>
    <w:rsid w:val="00AC64ED"/>
    <w:rsid w:val="00AC6C6C"/>
    <w:rsid w:val="00AC78D1"/>
    <w:rsid w:val="00AD0AD8"/>
    <w:rsid w:val="00AD0B39"/>
    <w:rsid w:val="00AD0D58"/>
    <w:rsid w:val="00AD2684"/>
    <w:rsid w:val="00AD322F"/>
    <w:rsid w:val="00AD5D20"/>
    <w:rsid w:val="00AD5D22"/>
    <w:rsid w:val="00AD641A"/>
    <w:rsid w:val="00AD6A20"/>
    <w:rsid w:val="00AD7924"/>
    <w:rsid w:val="00AD7A72"/>
    <w:rsid w:val="00AD7FC2"/>
    <w:rsid w:val="00AE0066"/>
    <w:rsid w:val="00AE2045"/>
    <w:rsid w:val="00AE24EB"/>
    <w:rsid w:val="00AE392A"/>
    <w:rsid w:val="00AE4386"/>
    <w:rsid w:val="00AE4B1B"/>
    <w:rsid w:val="00AF106B"/>
    <w:rsid w:val="00AF33EF"/>
    <w:rsid w:val="00AF3F10"/>
    <w:rsid w:val="00AF4297"/>
    <w:rsid w:val="00AF4534"/>
    <w:rsid w:val="00AF468B"/>
    <w:rsid w:val="00AF47A1"/>
    <w:rsid w:val="00AF4E39"/>
    <w:rsid w:val="00AF6B2A"/>
    <w:rsid w:val="00AF737F"/>
    <w:rsid w:val="00AF7D65"/>
    <w:rsid w:val="00AF7DC5"/>
    <w:rsid w:val="00B019FD"/>
    <w:rsid w:val="00B027B2"/>
    <w:rsid w:val="00B028AC"/>
    <w:rsid w:val="00B031F9"/>
    <w:rsid w:val="00B03876"/>
    <w:rsid w:val="00B04747"/>
    <w:rsid w:val="00B04917"/>
    <w:rsid w:val="00B06818"/>
    <w:rsid w:val="00B06B48"/>
    <w:rsid w:val="00B07100"/>
    <w:rsid w:val="00B0730F"/>
    <w:rsid w:val="00B074C3"/>
    <w:rsid w:val="00B10319"/>
    <w:rsid w:val="00B107DB"/>
    <w:rsid w:val="00B11499"/>
    <w:rsid w:val="00B13382"/>
    <w:rsid w:val="00B1558A"/>
    <w:rsid w:val="00B15D9F"/>
    <w:rsid w:val="00B17512"/>
    <w:rsid w:val="00B2053A"/>
    <w:rsid w:val="00B20D35"/>
    <w:rsid w:val="00B2172F"/>
    <w:rsid w:val="00B2313C"/>
    <w:rsid w:val="00B23183"/>
    <w:rsid w:val="00B235EC"/>
    <w:rsid w:val="00B24158"/>
    <w:rsid w:val="00B25969"/>
    <w:rsid w:val="00B262BB"/>
    <w:rsid w:val="00B26948"/>
    <w:rsid w:val="00B301BF"/>
    <w:rsid w:val="00B30366"/>
    <w:rsid w:val="00B30F43"/>
    <w:rsid w:val="00B31B62"/>
    <w:rsid w:val="00B328CB"/>
    <w:rsid w:val="00B33993"/>
    <w:rsid w:val="00B341B0"/>
    <w:rsid w:val="00B34A31"/>
    <w:rsid w:val="00B365D1"/>
    <w:rsid w:val="00B36946"/>
    <w:rsid w:val="00B36CB0"/>
    <w:rsid w:val="00B37310"/>
    <w:rsid w:val="00B3770D"/>
    <w:rsid w:val="00B4000A"/>
    <w:rsid w:val="00B40055"/>
    <w:rsid w:val="00B40658"/>
    <w:rsid w:val="00B40FC2"/>
    <w:rsid w:val="00B41BA0"/>
    <w:rsid w:val="00B4365E"/>
    <w:rsid w:val="00B43A93"/>
    <w:rsid w:val="00B43E8A"/>
    <w:rsid w:val="00B4423D"/>
    <w:rsid w:val="00B456EF"/>
    <w:rsid w:val="00B4615E"/>
    <w:rsid w:val="00B461D9"/>
    <w:rsid w:val="00B4776B"/>
    <w:rsid w:val="00B47A25"/>
    <w:rsid w:val="00B47AF5"/>
    <w:rsid w:val="00B505FB"/>
    <w:rsid w:val="00B519A7"/>
    <w:rsid w:val="00B52597"/>
    <w:rsid w:val="00B52B11"/>
    <w:rsid w:val="00B532B6"/>
    <w:rsid w:val="00B5342B"/>
    <w:rsid w:val="00B537C6"/>
    <w:rsid w:val="00B54E82"/>
    <w:rsid w:val="00B559DA"/>
    <w:rsid w:val="00B55CAA"/>
    <w:rsid w:val="00B56EF6"/>
    <w:rsid w:val="00B60D4B"/>
    <w:rsid w:val="00B62EE9"/>
    <w:rsid w:val="00B6402C"/>
    <w:rsid w:val="00B648BF"/>
    <w:rsid w:val="00B64B94"/>
    <w:rsid w:val="00B652CA"/>
    <w:rsid w:val="00B65FD7"/>
    <w:rsid w:val="00B66C7B"/>
    <w:rsid w:val="00B67312"/>
    <w:rsid w:val="00B6795C"/>
    <w:rsid w:val="00B705A8"/>
    <w:rsid w:val="00B71433"/>
    <w:rsid w:val="00B731EC"/>
    <w:rsid w:val="00B73962"/>
    <w:rsid w:val="00B741C5"/>
    <w:rsid w:val="00B7436F"/>
    <w:rsid w:val="00B74A02"/>
    <w:rsid w:val="00B750A7"/>
    <w:rsid w:val="00B750B5"/>
    <w:rsid w:val="00B75365"/>
    <w:rsid w:val="00B75C15"/>
    <w:rsid w:val="00B75E1E"/>
    <w:rsid w:val="00B75E2B"/>
    <w:rsid w:val="00B771E1"/>
    <w:rsid w:val="00B80062"/>
    <w:rsid w:val="00B800C9"/>
    <w:rsid w:val="00B81047"/>
    <w:rsid w:val="00B810B8"/>
    <w:rsid w:val="00B811ED"/>
    <w:rsid w:val="00B84884"/>
    <w:rsid w:val="00B87D7E"/>
    <w:rsid w:val="00B903BB"/>
    <w:rsid w:val="00B90585"/>
    <w:rsid w:val="00B90DBA"/>
    <w:rsid w:val="00B92870"/>
    <w:rsid w:val="00B92EC3"/>
    <w:rsid w:val="00B932E1"/>
    <w:rsid w:val="00B935C4"/>
    <w:rsid w:val="00B94037"/>
    <w:rsid w:val="00B94B98"/>
    <w:rsid w:val="00B94EE4"/>
    <w:rsid w:val="00B95190"/>
    <w:rsid w:val="00B95ECE"/>
    <w:rsid w:val="00B962C0"/>
    <w:rsid w:val="00B97428"/>
    <w:rsid w:val="00B975BF"/>
    <w:rsid w:val="00B979E7"/>
    <w:rsid w:val="00BA0857"/>
    <w:rsid w:val="00BA0A95"/>
    <w:rsid w:val="00BA1B7D"/>
    <w:rsid w:val="00BA22AC"/>
    <w:rsid w:val="00BA3F75"/>
    <w:rsid w:val="00BA4238"/>
    <w:rsid w:val="00BA4F2F"/>
    <w:rsid w:val="00BA5BD3"/>
    <w:rsid w:val="00BA5FAF"/>
    <w:rsid w:val="00BA6F20"/>
    <w:rsid w:val="00BA7F66"/>
    <w:rsid w:val="00BB04EB"/>
    <w:rsid w:val="00BB1724"/>
    <w:rsid w:val="00BB1FF3"/>
    <w:rsid w:val="00BB3CB7"/>
    <w:rsid w:val="00BB477F"/>
    <w:rsid w:val="00BB54F9"/>
    <w:rsid w:val="00BB55D1"/>
    <w:rsid w:val="00BB5685"/>
    <w:rsid w:val="00BB58FA"/>
    <w:rsid w:val="00BB5B8C"/>
    <w:rsid w:val="00BB5CC9"/>
    <w:rsid w:val="00BC01D2"/>
    <w:rsid w:val="00BC1716"/>
    <w:rsid w:val="00BC183E"/>
    <w:rsid w:val="00BC1DFF"/>
    <w:rsid w:val="00BC27B5"/>
    <w:rsid w:val="00BC348D"/>
    <w:rsid w:val="00BC3E17"/>
    <w:rsid w:val="00BC43AC"/>
    <w:rsid w:val="00BC4770"/>
    <w:rsid w:val="00BC4F1D"/>
    <w:rsid w:val="00BC5798"/>
    <w:rsid w:val="00BC67B3"/>
    <w:rsid w:val="00BC6B43"/>
    <w:rsid w:val="00BC75FE"/>
    <w:rsid w:val="00BD0BD5"/>
    <w:rsid w:val="00BD0DBB"/>
    <w:rsid w:val="00BD19A3"/>
    <w:rsid w:val="00BD2763"/>
    <w:rsid w:val="00BD3E9F"/>
    <w:rsid w:val="00BD3ED6"/>
    <w:rsid w:val="00BD5304"/>
    <w:rsid w:val="00BD5A87"/>
    <w:rsid w:val="00BD69B4"/>
    <w:rsid w:val="00BD6FFE"/>
    <w:rsid w:val="00BD79D0"/>
    <w:rsid w:val="00BD7B51"/>
    <w:rsid w:val="00BE0148"/>
    <w:rsid w:val="00BE0356"/>
    <w:rsid w:val="00BE06A2"/>
    <w:rsid w:val="00BE081B"/>
    <w:rsid w:val="00BE25EE"/>
    <w:rsid w:val="00BE2981"/>
    <w:rsid w:val="00BE54BF"/>
    <w:rsid w:val="00BE5724"/>
    <w:rsid w:val="00BE6500"/>
    <w:rsid w:val="00BE6DA6"/>
    <w:rsid w:val="00BE701A"/>
    <w:rsid w:val="00BE7564"/>
    <w:rsid w:val="00BE771C"/>
    <w:rsid w:val="00BE7B04"/>
    <w:rsid w:val="00BF0AFB"/>
    <w:rsid w:val="00BF0CB8"/>
    <w:rsid w:val="00BF0D30"/>
    <w:rsid w:val="00BF11E5"/>
    <w:rsid w:val="00BF12BA"/>
    <w:rsid w:val="00BF1D97"/>
    <w:rsid w:val="00BF2307"/>
    <w:rsid w:val="00BF3597"/>
    <w:rsid w:val="00BF3ADE"/>
    <w:rsid w:val="00BF3C3B"/>
    <w:rsid w:val="00BF54DB"/>
    <w:rsid w:val="00BF570B"/>
    <w:rsid w:val="00BF5715"/>
    <w:rsid w:val="00BF57C2"/>
    <w:rsid w:val="00BF786D"/>
    <w:rsid w:val="00BF79E9"/>
    <w:rsid w:val="00C0015F"/>
    <w:rsid w:val="00C01852"/>
    <w:rsid w:val="00C019CA"/>
    <w:rsid w:val="00C0254A"/>
    <w:rsid w:val="00C029D1"/>
    <w:rsid w:val="00C02DC9"/>
    <w:rsid w:val="00C035DC"/>
    <w:rsid w:val="00C038B7"/>
    <w:rsid w:val="00C0514A"/>
    <w:rsid w:val="00C05776"/>
    <w:rsid w:val="00C05A04"/>
    <w:rsid w:val="00C05A15"/>
    <w:rsid w:val="00C060B9"/>
    <w:rsid w:val="00C074A8"/>
    <w:rsid w:val="00C07F0D"/>
    <w:rsid w:val="00C100EA"/>
    <w:rsid w:val="00C106D2"/>
    <w:rsid w:val="00C10FF4"/>
    <w:rsid w:val="00C11FC1"/>
    <w:rsid w:val="00C13F6A"/>
    <w:rsid w:val="00C17315"/>
    <w:rsid w:val="00C17938"/>
    <w:rsid w:val="00C17CAE"/>
    <w:rsid w:val="00C21228"/>
    <w:rsid w:val="00C217B5"/>
    <w:rsid w:val="00C22675"/>
    <w:rsid w:val="00C226BD"/>
    <w:rsid w:val="00C22DD5"/>
    <w:rsid w:val="00C22E0F"/>
    <w:rsid w:val="00C23B65"/>
    <w:rsid w:val="00C244EF"/>
    <w:rsid w:val="00C258E1"/>
    <w:rsid w:val="00C26FE9"/>
    <w:rsid w:val="00C27B29"/>
    <w:rsid w:val="00C307F9"/>
    <w:rsid w:val="00C31020"/>
    <w:rsid w:val="00C32A82"/>
    <w:rsid w:val="00C335E1"/>
    <w:rsid w:val="00C355C6"/>
    <w:rsid w:val="00C368B4"/>
    <w:rsid w:val="00C3788B"/>
    <w:rsid w:val="00C37C33"/>
    <w:rsid w:val="00C411B9"/>
    <w:rsid w:val="00C4128E"/>
    <w:rsid w:val="00C413E8"/>
    <w:rsid w:val="00C4315A"/>
    <w:rsid w:val="00C43CDA"/>
    <w:rsid w:val="00C44D75"/>
    <w:rsid w:val="00C45834"/>
    <w:rsid w:val="00C45C4B"/>
    <w:rsid w:val="00C45E7A"/>
    <w:rsid w:val="00C461B5"/>
    <w:rsid w:val="00C4691B"/>
    <w:rsid w:val="00C46A28"/>
    <w:rsid w:val="00C479BC"/>
    <w:rsid w:val="00C500D3"/>
    <w:rsid w:val="00C502B3"/>
    <w:rsid w:val="00C50516"/>
    <w:rsid w:val="00C5054F"/>
    <w:rsid w:val="00C510F7"/>
    <w:rsid w:val="00C5155B"/>
    <w:rsid w:val="00C5274C"/>
    <w:rsid w:val="00C535F6"/>
    <w:rsid w:val="00C5379A"/>
    <w:rsid w:val="00C53E08"/>
    <w:rsid w:val="00C554A1"/>
    <w:rsid w:val="00C574AE"/>
    <w:rsid w:val="00C57DEB"/>
    <w:rsid w:val="00C623D4"/>
    <w:rsid w:val="00C62F22"/>
    <w:rsid w:val="00C62F81"/>
    <w:rsid w:val="00C63144"/>
    <w:rsid w:val="00C63650"/>
    <w:rsid w:val="00C64070"/>
    <w:rsid w:val="00C64A2B"/>
    <w:rsid w:val="00C64DF2"/>
    <w:rsid w:val="00C6574C"/>
    <w:rsid w:val="00C677E0"/>
    <w:rsid w:val="00C70359"/>
    <w:rsid w:val="00C70DF4"/>
    <w:rsid w:val="00C71304"/>
    <w:rsid w:val="00C72583"/>
    <w:rsid w:val="00C725C0"/>
    <w:rsid w:val="00C72CE9"/>
    <w:rsid w:val="00C7381E"/>
    <w:rsid w:val="00C73C76"/>
    <w:rsid w:val="00C744E1"/>
    <w:rsid w:val="00C74643"/>
    <w:rsid w:val="00C748F4"/>
    <w:rsid w:val="00C75941"/>
    <w:rsid w:val="00C7669F"/>
    <w:rsid w:val="00C76C59"/>
    <w:rsid w:val="00C771CD"/>
    <w:rsid w:val="00C77A5A"/>
    <w:rsid w:val="00C815AB"/>
    <w:rsid w:val="00C81672"/>
    <w:rsid w:val="00C81AE6"/>
    <w:rsid w:val="00C8274E"/>
    <w:rsid w:val="00C82FAD"/>
    <w:rsid w:val="00C83E1C"/>
    <w:rsid w:val="00C83FB4"/>
    <w:rsid w:val="00C84430"/>
    <w:rsid w:val="00C84578"/>
    <w:rsid w:val="00C85308"/>
    <w:rsid w:val="00C854D2"/>
    <w:rsid w:val="00C8678F"/>
    <w:rsid w:val="00C90BB5"/>
    <w:rsid w:val="00C90C9D"/>
    <w:rsid w:val="00C921BE"/>
    <w:rsid w:val="00C934F0"/>
    <w:rsid w:val="00C93F45"/>
    <w:rsid w:val="00C93FCB"/>
    <w:rsid w:val="00C94513"/>
    <w:rsid w:val="00C9489A"/>
    <w:rsid w:val="00C96203"/>
    <w:rsid w:val="00C96975"/>
    <w:rsid w:val="00C96E79"/>
    <w:rsid w:val="00CA00A8"/>
    <w:rsid w:val="00CA049B"/>
    <w:rsid w:val="00CA056A"/>
    <w:rsid w:val="00CA0C32"/>
    <w:rsid w:val="00CA21B6"/>
    <w:rsid w:val="00CA2561"/>
    <w:rsid w:val="00CA3103"/>
    <w:rsid w:val="00CA33A8"/>
    <w:rsid w:val="00CA38B6"/>
    <w:rsid w:val="00CA3F53"/>
    <w:rsid w:val="00CA553F"/>
    <w:rsid w:val="00CA59AD"/>
    <w:rsid w:val="00CA5DEC"/>
    <w:rsid w:val="00CA6B62"/>
    <w:rsid w:val="00CB0502"/>
    <w:rsid w:val="00CB052C"/>
    <w:rsid w:val="00CB06E5"/>
    <w:rsid w:val="00CB1AC9"/>
    <w:rsid w:val="00CB1B2A"/>
    <w:rsid w:val="00CB4AF6"/>
    <w:rsid w:val="00CB52FA"/>
    <w:rsid w:val="00CB5B77"/>
    <w:rsid w:val="00CB66D0"/>
    <w:rsid w:val="00CB70E4"/>
    <w:rsid w:val="00CC2053"/>
    <w:rsid w:val="00CC247B"/>
    <w:rsid w:val="00CC36B8"/>
    <w:rsid w:val="00CC4B0C"/>
    <w:rsid w:val="00CC5625"/>
    <w:rsid w:val="00CC591D"/>
    <w:rsid w:val="00CC6982"/>
    <w:rsid w:val="00CC6D2D"/>
    <w:rsid w:val="00CC7292"/>
    <w:rsid w:val="00CC7516"/>
    <w:rsid w:val="00CC7AA3"/>
    <w:rsid w:val="00CD229B"/>
    <w:rsid w:val="00CD337C"/>
    <w:rsid w:val="00CD3BBB"/>
    <w:rsid w:val="00CD4439"/>
    <w:rsid w:val="00CD4C87"/>
    <w:rsid w:val="00CD4F16"/>
    <w:rsid w:val="00CD5057"/>
    <w:rsid w:val="00CD5CD9"/>
    <w:rsid w:val="00CD5E11"/>
    <w:rsid w:val="00CD7884"/>
    <w:rsid w:val="00CD7C90"/>
    <w:rsid w:val="00CD7CBE"/>
    <w:rsid w:val="00CD7E2D"/>
    <w:rsid w:val="00CE03A7"/>
    <w:rsid w:val="00CE08C6"/>
    <w:rsid w:val="00CE147C"/>
    <w:rsid w:val="00CE1648"/>
    <w:rsid w:val="00CE1836"/>
    <w:rsid w:val="00CE2850"/>
    <w:rsid w:val="00CE2FF3"/>
    <w:rsid w:val="00CE30FA"/>
    <w:rsid w:val="00CE35BF"/>
    <w:rsid w:val="00CE47B3"/>
    <w:rsid w:val="00CE494F"/>
    <w:rsid w:val="00CE4BD6"/>
    <w:rsid w:val="00CE5782"/>
    <w:rsid w:val="00CE5911"/>
    <w:rsid w:val="00CE6495"/>
    <w:rsid w:val="00CE6E61"/>
    <w:rsid w:val="00CE6F60"/>
    <w:rsid w:val="00CF0150"/>
    <w:rsid w:val="00CF09FC"/>
    <w:rsid w:val="00CF0BB8"/>
    <w:rsid w:val="00CF0EB3"/>
    <w:rsid w:val="00CF0FDF"/>
    <w:rsid w:val="00CF183A"/>
    <w:rsid w:val="00CF2160"/>
    <w:rsid w:val="00CF2AC4"/>
    <w:rsid w:val="00CF2C0F"/>
    <w:rsid w:val="00CF45DD"/>
    <w:rsid w:val="00CF4784"/>
    <w:rsid w:val="00CF4B07"/>
    <w:rsid w:val="00CF4D35"/>
    <w:rsid w:val="00CF547F"/>
    <w:rsid w:val="00CF6503"/>
    <w:rsid w:val="00CF6798"/>
    <w:rsid w:val="00CF777F"/>
    <w:rsid w:val="00D00742"/>
    <w:rsid w:val="00D00F48"/>
    <w:rsid w:val="00D01BE6"/>
    <w:rsid w:val="00D02C1E"/>
    <w:rsid w:val="00D03415"/>
    <w:rsid w:val="00D03B2E"/>
    <w:rsid w:val="00D03BE7"/>
    <w:rsid w:val="00D03C01"/>
    <w:rsid w:val="00D04091"/>
    <w:rsid w:val="00D04399"/>
    <w:rsid w:val="00D04BE8"/>
    <w:rsid w:val="00D05D04"/>
    <w:rsid w:val="00D06647"/>
    <w:rsid w:val="00D06F9D"/>
    <w:rsid w:val="00D07440"/>
    <w:rsid w:val="00D078DA"/>
    <w:rsid w:val="00D07A03"/>
    <w:rsid w:val="00D07B66"/>
    <w:rsid w:val="00D07BA3"/>
    <w:rsid w:val="00D1017A"/>
    <w:rsid w:val="00D11071"/>
    <w:rsid w:val="00D121A6"/>
    <w:rsid w:val="00D12297"/>
    <w:rsid w:val="00D12F6D"/>
    <w:rsid w:val="00D132BF"/>
    <w:rsid w:val="00D1386F"/>
    <w:rsid w:val="00D144F3"/>
    <w:rsid w:val="00D14750"/>
    <w:rsid w:val="00D14B43"/>
    <w:rsid w:val="00D14C45"/>
    <w:rsid w:val="00D1510E"/>
    <w:rsid w:val="00D15134"/>
    <w:rsid w:val="00D1550E"/>
    <w:rsid w:val="00D15DDC"/>
    <w:rsid w:val="00D176F4"/>
    <w:rsid w:val="00D17808"/>
    <w:rsid w:val="00D200E3"/>
    <w:rsid w:val="00D206FA"/>
    <w:rsid w:val="00D20F63"/>
    <w:rsid w:val="00D22247"/>
    <w:rsid w:val="00D22D6D"/>
    <w:rsid w:val="00D22DB2"/>
    <w:rsid w:val="00D23511"/>
    <w:rsid w:val="00D237F2"/>
    <w:rsid w:val="00D23B5E"/>
    <w:rsid w:val="00D24F59"/>
    <w:rsid w:val="00D2568A"/>
    <w:rsid w:val="00D25F1B"/>
    <w:rsid w:val="00D2658A"/>
    <w:rsid w:val="00D3020C"/>
    <w:rsid w:val="00D30C81"/>
    <w:rsid w:val="00D31ED0"/>
    <w:rsid w:val="00D32902"/>
    <w:rsid w:val="00D32E2D"/>
    <w:rsid w:val="00D3501A"/>
    <w:rsid w:val="00D35B7A"/>
    <w:rsid w:val="00D35C53"/>
    <w:rsid w:val="00D36119"/>
    <w:rsid w:val="00D363C3"/>
    <w:rsid w:val="00D363FB"/>
    <w:rsid w:val="00D37791"/>
    <w:rsid w:val="00D402D9"/>
    <w:rsid w:val="00D4091B"/>
    <w:rsid w:val="00D40DEB"/>
    <w:rsid w:val="00D4124E"/>
    <w:rsid w:val="00D41DB0"/>
    <w:rsid w:val="00D42209"/>
    <w:rsid w:val="00D438E7"/>
    <w:rsid w:val="00D43A87"/>
    <w:rsid w:val="00D44CCA"/>
    <w:rsid w:val="00D46473"/>
    <w:rsid w:val="00D46482"/>
    <w:rsid w:val="00D47C73"/>
    <w:rsid w:val="00D47E01"/>
    <w:rsid w:val="00D47F5D"/>
    <w:rsid w:val="00D51379"/>
    <w:rsid w:val="00D5280F"/>
    <w:rsid w:val="00D52A58"/>
    <w:rsid w:val="00D52E75"/>
    <w:rsid w:val="00D52EFE"/>
    <w:rsid w:val="00D53226"/>
    <w:rsid w:val="00D53233"/>
    <w:rsid w:val="00D53E27"/>
    <w:rsid w:val="00D54C44"/>
    <w:rsid w:val="00D5632C"/>
    <w:rsid w:val="00D5632F"/>
    <w:rsid w:val="00D56443"/>
    <w:rsid w:val="00D602B9"/>
    <w:rsid w:val="00D60415"/>
    <w:rsid w:val="00D60CBB"/>
    <w:rsid w:val="00D6145D"/>
    <w:rsid w:val="00D61D9B"/>
    <w:rsid w:val="00D62616"/>
    <w:rsid w:val="00D64DF2"/>
    <w:rsid w:val="00D66039"/>
    <w:rsid w:val="00D6624B"/>
    <w:rsid w:val="00D662A7"/>
    <w:rsid w:val="00D663A5"/>
    <w:rsid w:val="00D67C1A"/>
    <w:rsid w:val="00D719B8"/>
    <w:rsid w:val="00D72A0C"/>
    <w:rsid w:val="00D73D20"/>
    <w:rsid w:val="00D74571"/>
    <w:rsid w:val="00D756EA"/>
    <w:rsid w:val="00D759CE"/>
    <w:rsid w:val="00D75DE2"/>
    <w:rsid w:val="00D7614C"/>
    <w:rsid w:val="00D80480"/>
    <w:rsid w:val="00D805F6"/>
    <w:rsid w:val="00D8078B"/>
    <w:rsid w:val="00D816AB"/>
    <w:rsid w:val="00D82759"/>
    <w:rsid w:val="00D82AD3"/>
    <w:rsid w:val="00D839CC"/>
    <w:rsid w:val="00D83CE2"/>
    <w:rsid w:val="00D84732"/>
    <w:rsid w:val="00D856BA"/>
    <w:rsid w:val="00D85BD8"/>
    <w:rsid w:val="00D862FA"/>
    <w:rsid w:val="00D86DA3"/>
    <w:rsid w:val="00D8731B"/>
    <w:rsid w:val="00D87E29"/>
    <w:rsid w:val="00D907A4"/>
    <w:rsid w:val="00D912F8"/>
    <w:rsid w:val="00D91485"/>
    <w:rsid w:val="00D915F1"/>
    <w:rsid w:val="00D91915"/>
    <w:rsid w:val="00D92022"/>
    <w:rsid w:val="00D9249F"/>
    <w:rsid w:val="00D9254E"/>
    <w:rsid w:val="00D92568"/>
    <w:rsid w:val="00D9273B"/>
    <w:rsid w:val="00D93164"/>
    <w:rsid w:val="00D932F3"/>
    <w:rsid w:val="00D93787"/>
    <w:rsid w:val="00D93850"/>
    <w:rsid w:val="00D938EE"/>
    <w:rsid w:val="00D976F4"/>
    <w:rsid w:val="00DA0887"/>
    <w:rsid w:val="00DA110F"/>
    <w:rsid w:val="00DA1B95"/>
    <w:rsid w:val="00DA2A96"/>
    <w:rsid w:val="00DA2E1A"/>
    <w:rsid w:val="00DA2E29"/>
    <w:rsid w:val="00DA389B"/>
    <w:rsid w:val="00DA3BA7"/>
    <w:rsid w:val="00DA3F37"/>
    <w:rsid w:val="00DA47BE"/>
    <w:rsid w:val="00DA5C40"/>
    <w:rsid w:val="00DA5F3B"/>
    <w:rsid w:val="00DA5F42"/>
    <w:rsid w:val="00DA6239"/>
    <w:rsid w:val="00DA6EDB"/>
    <w:rsid w:val="00DB0345"/>
    <w:rsid w:val="00DB0F7E"/>
    <w:rsid w:val="00DB17A4"/>
    <w:rsid w:val="00DB279F"/>
    <w:rsid w:val="00DB3A07"/>
    <w:rsid w:val="00DB55B7"/>
    <w:rsid w:val="00DB5DE8"/>
    <w:rsid w:val="00DB6E37"/>
    <w:rsid w:val="00DB70B9"/>
    <w:rsid w:val="00DB776E"/>
    <w:rsid w:val="00DC05C6"/>
    <w:rsid w:val="00DC0898"/>
    <w:rsid w:val="00DC2804"/>
    <w:rsid w:val="00DC3F8D"/>
    <w:rsid w:val="00DC4793"/>
    <w:rsid w:val="00DC6AAF"/>
    <w:rsid w:val="00DC7FD2"/>
    <w:rsid w:val="00DD137E"/>
    <w:rsid w:val="00DD20DE"/>
    <w:rsid w:val="00DD236F"/>
    <w:rsid w:val="00DD3270"/>
    <w:rsid w:val="00DE04F5"/>
    <w:rsid w:val="00DE0D4F"/>
    <w:rsid w:val="00DE0F09"/>
    <w:rsid w:val="00DE1938"/>
    <w:rsid w:val="00DE1ABD"/>
    <w:rsid w:val="00DE1F7D"/>
    <w:rsid w:val="00DE2D38"/>
    <w:rsid w:val="00DE3339"/>
    <w:rsid w:val="00DE452B"/>
    <w:rsid w:val="00DE5BF0"/>
    <w:rsid w:val="00DE5E47"/>
    <w:rsid w:val="00DE68F1"/>
    <w:rsid w:val="00DF025E"/>
    <w:rsid w:val="00DF027A"/>
    <w:rsid w:val="00DF06DA"/>
    <w:rsid w:val="00DF18E2"/>
    <w:rsid w:val="00DF191C"/>
    <w:rsid w:val="00DF1E93"/>
    <w:rsid w:val="00DF1F3A"/>
    <w:rsid w:val="00DF529A"/>
    <w:rsid w:val="00DF6ADB"/>
    <w:rsid w:val="00DF70EB"/>
    <w:rsid w:val="00E0093C"/>
    <w:rsid w:val="00E00ECE"/>
    <w:rsid w:val="00E0102A"/>
    <w:rsid w:val="00E01307"/>
    <w:rsid w:val="00E02248"/>
    <w:rsid w:val="00E022B3"/>
    <w:rsid w:val="00E02352"/>
    <w:rsid w:val="00E024E8"/>
    <w:rsid w:val="00E028D3"/>
    <w:rsid w:val="00E030B0"/>
    <w:rsid w:val="00E0360A"/>
    <w:rsid w:val="00E03866"/>
    <w:rsid w:val="00E03E98"/>
    <w:rsid w:val="00E03F92"/>
    <w:rsid w:val="00E04808"/>
    <w:rsid w:val="00E048E3"/>
    <w:rsid w:val="00E049F7"/>
    <w:rsid w:val="00E05389"/>
    <w:rsid w:val="00E05A8A"/>
    <w:rsid w:val="00E067A6"/>
    <w:rsid w:val="00E06EB2"/>
    <w:rsid w:val="00E07708"/>
    <w:rsid w:val="00E07982"/>
    <w:rsid w:val="00E07EF4"/>
    <w:rsid w:val="00E1022B"/>
    <w:rsid w:val="00E110BD"/>
    <w:rsid w:val="00E1376C"/>
    <w:rsid w:val="00E13AF6"/>
    <w:rsid w:val="00E13B4A"/>
    <w:rsid w:val="00E14014"/>
    <w:rsid w:val="00E14467"/>
    <w:rsid w:val="00E14473"/>
    <w:rsid w:val="00E1502B"/>
    <w:rsid w:val="00E15DCB"/>
    <w:rsid w:val="00E16AAB"/>
    <w:rsid w:val="00E17203"/>
    <w:rsid w:val="00E17B43"/>
    <w:rsid w:val="00E17C11"/>
    <w:rsid w:val="00E225FE"/>
    <w:rsid w:val="00E22E33"/>
    <w:rsid w:val="00E23310"/>
    <w:rsid w:val="00E2345D"/>
    <w:rsid w:val="00E23CD0"/>
    <w:rsid w:val="00E247BF"/>
    <w:rsid w:val="00E25A56"/>
    <w:rsid w:val="00E25C33"/>
    <w:rsid w:val="00E25E0D"/>
    <w:rsid w:val="00E2653C"/>
    <w:rsid w:val="00E26581"/>
    <w:rsid w:val="00E27AFD"/>
    <w:rsid w:val="00E308AD"/>
    <w:rsid w:val="00E30FCA"/>
    <w:rsid w:val="00E31D2D"/>
    <w:rsid w:val="00E32428"/>
    <w:rsid w:val="00E34245"/>
    <w:rsid w:val="00E34650"/>
    <w:rsid w:val="00E34A21"/>
    <w:rsid w:val="00E35015"/>
    <w:rsid w:val="00E35255"/>
    <w:rsid w:val="00E354A0"/>
    <w:rsid w:val="00E36B80"/>
    <w:rsid w:val="00E37549"/>
    <w:rsid w:val="00E37BA5"/>
    <w:rsid w:val="00E405FE"/>
    <w:rsid w:val="00E406F8"/>
    <w:rsid w:val="00E40797"/>
    <w:rsid w:val="00E40CDA"/>
    <w:rsid w:val="00E44196"/>
    <w:rsid w:val="00E444D6"/>
    <w:rsid w:val="00E45790"/>
    <w:rsid w:val="00E45EFA"/>
    <w:rsid w:val="00E50EE3"/>
    <w:rsid w:val="00E5174D"/>
    <w:rsid w:val="00E52824"/>
    <w:rsid w:val="00E533D8"/>
    <w:rsid w:val="00E5383F"/>
    <w:rsid w:val="00E53A83"/>
    <w:rsid w:val="00E54643"/>
    <w:rsid w:val="00E54DC6"/>
    <w:rsid w:val="00E55DB9"/>
    <w:rsid w:val="00E561E8"/>
    <w:rsid w:val="00E6039A"/>
    <w:rsid w:val="00E604A4"/>
    <w:rsid w:val="00E61E58"/>
    <w:rsid w:val="00E63681"/>
    <w:rsid w:val="00E64BAD"/>
    <w:rsid w:val="00E6717F"/>
    <w:rsid w:val="00E6720B"/>
    <w:rsid w:val="00E67DDE"/>
    <w:rsid w:val="00E7014D"/>
    <w:rsid w:val="00E709EE"/>
    <w:rsid w:val="00E718DD"/>
    <w:rsid w:val="00E728E2"/>
    <w:rsid w:val="00E72989"/>
    <w:rsid w:val="00E74789"/>
    <w:rsid w:val="00E749EC"/>
    <w:rsid w:val="00E750E1"/>
    <w:rsid w:val="00E75AAA"/>
    <w:rsid w:val="00E75E9A"/>
    <w:rsid w:val="00E77132"/>
    <w:rsid w:val="00E77703"/>
    <w:rsid w:val="00E77793"/>
    <w:rsid w:val="00E800A1"/>
    <w:rsid w:val="00E82DD8"/>
    <w:rsid w:val="00E8323D"/>
    <w:rsid w:val="00E854E4"/>
    <w:rsid w:val="00E861BB"/>
    <w:rsid w:val="00E86285"/>
    <w:rsid w:val="00E86C5F"/>
    <w:rsid w:val="00E87224"/>
    <w:rsid w:val="00E905F0"/>
    <w:rsid w:val="00E90910"/>
    <w:rsid w:val="00E91C07"/>
    <w:rsid w:val="00E92057"/>
    <w:rsid w:val="00E93317"/>
    <w:rsid w:val="00E93367"/>
    <w:rsid w:val="00E9359F"/>
    <w:rsid w:val="00E93F36"/>
    <w:rsid w:val="00E946E9"/>
    <w:rsid w:val="00E94B60"/>
    <w:rsid w:val="00E958FC"/>
    <w:rsid w:val="00EA047A"/>
    <w:rsid w:val="00EA0577"/>
    <w:rsid w:val="00EA15F6"/>
    <w:rsid w:val="00EA2B1E"/>
    <w:rsid w:val="00EA3DE1"/>
    <w:rsid w:val="00EA43F2"/>
    <w:rsid w:val="00EA4539"/>
    <w:rsid w:val="00EA4979"/>
    <w:rsid w:val="00EA618A"/>
    <w:rsid w:val="00EA636E"/>
    <w:rsid w:val="00EA67ED"/>
    <w:rsid w:val="00EB0357"/>
    <w:rsid w:val="00EB0EA6"/>
    <w:rsid w:val="00EB1E18"/>
    <w:rsid w:val="00EB2F9E"/>
    <w:rsid w:val="00EB4A8B"/>
    <w:rsid w:val="00EB4DC4"/>
    <w:rsid w:val="00EB4F6A"/>
    <w:rsid w:val="00EB6471"/>
    <w:rsid w:val="00EB6CA5"/>
    <w:rsid w:val="00EB7465"/>
    <w:rsid w:val="00EB7B77"/>
    <w:rsid w:val="00EC00B1"/>
    <w:rsid w:val="00EC040D"/>
    <w:rsid w:val="00EC0CDC"/>
    <w:rsid w:val="00EC0F06"/>
    <w:rsid w:val="00EC1369"/>
    <w:rsid w:val="00EC1441"/>
    <w:rsid w:val="00EC197F"/>
    <w:rsid w:val="00EC2169"/>
    <w:rsid w:val="00EC2382"/>
    <w:rsid w:val="00EC34A0"/>
    <w:rsid w:val="00EC3EE4"/>
    <w:rsid w:val="00EC5290"/>
    <w:rsid w:val="00EC6AD6"/>
    <w:rsid w:val="00EC6E32"/>
    <w:rsid w:val="00EC7AA2"/>
    <w:rsid w:val="00ED2DA5"/>
    <w:rsid w:val="00ED2E1E"/>
    <w:rsid w:val="00ED3081"/>
    <w:rsid w:val="00ED39B5"/>
    <w:rsid w:val="00ED3BBF"/>
    <w:rsid w:val="00ED3C83"/>
    <w:rsid w:val="00ED4AF9"/>
    <w:rsid w:val="00ED5DBB"/>
    <w:rsid w:val="00ED62D6"/>
    <w:rsid w:val="00ED6FD1"/>
    <w:rsid w:val="00ED7E27"/>
    <w:rsid w:val="00EE0961"/>
    <w:rsid w:val="00EE14A9"/>
    <w:rsid w:val="00EE19EF"/>
    <w:rsid w:val="00EE1AC9"/>
    <w:rsid w:val="00EE3951"/>
    <w:rsid w:val="00EE48F1"/>
    <w:rsid w:val="00EE4EBC"/>
    <w:rsid w:val="00EE5117"/>
    <w:rsid w:val="00EE5254"/>
    <w:rsid w:val="00EE5F08"/>
    <w:rsid w:val="00EE62B0"/>
    <w:rsid w:val="00EE7187"/>
    <w:rsid w:val="00EE7A36"/>
    <w:rsid w:val="00EE7CBD"/>
    <w:rsid w:val="00EE7CE2"/>
    <w:rsid w:val="00EF00C9"/>
    <w:rsid w:val="00EF0435"/>
    <w:rsid w:val="00EF0BC4"/>
    <w:rsid w:val="00EF1632"/>
    <w:rsid w:val="00EF1973"/>
    <w:rsid w:val="00EF3511"/>
    <w:rsid w:val="00EF3BEB"/>
    <w:rsid w:val="00EF3BEC"/>
    <w:rsid w:val="00EF4148"/>
    <w:rsid w:val="00EF4510"/>
    <w:rsid w:val="00EF6BA0"/>
    <w:rsid w:val="00EF7382"/>
    <w:rsid w:val="00EF7C47"/>
    <w:rsid w:val="00EF7E2A"/>
    <w:rsid w:val="00F012A7"/>
    <w:rsid w:val="00F01495"/>
    <w:rsid w:val="00F0170B"/>
    <w:rsid w:val="00F03BDF"/>
    <w:rsid w:val="00F03FAF"/>
    <w:rsid w:val="00F044B9"/>
    <w:rsid w:val="00F05053"/>
    <w:rsid w:val="00F051DF"/>
    <w:rsid w:val="00F05A76"/>
    <w:rsid w:val="00F06DFE"/>
    <w:rsid w:val="00F077F0"/>
    <w:rsid w:val="00F106B6"/>
    <w:rsid w:val="00F111D5"/>
    <w:rsid w:val="00F11539"/>
    <w:rsid w:val="00F11980"/>
    <w:rsid w:val="00F11A23"/>
    <w:rsid w:val="00F11C14"/>
    <w:rsid w:val="00F12DCF"/>
    <w:rsid w:val="00F13222"/>
    <w:rsid w:val="00F13495"/>
    <w:rsid w:val="00F14046"/>
    <w:rsid w:val="00F1429E"/>
    <w:rsid w:val="00F14A24"/>
    <w:rsid w:val="00F14E14"/>
    <w:rsid w:val="00F15390"/>
    <w:rsid w:val="00F166DE"/>
    <w:rsid w:val="00F17928"/>
    <w:rsid w:val="00F20B0B"/>
    <w:rsid w:val="00F21B0D"/>
    <w:rsid w:val="00F2222F"/>
    <w:rsid w:val="00F23DA8"/>
    <w:rsid w:val="00F250B2"/>
    <w:rsid w:val="00F2594B"/>
    <w:rsid w:val="00F25E6E"/>
    <w:rsid w:val="00F2635B"/>
    <w:rsid w:val="00F268BC"/>
    <w:rsid w:val="00F32602"/>
    <w:rsid w:val="00F33742"/>
    <w:rsid w:val="00F33771"/>
    <w:rsid w:val="00F33BE9"/>
    <w:rsid w:val="00F35D63"/>
    <w:rsid w:val="00F35EEB"/>
    <w:rsid w:val="00F36CC5"/>
    <w:rsid w:val="00F36DC6"/>
    <w:rsid w:val="00F37177"/>
    <w:rsid w:val="00F4090F"/>
    <w:rsid w:val="00F418C3"/>
    <w:rsid w:val="00F42736"/>
    <w:rsid w:val="00F43A56"/>
    <w:rsid w:val="00F43C61"/>
    <w:rsid w:val="00F43EB7"/>
    <w:rsid w:val="00F454CC"/>
    <w:rsid w:val="00F45ECB"/>
    <w:rsid w:val="00F46A9D"/>
    <w:rsid w:val="00F46D62"/>
    <w:rsid w:val="00F47B3C"/>
    <w:rsid w:val="00F50CE9"/>
    <w:rsid w:val="00F510A7"/>
    <w:rsid w:val="00F51FBD"/>
    <w:rsid w:val="00F52D29"/>
    <w:rsid w:val="00F530C3"/>
    <w:rsid w:val="00F542DF"/>
    <w:rsid w:val="00F54510"/>
    <w:rsid w:val="00F54903"/>
    <w:rsid w:val="00F54ADC"/>
    <w:rsid w:val="00F54F23"/>
    <w:rsid w:val="00F5608A"/>
    <w:rsid w:val="00F56C82"/>
    <w:rsid w:val="00F571F1"/>
    <w:rsid w:val="00F575C2"/>
    <w:rsid w:val="00F57F26"/>
    <w:rsid w:val="00F60635"/>
    <w:rsid w:val="00F60724"/>
    <w:rsid w:val="00F60E6F"/>
    <w:rsid w:val="00F61647"/>
    <w:rsid w:val="00F62C44"/>
    <w:rsid w:val="00F637D4"/>
    <w:rsid w:val="00F63EEF"/>
    <w:rsid w:val="00F640B1"/>
    <w:rsid w:val="00F64EA7"/>
    <w:rsid w:val="00F67BC6"/>
    <w:rsid w:val="00F67C70"/>
    <w:rsid w:val="00F7009E"/>
    <w:rsid w:val="00F704CF"/>
    <w:rsid w:val="00F715B6"/>
    <w:rsid w:val="00F726D4"/>
    <w:rsid w:val="00F72F8F"/>
    <w:rsid w:val="00F73AB5"/>
    <w:rsid w:val="00F74CA7"/>
    <w:rsid w:val="00F7551F"/>
    <w:rsid w:val="00F75F47"/>
    <w:rsid w:val="00F766C2"/>
    <w:rsid w:val="00F773F8"/>
    <w:rsid w:val="00F77B51"/>
    <w:rsid w:val="00F77ED0"/>
    <w:rsid w:val="00F77F4D"/>
    <w:rsid w:val="00F809E3"/>
    <w:rsid w:val="00F822DC"/>
    <w:rsid w:val="00F83263"/>
    <w:rsid w:val="00F8403D"/>
    <w:rsid w:val="00F84FB4"/>
    <w:rsid w:val="00F8550C"/>
    <w:rsid w:val="00F85E87"/>
    <w:rsid w:val="00F86BA4"/>
    <w:rsid w:val="00F86C5F"/>
    <w:rsid w:val="00F876B6"/>
    <w:rsid w:val="00F906AE"/>
    <w:rsid w:val="00F90DAF"/>
    <w:rsid w:val="00F912B7"/>
    <w:rsid w:val="00F9196C"/>
    <w:rsid w:val="00F92793"/>
    <w:rsid w:val="00F92A3E"/>
    <w:rsid w:val="00F92DC5"/>
    <w:rsid w:val="00F93907"/>
    <w:rsid w:val="00F94277"/>
    <w:rsid w:val="00F94792"/>
    <w:rsid w:val="00F9504C"/>
    <w:rsid w:val="00F9611C"/>
    <w:rsid w:val="00F96C05"/>
    <w:rsid w:val="00F96F77"/>
    <w:rsid w:val="00F9787D"/>
    <w:rsid w:val="00FA07D8"/>
    <w:rsid w:val="00FA1CD1"/>
    <w:rsid w:val="00FA2045"/>
    <w:rsid w:val="00FA2D68"/>
    <w:rsid w:val="00FA37C2"/>
    <w:rsid w:val="00FA5BA2"/>
    <w:rsid w:val="00FA6C04"/>
    <w:rsid w:val="00FA6E6A"/>
    <w:rsid w:val="00FA723E"/>
    <w:rsid w:val="00FA786E"/>
    <w:rsid w:val="00FA7C6E"/>
    <w:rsid w:val="00FB239D"/>
    <w:rsid w:val="00FB2CAF"/>
    <w:rsid w:val="00FB3C8D"/>
    <w:rsid w:val="00FB44F4"/>
    <w:rsid w:val="00FB47DE"/>
    <w:rsid w:val="00FB5206"/>
    <w:rsid w:val="00FB56D6"/>
    <w:rsid w:val="00FB5D55"/>
    <w:rsid w:val="00FB750A"/>
    <w:rsid w:val="00FB7D2E"/>
    <w:rsid w:val="00FC04DC"/>
    <w:rsid w:val="00FC0806"/>
    <w:rsid w:val="00FC0EE5"/>
    <w:rsid w:val="00FC1B28"/>
    <w:rsid w:val="00FC1E2F"/>
    <w:rsid w:val="00FC25F6"/>
    <w:rsid w:val="00FC2F4B"/>
    <w:rsid w:val="00FC34F6"/>
    <w:rsid w:val="00FC3E6C"/>
    <w:rsid w:val="00FC4498"/>
    <w:rsid w:val="00FC49CC"/>
    <w:rsid w:val="00FC4E84"/>
    <w:rsid w:val="00FC61EA"/>
    <w:rsid w:val="00FC6383"/>
    <w:rsid w:val="00FC6696"/>
    <w:rsid w:val="00FC6D53"/>
    <w:rsid w:val="00FC6F29"/>
    <w:rsid w:val="00FC7393"/>
    <w:rsid w:val="00FC76BC"/>
    <w:rsid w:val="00FC7846"/>
    <w:rsid w:val="00FD1BC6"/>
    <w:rsid w:val="00FD306D"/>
    <w:rsid w:val="00FD30E6"/>
    <w:rsid w:val="00FD3C26"/>
    <w:rsid w:val="00FD440D"/>
    <w:rsid w:val="00FD5796"/>
    <w:rsid w:val="00FD5CD1"/>
    <w:rsid w:val="00FD7042"/>
    <w:rsid w:val="00FD7962"/>
    <w:rsid w:val="00FD7D7D"/>
    <w:rsid w:val="00FE138D"/>
    <w:rsid w:val="00FE17D1"/>
    <w:rsid w:val="00FE1894"/>
    <w:rsid w:val="00FE2B69"/>
    <w:rsid w:val="00FE2CBE"/>
    <w:rsid w:val="00FE2E25"/>
    <w:rsid w:val="00FE4F65"/>
    <w:rsid w:val="00FE65B1"/>
    <w:rsid w:val="00FE6E1E"/>
    <w:rsid w:val="00FF0151"/>
    <w:rsid w:val="00FF0B7B"/>
    <w:rsid w:val="00FF1250"/>
    <w:rsid w:val="00FF266F"/>
    <w:rsid w:val="00FF2816"/>
    <w:rsid w:val="00FF331F"/>
    <w:rsid w:val="00FF3E88"/>
    <w:rsid w:val="00FF478D"/>
    <w:rsid w:val="00FF4DDA"/>
    <w:rsid w:val="00FF579C"/>
    <w:rsid w:val="00FF5D14"/>
    <w:rsid w:val="00FF64B5"/>
    <w:rsid w:val="00FF6B7B"/>
    <w:rsid w:val="00FF6FE1"/>
    <w:rsid w:val="00FF73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5B7A"/>
    <w:rPr>
      <w:sz w:val="24"/>
      <w:szCs w:val="24"/>
    </w:rPr>
  </w:style>
  <w:style w:type="paragraph" w:styleId="1">
    <w:name w:val="heading 1"/>
    <w:basedOn w:val="a"/>
    <w:next w:val="a"/>
    <w:link w:val="10"/>
    <w:qFormat/>
    <w:rsid w:val="007362B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3449A1"/>
    <w:pPr>
      <w:keepNext/>
      <w:jc w:val="center"/>
      <w:outlineLvl w:val="1"/>
    </w:pPr>
    <w:rPr>
      <w:b/>
      <w:szCs w:val="20"/>
    </w:rPr>
  </w:style>
  <w:style w:type="paragraph" w:styleId="3">
    <w:name w:val="heading 3"/>
    <w:basedOn w:val="a"/>
    <w:next w:val="a"/>
    <w:link w:val="30"/>
    <w:unhideWhenUsed/>
    <w:qFormat/>
    <w:rsid w:val="003449A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D35B7A"/>
    <w:pPr>
      <w:spacing w:before="100" w:beforeAutospacing="1" w:after="100" w:afterAutospacing="1"/>
    </w:pPr>
  </w:style>
  <w:style w:type="paragraph" w:customStyle="1" w:styleId="ConsPlusNonformat">
    <w:name w:val="ConsPlusNonformat"/>
    <w:rsid w:val="00D35B7A"/>
    <w:pPr>
      <w:widowControl w:val="0"/>
      <w:autoSpaceDE w:val="0"/>
      <w:autoSpaceDN w:val="0"/>
      <w:adjustRightInd w:val="0"/>
    </w:pPr>
    <w:rPr>
      <w:rFonts w:ascii="Courier New" w:hAnsi="Courier New" w:cs="Courier New"/>
    </w:rPr>
  </w:style>
  <w:style w:type="paragraph" w:customStyle="1" w:styleId="ConsPlusCell">
    <w:name w:val="ConsPlusCell"/>
    <w:uiPriority w:val="99"/>
    <w:rsid w:val="00D35B7A"/>
    <w:pPr>
      <w:widowControl w:val="0"/>
      <w:autoSpaceDE w:val="0"/>
      <w:autoSpaceDN w:val="0"/>
      <w:adjustRightInd w:val="0"/>
    </w:pPr>
    <w:rPr>
      <w:rFonts w:ascii="Arial" w:hAnsi="Arial" w:cs="Arial"/>
    </w:rPr>
  </w:style>
  <w:style w:type="paragraph" w:styleId="21">
    <w:name w:val="Body Text 2"/>
    <w:basedOn w:val="a"/>
    <w:link w:val="22"/>
    <w:rsid w:val="00872ED6"/>
    <w:pPr>
      <w:spacing w:after="120" w:line="480" w:lineRule="auto"/>
    </w:pPr>
    <w:rPr>
      <w:sz w:val="20"/>
      <w:szCs w:val="20"/>
    </w:rPr>
  </w:style>
  <w:style w:type="character" w:customStyle="1" w:styleId="22">
    <w:name w:val="Основной текст 2 Знак"/>
    <w:basedOn w:val="a0"/>
    <w:link w:val="21"/>
    <w:locked/>
    <w:rsid w:val="00872ED6"/>
    <w:rPr>
      <w:lang w:val="ru-RU" w:eastAsia="ru-RU" w:bidi="ar-SA"/>
    </w:rPr>
  </w:style>
  <w:style w:type="paragraph" w:styleId="a4">
    <w:name w:val="footer"/>
    <w:basedOn w:val="a"/>
    <w:rsid w:val="007A1877"/>
    <w:pPr>
      <w:tabs>
        <w:tab w:val="center" w:pos="4677"/>
        <w:tab w:val="right" w:pos="9355"/>
      </w:tabs>
    </w:pPr>
  </w:style>
  <w:style w:type="character" w:styleId="a5">
    <w:name w:val="page number"/>
    <w:basedOn w:val="a0"/>
    <w:rsid w:val="007A1877"/>
  </w:style>
  <w:style w:type="paragraph" w:customStyle="1" w:styleId="ConsPlusNormal">
    <w:name w:val="ConsPlusNormal"/>
    <w:rsid w:val="00082967"/>
    <w:pPr>
      <w:autoSpaceDE w:val="0"/>
      <w:autoSpaceDN w:val="0"/>
      <w:adjustRightInd w:val="0"/>
      <w:ind w:firstLine="720"/>
    </w:pPr>
    <w:rPr>
      <w:rFonts w:ascii="Arial" w:hAnsi="Arial" w:cs="Arial"/>
    </w:rPr>
  </w:style>
  <w:style w:type="table" w:styleId="a6">
    <w:name w:val="Table Grid"/>
    <w:basedOn w:val="a1"/>
    <w:uiPriority w:val="59"/>
    <w:rsid w:val="009146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8E474B"/>
    <w:rPr>
      <w:rFonts w:ascii="Tahoma" w:hAnsi="Tahoma" w:cs="Tahoma"/>
      <w:sz w:val="16"/>
      <w:szCs w:val="16"/>
    </w:rPr>
  </w:style>
  <w:style w:type="paragraph" w:customStyle="1" w:styleId="11">
    <w:name w:val="Устав 1"/>
    <w:basedOn w:val="a"/>
    <w:rsid w:val="00BA3F75"/>
    <w:pPr>
      <w:suppressAutoHyphens/>
      <w:spacing w:after="120"/>
    </w:pPr>
    <w:rPr>
      <w:rFonts w:eastAsia="SimSun"/>
      <w:lang w:eastAsia="ar-SA"/>
    </w:rPr>
  </w:style>
  <w:style w:type="paragraph" w:styleId="a8">
    <w:name w:val="Plain Text"/>
    <w:basedOn w:val="a"/>
    <w:link w:val="a9"/>
    <w:rsid w:val="008B239A"/>
    <w:rPr>
      <w:rFonts w:ascii="Courier New" w:hAnsi="Courier New" w:cs="Courier New"/>
      <w:sz w:val="20"/>
      <w:szCs w:val="20"/>
    </w:rPr>
  </w:style>
  <w:style w:type="paragraph" w:styleId="aa">
    <w:name w:val="Body Text Indent"/>
    <w:basedOn w:val="a"/>
    <w:link w:val="ab"/>
    <w:rsid w:val="00787BD0"/>
    <w:pPr>
      <w:spacing w:after="120"/>
      <w:ind w:left="283"/>
    </w:pPr>
  </w:style>
  <w:style w:type="paragraph" w:styleId="ac">
    <w:name w:val="footnote text"/>
    <w:aliases w:val="Текст сноски Знак Знак Знак Знак,Текст сноски Знак Знак1 Знак,Текст сноски Знак Знак Знак,Знак1"/>
    <w:basedOn w:val="a"/>
    <w:link w:val="ad"/>
    <w:uiPriority w:val="99"/>
    <w:rsid w:val="005C7A72"/>
    <w:pPr>
      <w:jc w:val="both"/>
    </w:pPr>
    <w:rPr>
      <w:sz w:val="20"/>
      <w:szCs w:val="20"/>
    </w:rPr>
  </w:style>
  <w:style w:type="character" w:customStyle="1" w:styleId="ad">
    <w:name w:val="Текст сноски Знак"/>
    <w:aliases w:val="Текст сноски Знак Знак Знак Знак Знак1,Текст сноски Знак Знак1 Знак Знак1,Текст сноски Знак Знак Знак Знак2,Знак1 Знак1"/>
    <w:basedOn w:val="a0"/>
    <w:link w:val="ac"/>
    <w:rsid w:val="005C7A72"/>
    <w:rPr>
      <w:lang w:val="ru-RU" w:eastAsia="ru-RU" w:bidi="ar-SA"/>
    </w:rPr>
  </w:style>
  <w:style w:type="character" w:styleId="ae">
    <w:name w:val="footnote reference"/>
    <w:rsid w:val="005C7A72"/>
    <w:rPr>
      <w:vertAlign w:val="superscript"/>
    </w:rPr>
  </w:style>
  <w:style w:type="paragraph" w:customStyle="1" w:styleId="ConsNormal">
    <w:name w:val="ConsNormal"/>
    <w:rsid w:val="003E3B55"/>
    <w:pPr>
      <w:widowControl w:val="0"/>
      <w:suppressAutoHyphens/>
      <w:autoSpaceDE w:val="0"/>
      <w:ind w:firstLine="720"/>
    </w:pPr>
    <w:rPr>
      <w:rFonts w:ascii="Arial" w:hAnsi="Arial"/>
      <w:lang w:eastAsia="ar-SA"/>
    </w:rPr>
  </w:style>
  <w:style w:type="paragraph" w:customStyle="1" w:styleId="maintxt">
    <w:name w:val="maintxt"/>
    <w:basedOn w:val="a"/>
    <w:rsid w:val="003E3B55"/>
    <w:pPr>
      <w:spacing w:before="100" w:beforeAutospacing="1" w:after="100" w:afterAutospacing="1"/>
      <w:jc w:val="both"/>
    </w:pPr>
    <w:rPr>
      <w:rFonts w:ascii="Verdana" w:hAnsi="Verdana"/>
    </w:rPr>
  </w:style>
  <w:style w:type="paragraph" w:styleId="23">
    <w:name w:val="Body Text Indent 2"/>
    <w:basedOn w:val="a"/>
    <w:rsid w:val="00014F20"/>
    <w:pPr>
      <w:spacing w:after="120" w:line="480" w:lineRule="auto"/>
      <w:ind w:left="283"/>
    </w:pPr>
  </w:style>
  <w:style w:type="paragraph" w:styleId="af">
    <w:name w:val="Body Text"/>
    <w:basedOn w:val="a"/>
    <w:link w:val="af0"/>
    <w:rsid w:val="00BC348D"/>
    <w:pPr>
      <w:spacing w:after="120"/>
    </w:pPr>
  </w:style>
  <w:style w:type="paragraph" w:customStyle="1" w:styleId="ConsPlusTitle">
    <w:name w:val="ConsPlusTitle"/>
    <w:rsid w:val="00BC4770"/>
    <w:pPr>
      <w:autoSpaceDE w:val="0"/>
      <w:autoSpaceDN w:val="0"/>
      <w:adjustRightInd w:val="0"/>
    </w:pPr>
    <w:rPr>
      <w:rFonts w:ascii="Arial" w:hAnsi="Arial" w:cs="Arial"/>
      <w:b/>
      <w:bCs/>
      <w:sz w:val="28"/>
      <w:szCs w:val="28"/>
    </w:rPr>
  </w:style>
  <w:style w:type="character" w:styleId="af1">
    <w:name w:val="Hyperlink"/>
    <w:basedOn w:val="a0"/>
    <w:uiPriority w:val="99"/>
    <w:rsid w:val="00E54DC6"/>
    <w:rPr>
      <w:color w:val="0000FF"/>
      <w:u w:val="single"/>
    </w:rPr>
  </w:style>
  <w:style w:type="paragraph" w:customStyle="1" w:styleId="consplusnonformat0">
    <w:name w:val="consplusnonformat"/>
    <w:basedOn w:val="a"/>
    <w:rsid w:val="00EE0961"/>
    <w:pPr>
      <w:autoSpaceDE w:val="0"/>
      <w:autoSpaceDN w:val="0"/>
    </w:pPr>
    <w:rPr>
      <w:rFonts w:ascii="Courier New" w:hAnsi="Courier New" w:cs="Courier New"/>
      <w:sz w:val="20"/>
      <w:szCs w:val="20"/>
    </w:rPr>
  </w:style>
  <w:style w:type="paragraph" w:customStyle="1" w:styleId="Heading">
    <w:name w:val="Heading"/>
    <w:rsid w:val="003A0A87"/>
    <w:pPr>
      <w:widowControl w:val="0"/>
    </w:pPr>
    <w:rPr>
      <w:rFonts w:ascii="Arial" w:hAnsi="Arial"/>
      <w:b/>
      <w:snapToGrid w:val="0"/>
      <w:sz w:val="22"/>
    </w:rPr>
  </w:style>
  <w:style w:type="character" w:customStyle="1" w:styleId="ab">
    <w:name w:val="Основной текст с отступом Знак"/>
    <w:basedOn w:val="a0"/>
    <w:link w:val="aa"/>
    <w:locked/>
    <w:rsid w:val="003B6735"/>
    <w:rPr>
      <w:sz w:val="24"/>
      <w:szCs w:val="24"/>
    </w:rPr>
  </w:style>
  <w:style w:type="character" w:styleId="af2">
    <w:name w:val="Strong"/>
    <w:basedOn w:val="a0"/>
    <w:uiPriority w:val="99"/>
    <w:qFormat/>
    <w:rsid w:val="003B6735"/>
    <w:rPr>
      <w:b/>
      <w:bCs/>
    </w:rPr>
  </w:style>
  <w:style w:type="paragraph" w:styleId="af3">
    <w:name w:val="List Paragraph"/>
    <w:basedOn w:val="a"/>
    <w:qFormat/>
    <w:rsid w:val="000101E4"/>
    <w:pPr>
      <w:ind w:left="708"/>
    </w:pPr>
  </w:style>
  <w:style w:type="paragraph" w:styleId="af4">
    <w:name w:val="Block Text"/>
    <w:basedOn w:val="a"/>
    <w:rsid w:val="0060721A"/>
    <w:pPr>
      <w:ind w:left="426" w:right="426" w:hanging="426"/>
    </w:pPr>
    <w:rPr>
      <w:rFonts w:eastAsia="Calibri"/>
      <w:sz w:val="28"/>
      <w:szCs w:val="20"/>
    </w:rPr>
  </w:style>
  <w:style w:type="character" w:customStyle="1" w:styleId="20">
    <w:name w:val="Заголовок 2 Знак"/>
    <w:basedOn w:val="a0"/>
    <w:link w:val="2"/>
    <w:rsid w:val="003449A1"/>
    <w:rPr>
      <w:b/>
      <w:sz w:val="24"/>
    </w:rPr>
  </w:style>
  <w:style w:type="character" w:customStyle="1" w:styleId="30">
    <w:name w:val="Заголовок 3 Знак"/>
    <w:basedOn w:val="a0"/>
    <w:link w:val="3"/>
    <w:rsid w:val="003449A1"/>
    <w:rPr>
      <w:rFonts w:ascii="Cambria" w:hAnsi="Cambria"/>
      <w:b/>
      <w:bCs/>
      <w:sz w:val="26"/>
      <w:szCs w:val="26"/>
    </w:rPr>
  </w:style>
  <w:style w:type="character" w:customStyle="1" w:styleId="a9">
    <w:name w:val="Текст Знак"/>
    <w:basedOn w:val="a0"/>
    <w:link w:val="a8"/>
    <w:rsid w:val="003449A1"/>
    <w:rPr>
      <w:rFonts w:ascii="Courier New" w:hAnsi="Courier New" w:cs="Courier New"/>
    </w:rPr>
  </w:style>
  <w:style w:type="paragraph" w:customStyle="1" w:styleId="af5">
    <w:name w:val="Основной стиль абзацев"/>
    <w:basedOn w:val="a"/>
    <w:link w:val="af6"/>
    <w:uiPriority w:val="99"/>
    <w:rsid w:val="003449A1"/>
    <w:pPr>
      <w:keepLines/>
      <w:tabs>
        <w:tab w:val="left" w:pos="1080"/>
        <w:tab w:val="left" w:pos="1260"/>
        <w:tab w:val="num" w:pos="1440"/>
      </w:tabs>
      <w:suppressAutoHyphens/>
      <w:ind w:firstLine="567"/>
      <w:jc w:val="both"/>
    </w:pPr>
    <w:rPr>
      <w:sz w:val="28"/>
      <w:szCs w:val="20"/>
      <w:lang/>
    </w:rPr>
  </w:style>
  <w:style w:type="character" w:customStyle="1" w:styleId="af6">
    <w:name w:val="Основной стиль абзацев Знак"/>
    <w:link w:val="af5"/>
    <w:uiPriority w:val="99"/>
    <w:locked/>
    <w:rsid w:val="003449A1"/>
    <w:rPr>
      <w:sz w:val="28"/>
    </w:rPr>
  </w:style>
  <w:style w:type="paragraph" w:customStyle="1" w:styleId="af7">
    <w:name w:val="Основной"/>
    <w:basedOn w:val="af5"/>
    <w:link w:val="af8"/>
    <w:uiPriority w:val="99"/>
    <w:rsid w:val="003449A1"/>
    <w:pPr>
      <w:tabs>
        <w:tab w:val="clear" w:pos="1080"/>
        <w:tab w:val="clear" w:pos="1260"/>
        <w:tab w:val="clear" w:pos="1440"/>
      </w:tabs>
    </w:pPr>
  </w:style>
  <w:style w:type="character" w:customStyle="1" w:styleId="af8">
    <w:name w:val="Основной Знак"/>
    <w:basedOn w:val="af6"/>
    <w:link w:val="af7"/>
    <w:uiPriority w:val="99"/>
    <w:locked/>
    <w:rsid w:val="003449A1"/>
  </w:style>
  <w:style w:type="paragraph" w:customStyle="1" w:styleId="12">
    <w:name w:val="Без интервала1"/>
    <w:rsid w:val="003449A1"/>
    <w:rPr>
      <w:rFonts w:ascii="Calibri" w:hAnsi="Calibri"/>
      <w:sz w:val="22"/>
      <w:szCs w:val="22"/>
      <w:lang w:eastAsia="en-US"/>
    </w:rPr>
  </w:style>
  <w:style w:type="character" w:customStyle="1" w:styleId="af0">
    <w:name w:val="Основной текст Знак"/>
    <w:basedOn w:val="a0"/>
    <w:link w:val="af"/>
    <w:rsid w:val="003449A1"/>
    <w:rPr>
      <w:sz w:val="24"/>
      <w:szCs w:val="24"/>
    </w:rPr>
  </w:style>
  <w:style w:type="character" w:customStyle="1" w:styleId="13">
    <w:name w:val="Текст сноски Знак1"/>
    <w:aliases w:val="Текст сноски Знак Знак Знак Знак Знак,Текст сноски Знак Знак1 Знак Знак,Текст сноски Знак Знак Знак Знак1,Знак1 Знак"/>
    <w:basedOn w:val="a0"/>
    <w:uiPriority w:val="99"/>
    <w:locked/>
    <w:rsid w:val="003449A1"/>
  </w:style>
  <w:style w:type="paragraph" w:customStyle="1" w:styleId="Default">
    <w:name w:val="Default"/>
    <w:rsid w:val="00F72F8F"/>
    <w:pPr>
      <w:autoSpaceDE w:val="0"/>
      <w:autoSpaceDN w:val="0"/>
      <w:adjustRightInd w:val="0"/>
    </w:pPr>
    <w:rPr>
      <w:color w:val="000000"/>
      <w:sz w:val="24"/>
      <w:szCs w:val="24"/>
    </w:rPr>
  </w:style>
  <w:style w:type="character" w:customStyle="1" w:styleId="10">
    <w:name w:val="Заголовок 1 Знак"/>
    <w:basedOn w:val="a0"/>
    <w:link w:val="1"/>
    <w:rsid w:val="007362B4"/>
    <w:rPr>
      <w:rFonts w:ascii="Cambria" w:hAnsi="Cambria"/>
      <w:b/>
      <w:bCs/>
      <w:kern w:val="32"/>
      <w:sz w:val="32"/>
      <w:szCs w:val="32"/>
    </w:rPr>
  </w:style>
  <w:style w:type="paragraph" w:styleId="af9">
    <w:name w:val="No Spacing"/>
    <w:uiPriority w:val="1"/>
    <w:qFormat/>
    <w:rsid w:val="007362B4"/>
    <w:rPr>
      <w:sz w:val="24"/>
      <w:szCs w:val="24"/>
    </w:rPr>
  </w:style>
  <w:style w:type="paragraph" w:styleId="afa">
    <w:name w:val="header"/>
    <w:basedOn w:val="a"/>
    <w:link w:val="afb"/>
    <w:rsid w:val="00066EF3"/>
    <w:pPr>
      <w:tabs>
        <w:tab w:val="center" w:pos="4677"/>
        <w:tab w:val="right" w:pos="9355"/>
      </w:tabs>
    </w:pPr>
  </w:style>
  <w:style w:type="character" w:customStyle="1" w:styleId="afb">
    <w:name w:val="Верхний колонтитул Знак"/>
    <w:basedOn w:val="a0"/>
    <w:link w:val="afa"/>
    <w:rsid w:val="00066EF3"/>
    <w:rPr>
      <w:sz w:val="24"/>
      <w:szCs w:val="24"/>
    </w:rPr>
  </w:style>
  <w:style w:type="character" w:customStyle="1" w:styleId="blk">
    <w:name w:val="blk"/>
    <w:basedOn w:val="a0"/>
    <w:rsid w:val="00066EF3"/>
  </w:style>
</w:styles>
</file>

<file path=word/webSettings.xml><?xml version="1.0" encoding="utf-8"?>
<w:webSettings xmlns:r="http://schemas.openxmlformats.org/officeDocument/2006/relationships" xmlns:w="http://schemas.openxmlformats.org/wordprocessingml/2006/main">
  <w:divs>
    <w:div w:id="340159437">
      <w:bodyDiv w:val="1"/>
      <w:marLeft w:val="0"/>
      <w:marRight w:val="0"/>
      <w:marTop w:val="0"/>
      <w:marBottom w:val="0"/>
      <w:divBdr>
        <w:top w:val="none" w:sz="0" w:space="0" w:color="auto"/>
        <w:left w:val="none" w:sz="0" w:space="0" w:color="auto"/>
        <w:bottom w:val="none" w:sz="0" w:space="0" w:color="auto"/>
        <w:right w:val="none" w:sz="0" w:space="0" w:color="auto"/>
      </w:divBdr>
    </w:div>
    <w:div w:id="599025247">
      <w:bodyDiv w:val="1"/>
      <w:marLeft w:val="0"/>
      <w:marRight w:val="0"/>
      <w:marTop w:val="0"/>
      <w:marBottom w:val="0"/>
      <w:divBdr>
        <w:top w:val="none" w:sz="0" w:space="0" w:color="auto"/>
        <w:left w:val="none" w:sz="0" w:space="0" w:color="auto"/>
        <w:bottom w:val="none" w:sz="0" w:space="0" w:color="auto"/>
        <w:right w:val="none" w:sz="0" w:space="0" w:color="auto"/>
      </w:divBdr>
    </w:div>
    <w:div w:id="1117025078">
      <w:bodyDiv w:val="1"/>
      <w:marLeft w:val="0"/>
      <w:marRight w:val="0"/>
      <w:marTop w:val="0"/>
      <w:marBottom w:val="0"/>
      <w:divBdr>
        <w:top w:val="none" w:sz="0" w:space="0" w:color="auto"/>
        <w:left w:val="none" w:sz="0" w:space="0" w:color="auto"/>
        <w:bottom w:val="none" w:sz="0" w:space="0" w:color="auto"/>
        <w:right w:val="none" w:sz="0" w:space="0" w:color="auto"/>
      </w:divBdr>
    </w:div>
    <w:div w:id="211670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52A373A84BC225FC5092F2B11E6CAE77B7168F9EE5F8004876ADBA7926D801F7BEE130519A9F63q7RCJ" TargetMode="External"/><Relationship Id="rId18" Type="http://schemas.openxmlformats.org/officeDocument/2006/relationships/hyperlink" Target="http://www.zakupki.gov.ru" TargetMode="External"/><Relationship Id="rId26" Type="http://schemas.openxmlformats.org/officeDocument/2006/relationships/hyperlink" Target="consultantplus://offline/ref=5E52A373A84BC225FC5092F2B11E6CAE77B7168F9EE5F8004876ADBA7926D801F7BEE130519A9F63q7RFJ" TargetMode="External"/><Relationship Id="rId39" Type="http://schemas.openxmlformats.org/officeDocument/2006/relationships/hyperlink" Target="consultantplus://offline/ref=D98DF2733D8DE899A415DEB4538D38F02DA7CBB927B7FD50C8E84483F57DD2FC404B83733E2FDBFAQ9kFH" TargetMode="External"/><Relationship Id="rId21" Type="http://schemas.openxmlformats.org/officeDocument/2006/relationships/hyperlink" Target="consultantplus://offline/ref=5E52A373A84BC225FC5092F2B11E6CAE77B7168F9EE5F8004876ADBA7926D801F7BEE130519A9F63q7RFJ" TargetMode="External"/><Relationship Id="rId34" Type="http://schemas.openxmlformats.org/officeDocument/2006/relationships/hyperlink" Target="consultantplus://offline/ref=16E26588CD2EB2CA8642E0580ECCEA2F26CC6E4319D4B40C80F72906EC64ADA0250A341131EA421BYD53L" TargetMode="External"/><Relationship Id="rId42" Type="http://schemas.openxmlformats.org/officeDocument/2006/relationships/hyperlink" Target="consultantplus://offline/ref=D98DF2733D8DE899A415DEB4538D38F02DA7CBB927B7FD50C8E84483F57DD2FC404B83733E2FDBFAQ9kFH" TargetMode="External"/><Relationship Id="rId47" Type="http://schemas.openxmlformats.org/officeDocument/2006/relationships/hyperlink" Target="consultantplus://offline/ref=D98DF2733D8DE899A415DEB4538D38F02DA7C7B921B3FD50C8E84483F57DD2FC404B83733E2FD9F8Q9k1H" TargetMode="External"/><Relationship Id="rId50" Type="http://schemas.openxmlformats.org/officeDocument/2006/relationships/hyperlink" Target="consultantplus://offline/ref=F5D10FCC9C5DEE23F04762DDA54C1EA25890E845681EEC27ACF52B1A05DE700E01664D4721B20F85wCk2O" TargetMode="External"/><Relationship Id="rId55" Type="http://schemas.openxmlformats.org/officeDocument/2006/relationships/hyperlink" Target="consultantplus://offline/ref=296DEBCA87350A594116A22AAC8DA96B1B9436DB0A3EF7B146BA71BDF27D9E16B63208CE1FF55AE2a029I" TargetMode="External"/><Relationship Id="rId63" Type="http://schemas.openxmlformats.org/officeDocument/2006/relationships/hyperlink" Target="consultantplus://offline/ref=5E52A373A84BC225FC5092F2B11E6CAE77B7168F9EE5F8004876ADBA7926D801F7BEE130519A9F63q7RCJ" TargetMode="External"/><Relationship Id="rId68" Type="http://schemas.openxmlformats.org/officeDocument/2006/relationships/hyperlink" Target="consultantplus://offline/ref=D5F125CE7DB1229773E639DC7ED0FD3E8D9C9F2B0CF457A40ADD8165AD68FC33FCD642EB7946D2BE26b0P" TargetMode="External"/><Relationship Id="rId7" Type="http://schemas.openxmlformats.org/officeDocument/2006/relationships/hyperlink" Target="consultantplus://offline/ref=666196711E0EF2767F5A6D579C27A155CBE20E50CE24C122AB4DC0C7DB6FB70687FC70F46832D18DkF78I" TargetMode="External"/><Relationship Id="rId71" Type="http://schemas.openxmlformats.org/officeDocument/2006/relationships/hyperlink" Target="consultantplus://offline/ref=86B9BFEA0F987E785BE738B9DA980926011B718E9D3C4937FF7DB93ACB9E9EB7F3EADB916F160F3DGCC0H" TargetMode="External"/><Relationship Id="rId2" Type="http://schemas.openxmlformats.org/officeDocument/2006/relationships/styles" Target="styles.xml"/><Relationship Id="rId16" Type="http://schemas.openxmlformats.org/officeDocument/2006/relationships/hyperlink" Target="consultantplus://offline/ref=5E52A373A84BC225FC5092F2B11E6CAE77B7168F9EE5F8004876ADBA7926D801F7BEE130519A9F63q7RFJ" TargetMode="External"/><Relationship Id="rId29" Type="http://schemas.openxmlformats.org/officeDocument/2006/relationships/hyperlink" Target="consultantplus://offline/ref=5E52A373A84BC225FC5092F2B11E6CAE77B7168F9EE5F8004876ADBA7926D801F7BEE130519A9F63q7RCJ" TargetMode="External"/><Relationship Id="rId11" Type="http://schemas.openxmlformats.org/officeDocument/2006/relationships/hyperlink" Target="consultantplus://offline/ref=5E52A373A84BC225FC5092F2B11E6CAE77B7168F9EE5F8004876ADBA7926D801F7BEE130519A9F63q7RCJ" TargetMode="External"/><Relationship Id="rId24" Type="http://schemas.openxmlformats.org/officeDocument/2006/relationships/hyperlink" Target="consultantplus://offline/ref=5E52A373A84BC225FC5092F2B11E6CAE77B7168F9EE5F8004876ADBA7926D801F7BEE130519A9F63q7RFJ" TargetMode="External"/><Relationship Id="rId32" Type="http://schemas.openxmlformats.org/officeDocument/2006/relationships/hyperlink" Target="consultantplus://offline/ref=8EF1F26DEDC2F917F56820771F493DDAD0D792A86D63D743BE5528191Br3d2I" TargetMode="External"/><Relationship Id="rId37" Type="http://schemas.openxmlformats.org/officeDocument/2006/relationships/hyperlink" Target="consultantplus://offline/ref=90DCE217B6F11182D1DBB336E01D467F8B39E52FDAFF2A5F9F27BA229E78A0EB3F33746487E0FA79MDkBO" TargetMode="External"/><Relationship Id="rId40" Type="http://schemas.openxmlformats.org/officeDocument/2006/relationships/hyperlink" Target="consultantplus://offline/ref=D98DF2733D8DE899A415DEB4538D38F02DA7C7B921B3FD50C8E84483F57DD2FC404B83733E2FD9F8Q9k1H" TargetMode="External"/><Relationship Id="rId45" Type="http://schemas.openxmlformats.org/officeDocument/2006/relationships/hyperlink" Target="consultantplus://offline/ref=86B9BFEA0F987E785BE738B9DA980926011B718E9D3C4937FF7DB93ACB9E9EB7F3EADB916F160F3DGCC0H" TargetMode="External"/><Relationship Id="rId53" Type="http://schemas.openxmlformats.org/officeDocument/2006/relationships/hyperlink" Target="consultantplus://offline/ref=15661FF3480E2B05496DFFF6A96A928C3681F90FEDDEC8B7CD902055AEF0028899CFF1B203F8B6A4t3d2H" TargetMode="External"/><Relationship Id="rId58" Type="http://schemas.openxmlformats.org/officeDocument/2006/relationships/hyperlink" Target="consultantplus://offline/ref=5E52A373A84BC225FC5092F2B11E6CAE77B7168F9EE5F8004876ADBA7926D801F7BEE130519A9F63q7RFJ" TargetMode="External"/><Relationship Id="rId66" Type="http://schemas.openxmlformats.org/officeDocument/2006/relationships/hyperlink" Target="consultantplus://offline/ref=86B9BFEA0F987E785BE738B9DA980926011B7D8E9B384937FF7DB93ACB9E9EB7F3EADB916F160D3FGCCEH"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E52A373A84BC225FC5092F2B11E6CAE77B51A869BE6F8004876ADBA7926D801F7BEE130519B9D67q7RBJ" TargetMode="External"/><Relationship Id="rId23" Type="http://schemas.openxmlformats.org/officeDocument/2006/relationships/hyperlink" Target="consultantplus://offline/ref=5E52A373A84BC225FC5092F2B11E6CAE77B7168F9EE5F8004876ADBA7926D801F7BEE130519A9F63q7RFJ" TargetMode="External"/><Relationship Id="rId28" Type="http://schemas.openxmlformats.org/officeDocument/2006/relationships/hyperlink" Target="consultantplus://offline/ref=5E52A373A84BC225FC5092F2B11E6CAE77B7168F9EE5F8004876ADBA7926D801F7BEE130519A9F63q7RCJ" TargetMode="External"/><Relationship Id="rId36" Type="http://schemas.openxmlformats.org/officeDocument/2006/relationships/hyperlink" Target="consultantplus://offline/ref=65E3682B0FB5EBDFFDE3D2745DE16E1633611BC6BE9AD23DD09ADAFA1AB310B72CAE8325205001FBz2i4O" TargetMode="External"/><Relationship Id="rId49" Type="http://schemas.openxmlformats.org/officeDocument/2006/relationships/hyperlink" Target="consultantplus://offline/ref=86B9BFEA0F987E785BE738B9DA980926011B718E9D3C4937FF7DB93ACB9E9EB7F3EADB916F160F3DGCC0H" TargetMode="External"/><Relationship Id="rId57" Type="http://schemas.openxmlformats.org/officeDocument/2006/relationships/hyperlink" Target="consultantplus://offline/ref=C824FA07A92DD396D6629CF8BA887D5165D5006E5CB68BB7C45115AA38y8F3O" TargetMode="External"/><Relationship Id="rId61" Type="http://schemas.openxmlformats.org/officeDocument/2006/relationships/hyperlink" Target="consultantplus://offline/ref=5E52A373A84BC225FC5092F2B11E6CAE77B51A869BE6F8004876ADBA7926D801F7BEE130519B9D67q7RBJ" TargetMode="External"/><Relationship Id="rId10" Type="http://schemas.openxmlformats.org/officeDocument/2006/relationships/hyperlink" Target="consultantplus://offline/ref=5E52A373A84BC225FC5092F2B11E6CAE77B7168F9EE5F8004876ADBA7926D801F7BEE130519A9F63q7RFJ" TargetMode="External"/><Relationship Id="rId19" Type="http://schemas.openxmlformats.org/officeDocument/2006/relationships/hyperlink" Target="consultantplus://offline/ref=5E52A373A84BC225FC5092F2B11E6CAE77B7168F9EE5F8004876ADBA7926D801F7BEE130519A9F63q7RFJ" TargetMode="External"/><Relationship Id="rId31" Type="http://schemas.openxmlformats.org/officeDocument/2006/relationships/hyperlink" Target="consultantplus://offline/ref=5E52A373A84BC225FC5092F2B11E6CAE77B7168F9EE5F8004876ADBA7926D801F7BEE130519A9F63q7RFJ" TargetMode="External"/><Relationship Id="rId44" Type="http://schemas.openxmlformats.org/officeDocument/2006/relationships/hyperlink" Target="consultantplus://offline/ref=86B9BFEA0F987E785BE738B9DA980926011B7D8E9B384937FF7DB93ACB9E9EB7F3EADB916F160D3FGCCEH" TargetMode="External"/><Relationship Id="rId52" Type="http://schemas.openxmlformats.org/officeDocument/2006/relationships/hyperlink" Target="consultantplus://offline/ref=15661FF3480E2B05496DFFF6A96A928C3681F90FEDDEC8B7CD902055AEF0028899CFF1B203F8B7A5t3d4H" TargetMode="External"/><Relationship Id="rId60" Type="http://schemas.openxmlformats.org/officeDocument/2006/relationships/hyperlink" Target="consultantplus://offline/ref=5E52A373A84BC225FC5092F2B11E6CAE77B51A869BE6F8004876ADBA7926D801F7BEE130519B9D67q7RBJ" TargetMode="External"/><Relationship Id="rId65" Type="http://schemas.openxmlformats.org/officeDocument/2006/relationships/hyperlink" Target="consultantplus://offline/ref=D98DF2733D8DE899A415DEB4538D38F02DA7C7B921B3FD50C8E84483F57DD2FC404B83733E2FD9F8Q9k1H" TargetMode="External"/><Relationship Id="rId7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5E52A373A84BC225FC5092F2B11E6CAE77B51A869BE6F8004876ADBA7926D801F7BEE130519B9D67q7RBJ" TargetMode="External"/><Relationship Id="rId14" Type="http://schemas.openxmlformats.org/officeDocument/2006/relationships/hyperlink" Target="consultantplus://offline/ref=5E52A373A84BC225FC5092F2B11E6CAE77B51A869BE6F8004876ADBA7926D801F7BEE130519B9D67q7RBJ" TargetMode="External"/><Relationship Id="rId22" Type="http://schemas.openxmlformats.org/officeDocument/2006/relationships/hyperlink" Target="consultantplus://offline/ref=5E52A373A84BC225FC5092F2B11E6CAE77B7168F9EE5F8004876ADBA7926D801F7BEE130519A9F63q7RFJ" TargetMode="External"/><Relationship Id="rId27" Type="http://schemas.openxmlformats.org/officeDocument/2006/relationships/hyperlink" Target="consultantplus://offline/ref=5E52A373A84BC225FC5092F2B11E6CAE77B7168F9EE5F8004876ADBA7926D801F7BEE130519A9F63q7RFJ" TargetMode="External"/><Relationship Id="rId30" Type="http://schemas.openxmlformats.org/officeDocument/2006/relationships/hyperlink" Target="consultantplus://offline/ref=5E52A373A84BC225FC5092F2B11E6CAE77B7168F9EE5F8004876ADBA7926D801F7BEE130519A9F63q7RCJ" TargetMode="External"/><Relationship Id="rId35" Type="http://schemas.openxmlformats.org/officeDocument/2006/relationships/hyperlink" Target="consultantplus://offline/ref=D1E57A2DD9BDC35C421E2EC95F9657E3E8909EF4184625A04F55A7AF74945C179069CB2F1212D913OCj9O" TargetMode="External"/><Relationship Id="rId43" Type="http://schemas.openxmlformats.org/officeDocument/2006/relationships/hyperlink" Target="consultantplus://offline/ref=D98DF2733D8DE899A415DEB4538D38F02DA7C7B921B3FD50C8E84483F57DD2FC404B83733E2FD9F8Q9k1H" TargetMode="External"/><Relationship Id="rId48" Type="http://schemas.openxmlformats.org/officeDocument/2006/relationships/hyperlink" Target="consultantplus://offline/ref=86B9BFEA0F987E785BE738B9DA980926011B7D8E9B384937FF7DB93ACB9E9EB7F3EADB916F160D3FGCCEH" TargetMode="External"/><Relationship Id="rId56" Type="http://schemas.openxmlformats.org/officeDocument/2006/relationships/hyperlink" Target="consultantplus://offline/ref=296DEBCA87350A594116A22AAC8DA96B1B9436DB0A3EF7B146BA71BDF27D9E16B63208CE1FF55AE2a02AI" TargetMode="External"/><Relationship Id="rId64" Type="http://schemas.openxmlformats.org/officeDocument/2006/relationships/hyperlink" Target="consultantplus://offline/ref=D98DF2733D8DE899A415DEB4538D38F02DA7CBB927B7FD50C8E84483F57DD2FC404B83733E2FDBFAQ9kFH" TargetMode="External"/><Relationship Id="rId69" Type="http://schemas.openxmlformats.org/officeDocument/2006/relationships/hyperlink" Target="consultantplus://offline/ref=5E52A373A84BC225FC5092F2B11E6CAE77B51A869BE6F8004876ADBA7926D801F7BEE130519B9D67q7RBJ" TargetMode="External"/><Relationship Id="rId8" Type="http://schemas.openxmlformats.org/officeDocument/2006/relationships/hyperlink" Target="http://www.zakupki.gov.ru" TargetMode="External"/><Relationship Id="rId51" Type="http://schemas.openxmlformats.org/officeDocument/2006/relationships/hyperlink" Target="consultantplus://offline/ref=F5D10FCC9C5DEE23F04762DDA54C1EA25890E845681EEC27ACF52B1A05DE700E01664D4721B20F85wCkDO"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consultantplus://offline/ref=5E52A373A84BC225FC5092F2B11E6CAE77B7168F9EE5F8004876ADBA7926D801F7BEE130519A9F63q7RFJ" TargetMode="External"/><Relationship Id="rId17" Type="http://schemas.openxmlformats.org/officeDocument/2006/relationships/hyperlink" Target="consultantplus://offline/ref=5E52A373A84BC225FC5092F2B11E6CAE77B7168F9EE5F8004876ADBA7926D801F7BEE130519A9F63q7RCJ" TargetMode="External"/><Relationship Id="rId25" Type="http://schemas.openxmlformats.org/officeDocument/2006/relationships/hyperlink" Target="consultantplus://offline/ref=5E52A373A84BC225FC5092F2B11E6CAE77B7168F9EE5F8004876ADBA7926D801F7BEE130519A9F63q7RFJ" TargetMode="External"/><Relationship Id="rId33" Type="http://schemas.openxmlformats.org/officeDocument/2006/relationships/hyperlink" Target="consultantplus://offline/ref=16E26588CD2EB2CA8642E0580ECCEA2F26CD6E4B1BD5B40C80F72906EC64ADA0250A341131EA4010YD5FL" TargetMode="External"/><Relationship Id="rId38" Type="http://schemas.openxmlformats.org/officeDocument/2006/relationships/hyperlink" Target="consultantplus://offline/ref=D1E57A2DD9BDC35C421E2EC95F9657E3E89092F41E4225A04F55A7AF74945C179069CB2F1212DB11OCj7O" TargetMode="External"/><Relationship Id="rId46" Type="http://schemas.openxmlformats.org/officeDocument/2006/relationships/hyperlink" Target="consultantplus://offline/ref=D98DF2733D8DE899A415DEB4538D38F02DA7CBB927B7FD50C8E84483F57DD2FC404B83733E2FDBFAQ9kFH" TargetMode="External"/><Relationship Id="rId59" Type="http://schemas.openxmlformats.org/officeDocument/2006/relationships/hyperlink" Target="consultantplus://offline/ref=5E52A373A84BC225FC5092F2B11E6CAE77B7168F9EE5F8004876ADBA7926D801F7BEE130519A9F63q7RCJ" TargetMode="External"/><Relationship Id="rId67" Type="http://schemas.openxmlformats.org/officeDocument/2006/relationships/hyperlink" Target="consultantplus://offline/ref=86B9BFEA0F987E785BE738B9DA980926011B718E9D3C4937FF7DB93ACB9E9EB7F3EADB916F160F3DGCC0H" TargetMode="External"/><Relationship Id="rId20" Type="http://schemas.openxmlformats.org/officeDocument/2006/relationships/hyperlink" Target="consultantplus://offline/ref=5E52A373A84BC225FC5092F2B11E6CAE77B7168F9EE5F8004876ADBA7926D801F7BEE130519A9F63q7RFJ" TargetMode="External"/><Relationship Id="rId41" Type="http://schemas.openxmlformats.org/officeDocument/2006/relationships/hyperlink" Target="consultantplus://offline/ref=65E3682B0FB5EBDFFDE3CE7E4DE16E1633641393E5C8D46A8FCADCAF5AF316E26FEA8C2Cz2i5O" TargetMode="External"/><Relationship Id="rId54" Type="http://schemas.openxmlformats.org/officeDocument/2006/relationships/hyperlink" Target="consultantplus://offline/ref=C824FA07A92DD396D6629CF8BA887D5165D5006E5CB68BB7C45115AA38y8F3O" TargetMode="External"/><Relationship Id="rId62" Type="http://schemas.openxmlformats.org/officeDocument/2006/relationships/hyperlink" Target="consultantplus://offline/ref=5E52A373A84BC225FC5092F2B11E6CAE77B7168F9EE5F8004876ADBA7926D801F7BEE130519A9F63q7RFJ" TargetMode="External"/><Relationship Id="rId70" Type="http://schemas.openxmlformats.org/officeDocument/2006/relationships/hyperlink" Target="consultantplus://offline/ref=86B9BFEA0F987E785BE738B9DA980926011B7D8E9B384937FF7DB93ACB9E9EB7F3EADB916F160D3FGCCEH"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14583</Words>
  <Characters>83125</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ФИНАНСОВО-КОНТРОЛЬНАЯ КОМИССИЯ</vt:lpstr>
    </vt:vector>
  </TitlesOfParts>
  <Company>Аппарат Совета депутатов Сосновый Бор</Company>
  <LinksUpToDate>false</LinksUpToDate>
  <CharactersWithSpaces>97513</CharactersWithSpaces>
  <SharedDoc>false</SharedDoc>
  <HLinks>
    <vt:vector size="18" baseType="variant">
      <vt:variant>
        <vt:i4>7733311</vt:i4>
      </vt:variant>
      <vt:variant>
        <vt:i4>6</vt:i4>
      </vt:variant>
      <vt:variant>
        <vt:i4>0</vt:i4>
      </vt:variant>
      <vt:variant>
        <vt:i4>5</vt:i4>
      </vt:variant>
      <vt:variant>
        <vt:lpwstr>http://www.bus.gov.ru/</vt:lpwstr>
      </vt:variant>
      <vt:variant>
        <vt:lpwstr/>
      </vt:variant>
      <vt:variant>
        <vt:i4>7733311</vt:i4>
      </vt:variant>
      <vt:variant>
        <vt:i4>3</vt:i4>
      </vt:variant>
      <vt:variant>
        <vt:i4>0</vt:i4>
      </vt:variant>
      <vt:variant>
        <vt:i4>5</vt:i4>
      </vt:variant>
      <vt:variant>
        <vt:lpwstr>http://www.bus.gov.ru/</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ФИНАНСОВО-КОНТРОЛЬНАЯ КОМИССИЯ</dc:title>
  <dc:creator>Одинцов</dc:creator>
  <cp:lastModifiedBy>Совет Депутатов-Чехун В.В.</cp:lastModifiedBy>
  <cp:revision>15</cp:revision>
  <cp:lastPrinted>2014-12-04T11:30:00Z</cp:lastPrinted>
  <dcterms:created xsi:type="dcterms:W3CDTF">2015-03-19T08:47:00Z</dcterms:created>
  <dcterms:modified xsi:type="dcterms:W3CDTF">2015-03-19T08:57:00Z</dcterms:modified>
</cp:coreProperties>
</file>