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E372F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</w:t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F717E3">
      <w:pPr>
        <w:jc w:val="center"/>
        <w:rPr>
          <w:b/>
          <w:spacing w:val="20"/>
          <w:sz w:val="24"/>
          <w:szCs w:val="24"/>
        </w:rPr>
      </w:pPr>
      <w:r w:rsidRPr="00F717E3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E1EBE">
        <w:rPr>
          <w:sz w:val="24"/>
        </w:rPr>
        <w:t>29/07/2011</w:t>
      </w:r>
      <w:r>
        <w:rPr>
          <w:sz w:val="24"/>
        </w:rPr>
        <w:t xml:space="preserve"> № </w:t>
      </w:r>
      <w:r w:rsidR="002E1EBE">
        <w:rPr>
          <w:sz w:val="24"/>
        </w:rPr>
        <w:t>1318</w:t>
      </w:r>
    </w:p>
    <w:p w:rsidR="000B4952" w:rsidRDefault="000B4952">
      <w:pPr>
        <w:jc w:val="both"/>
        <w:rPr>
          <w:sz w:val="24"/>
        </w:rPr>
      </w:pPr>
    </w:p>
    <w:p w:rsidR="00163A0F" w:rsidRPr="00163A0F" w:rsidRDefault="00163A0F" w:rsidP="00163A0F">
      <w:pPr>
        <w:rPr>
          <w:sz w:val="24"/>
          <w:szCs w:val="24"/>
        </w:rPr>
      </w:pPr>
      <w:r w:rsidRPr="00163A0F">
        <w:rPr>
          <w:sz w:val="24"/>
          <w:szCs w:val="24"/>
        </w:rPr>
        <w:t xml:space="preserve">Об утверждении критериев и показателей </w:t>
      </w:r>
    </w:p>
    <w:p w:rsidR="00163A0F" w:rsidRPr="00163A0F" w:rsidRDefault="00163A0F" w:rsidP="00163A0F">
      <w:pPr>
        <w:rPr>
          <w:sz w:val="24"/>
          <w:szCs w:val="24"/>
        </w:rPr>
      </w:pPr>
      <w:r w:rsidRPr="00163A0F">
        <w:rPr>
          <w:sz w:val="24"/>
          <w:szCs w:val="24"/>
        </w:rPr>
        <w:t>эффективности и результативности деятельности</w:t>
      </w:r>
    </w:p>
    <w:p w:rsidR="00163A0F" w:rsidRPr="00163A0F" w:rsidRDefault="00163A0F" w:rsidP="00163A0F">
      <w:pPr>
        <w:rPr>
          <w:sz w:val="24"/>
          <w:szCs w:val="24"/>
        </w:rPr>
      </w:pPr>
      <w:r w:rsidRPr="00163A0F">
        <w:rPr>
          <w:sz w:val="24"/>
          <w:szCs w:val="24"/>
        </w:rPr>
        <w:t>муниципальных учреждений и их руководителей</w:t>
      </w: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jc w:val="both"/>
        <w:rPr>
          <w:sz w:val="24"/>
          <w:szCs w:val="24"/>
        </w:rPr>
      </w:pPr>
    </w:p>
    <w:p w:rsidR="00163A0F" w:rsidRPr="00163A0F" w:rsidRDefault="00163A0F" w:rsidP="00163A0F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Во исполнение пункта 2 постановления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деятельности», администрация постановляет:</w:t>
      </w:r>
    </w:p>
    <w:p w:rsidR="00163A0F" w:rsidRPr="00163A0F" w:rsidRDefault="00163A0F" w:rsidP="00163A0F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  <w:r w:rsidRPr="00163A0F">
        <w:rPr>
          <w:sz w:val="24"/>
          <w:szCs w:val="24"/>
        </w:rPr>
        <w:t xml:space="preserve">1.   Утвердить  </w:t>
      </w:r>
      <w:r w:rsidRPr="00163A0F">
        <w:rPr>
          <w:bCs/>
          <w:iCs/>
          <w:sz w:val="24"/>
          <w:szCs w:val="24"/>
        </w:rPr>
        <w:t xml:space="preserve">критерии и показатели эффективности и результативности деятельности </w:t>
      </w:r>
      <w:r w:rsidRPr="00163A0F">
        <w:rPr>
          <w:sz w:val="24"/>
          <w:szCs w:val="24"/>
        </w:rPr>
        <w:t xml:space="preserve">муниципальных </w:t>
      </w:r>
      <w:r w:rsidRPr="00163A0F">
        <w:rPr>
          <w:bCs/>
          <w:iCs/>
          <w:sz w:val="24"/>
          <w:szCs w:val="24"/>
        </w:rPr>
        <w:t>учреждений и их руководителей по видам экономической деятельности.</w:t>
      </w:r>
    </w:p>
    <w:p w:rsidR="00163A0F" w:rsidRPr="00163A0F" w:rsidRDefault="00163A0F" w:rsidP="00163A0F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 xml:space="preserve">2.    </w:t>
      </w:r>
      <w:r w:rsidRPr="00163A0F">
        <w:rPr>
          <w:sz w:val="24"/>
          <w:szCs w:val="24"/>
        </w:rPr>
        <w:t>Пресс-центру (Арибжанов Р.М.) настоящее распоряжение разместить на официальном сайте администрации Сосновоборского городского округа и опубликовать в «Вестнике Сосновоборского городского округа».</w:t>
      </w:r>
    </w:p>
    <w:p w:rsidR="00163A0F" w:rsidRPr="00163A0F" w:rsidRDefault="00163A0F" w:rsidP="00163A0F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     Настоящее распоряжение вступает в силу со дня официального опубликования</w:t>
      </w:r>
    </w:p>
    <w:p w:rsidR="00163A0F" w:rsidRPr="00163A0F" w:rsidRDefault="00163A0F" w:rsidP="00163A0F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4.  Контроль за исполнением настоящего распоряжения возложить на заместителя главы администрации, председателя комитета финансов Сосновоборского городского округа  Козловскую О.Г.</w:t>
      </w: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  <w:r w:rsidRPr="00163A0F">
        <w:rPr>
          <w:sz w:val="24"/>
          <w:szCs w:val="24"/>
        </w:rPr>
        <w:t>Глава администрации</w:t>
      </w:r>
    </w:p>
    <w:p w:rsidR="00163A0F" w:rsidRPr="00163A0F" w:rsidRDefault="00163A0F" w:rsidP="00163A0F">
      <w:pPr>
        <w:rPr>
          <w:sz w:val="24"/>
          <w:szCs w:val="24"/>
        </w:rPr>
      </w:pPr>
      <w:r w:rsidRPr="00163A0F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 </w:t>
      </w:r>
      <w:r w:rsidRPr="00163A0F">
        <w:rPr>
          <w:sz w:val="24"/>
          <w:szCs w:val="24"/>
        </w:rPr>
        <w:t>В.И. Голико</w:t>
      </w:r>
      <w:r>
        <w:rPr>
          <w:sz w:val="24"/>
          <w:szCs w:val="24"/>
        </w:rPr>
        <w:t>в</w:t>
      </w: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rPr>
          <w:sz w:val="12"/>
          <w:szCs w:val="12"/>
        </w:rPr>
      </w:pPr>
      <w:r w:rsidRPr="00163A0F">
        <w:rPr>
          <w:sz w:val="12"/>
          <w:szCs w:val="12"/>
        </w:rPr>
        <w:t>Исп. Козловская О.Г.</w:t>
      </w:r>
    </w:p>
    <w:p w:rsidR="00163A0F" w:rsidRDefault="00163A0F" w:rsidP="00163A0F">
      <w:pPr>
        <w:rPr>
          <w:sz w:val="12"/>
          <w:szCs w:val="12"/>
        </w:rPr>
      </w:pPr>
      <w:r w:rsidRPr="00163A0F">
        <w:rPr>
          <w:sz w:val="12"/>
          <w:szCs w:val="12"/>
        </w:rPr>
        <w:t xml:space="preserve">АЛ 46092 </w:t>
      </w:r>
      <w:r>
        <w:rPr>
          <w:sz w:val="12"/>
          <w:szCs w:val="12"/>
        </w:rPr>
        <w:t>–</w:t>
      </w:r>
      <w:r w:rsidRPr="00163A0F">
        <w:rPr>
          <w:sz w:val="12"/>
          <w:szCs w:val="12"/>
        </w:rPr>
        <w:t>о</w:t>
      </w: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Default="00163A0F" w:rsidP="00163A0F">
      <w:pPr>
        <w:rPr>
          <w:sz w:val="12"/>
          <w:szCs w:val="12"/>
        </w:rPr>
      </w:pPr>
    </w:p>
    <w:p w:rsidR="00163A0F" w:rsidRPr="00163A0F" w:rsidRDefault="00163A0F" w:rsidP="00163A0F">
      <w:r w:rsidRPr="00163A0F">
        <w:lastRenderedPageBreak/>
        <w:t>СОГЛАСОВАНО:</w:t>
      </w:r>
    </w:p>
    <w:p w:rsidR="00163A0F" w:rsidRPr="00163A0F" w:rsidRDefault="00163A0F" w:rsidP="00163A0F"/>
    <w:p w:rsidR="00163A0F" w:rsidRPr="00163A0F" w:rsidRDefault="00163A0F" w:rsidP="00163A0F">
      <w:pPr>
        <w:jc w:val="both"/>
      </w:pPr>
      <w:r w:rsidRPr="00163A0F">
        <w:t xml:space="preserve">Первый заместитель главы администрации </w:t>
      </w:r>
    </w:p>
    <w:p w:rsidR="00163A0F" w:rsidRPr="00163A0F" w:rsidRDefault="00163A0F" w:rsidP="00163A0F">
      <w:pPr>
        <w:jc w:val="both"/>
      </w:pPr>
      <w:r w:rsidRPr="00163A0F">
        <w:t>_________________ Н.Н. Беляев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 xml:space="preserve">Заместитель главы администрации </w:t>
      </w:r>
    </w:p>
    <w:p w:rsidR="00163A0F" w:rsidRPr="00163A0F" w:rsidRDefault="00163A0F" w:rsidP="00163A0F">
      <w:pPr>
        <w:jc w:val="both"/>
      </w:pPr>
      <w:r w:rsidRPr="00163A0F">
        <w:t>по социальным вопросам</w:t>
      </w:r>
    </w:p>
    <w:p w:rsidR="00163A0F" w:rsidRPr="00163A0F" w:rsidRDefault="00163A0F" w:rsidP="00163A0F">
      <w:pPr>
        <w:jc w:val="both"/>
      </w:pPr>
      <w:r w:rsidRPr="00163A0F">
        <w:t xml:space="preserve">_________________ </w:t>
      </w:r>
      <w:r w:rsidRPr="00163A0F">
        <w:tab/>
        <w:t xml:space="preserve">И.Г. Алексеева 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 xml:space="preserve">Заместитель главы администрации </w:t>
      </w:r>
    </w:p>
    <w:p w:rsidR="00163A0F" w:rsidRPr="00163A0F" w:rsidRDefault="00163A0F" w:rsidP="00163A0F">
      <w:pPr>
        <w:jc w:val="both"/>
      </w:pPr>
      <w:r w:rsidRPr="00163A0F">
        <w:t>по безопасности и организационным вопросам</w:t>
      </w:r>
    </w:p>
    <w:p w:rsidR="00163A0F" w:rsidRPr="00163A0F" w:rsidRDefault="00163A0F" w:rsidP="00163A0F">
      <w:pPr>
        <w:jc w:val="both"/>
      </w:pPr>
      <w:r w:rsidRPr="00163A0F">
        <w:t xml:space="preserve">_________________ </w:t>
      </w:r>
      <w:r w:rsidRPr="00163A0F">
        <w:tab/>
        <w:t xml:space="preserve">А.В. Калюжный 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 xml:space="preserve">Заместитель главы администрации </w:t>
      </w:r>
    </w:p>
    <w:p w:rsidR="00163A0F" w:rsidRPr="00163A0F" w:rsidRDefault="00163A0F" w:rsidP="00163A0F">
      <w:pPr>
        <w:jc w:val="both"/>
      </w:pPr>
      <w:r w:rsidRPr="00163A0F">
        <w:t>по экономике</w:t>
      </w:r>
    </w:p>
    <w:p w:rsidR="00163A0F" w:rsidRPr="00163A0F" w:rsidRDefault="00163A0F" w:rsidP="00163A0F">
      <w:pPr>
        <w:jc w:val="both"/>
      </w:pPr>
      <w:r w:rsidRPr="00163A0F">
        <w:t xml:space="preserve">_________________ </w:t>
      </w:r>
      <w:r w:rsidRPr="00163A0F">
        <w:tab/>
        <w:t xml:space="preserve">О.А. Шаповалова 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Председатель комитета образования</w:t>
      </w:r>
    </w:p>
    <w:p w:rsidR="00163A0F" w:rsidRPr="00163A0F" w:rsidRDefault="00163A0F" w:rsidP="00163A0F">
      <w:pPr>
        <w:jc w:val="both"/>
      </w:pPr>
      <w:r w:rsidRPr="00163A0F">
        <w:t>________________ М.Г. Мехоношина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Зам. председателя КСЗН</w:t>
      </w:r>
    </w:p>
    <w:p w:rsidR="00163A0F" w:rsidRPr="00163A0F" w:rsidRDefault="00163A0F" w:rsidP="00163A0F">
      <w:pPr>
        <w:jc w:val="both"/>
      </w:pPr>
      <w:r w:rsidRPr="00163A0F">
        <w:t>________________ Т.В.Горшкова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Председатель КАГиЗ</w:t>
      </w:r>
    </w:p>
    <w:p w:rsidR="00163A0F" w:rsidRPr="00163A0F" w:rsidRDefault="00163A0F" w:rsidP="00163A0F">
      <w:pPr>
        <w:jc w:val="both"/>
      </w:pPr>
      <w:r w:rsidRPr="00163A0F">
        <w:t>________________ Е.А.Борисова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Председатель КУМИ</w:t>
      </w:r>
    </w:p>
    <w:p w:rsidR="00163A0F" w:rsidRPr="00163A0F" w:rsidRDefault="00163A0F" w:rsidP="00163A0F">
      <w:pPr>
        <w:jc w:val="both"/>
      </w:pPr>
      <w:r w:rsidRPr="00163A0F">
        <w:t>________________ Г.Н.Попков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Начальник пресс-центра администрации</w:t>
      </w:r>
    </w:p>
    <w:p w:rsidR="00163A0F" w:rsidRPr="00163A0F" w:rsidRDefault="00163A0F" w:rsidP="00163A0F">
      <w:pPr>
        <w:jc w:val="both"/>
      </w:pPr>
      <w:r w:rsidRPr="00163A0F">
        <w:t>________________ Р.М.Арибжанов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Начальник отдела культуры</w:t>
      </w:r>
    </w:p>
    <w:p w:rsidR="00163A0F" w:rsidRPr="00163A0F" w:rsidRDefault="00163A0F" w:rsidP="00163A0F">
      <w:pPr>
        <w:jc w:val="both"/>
      </w:pPr>
      <w:r w:rsidRPr="00163A0F">
        <w:t>________________ М.А.Хозяйкина</w:t>
      </w:r>
    </w:p>
    <w:p w:rsidR="00163A0F" w:rsidRPr="00163A0F" w:rsidRDefault="00163A0F" w:rsidP="00163A0F">
      <w:pPr>
        <w:jc w:val="both"/>
      </w:pPr>
      <w:r w:rsidRPr="00163A0F">
        <w:t>26.07.2011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Начальник отдела ФК,С МП</w:t>
      </w:r>
    </w:p>
    <w:p w:rsidR="00163A0F" w:rsidRPr="00163A0F" w:rsidRDefault="00163A0F" w:rsidP="00163A0F">
      <w:pPr>
        <w:jc w:val="both"/>
      </w:pPr>
      <w:r w:rsidRPr="00163A0F">
        <w:t>________________ В.В.Иванов</w:t>
      </w:r>
    </w:p>
    <w:p w:rsidR="00163A0F" w:rsidRPr="00163A0F" w:rsidRDefault="00163A0F" w:rsidP="00163A0F">
      <w:pPr>
        <w:jc w:val="both"/>
      </w:pPr>
      <w:r w:rsidRPr="00163A0F">
        <w:t>27.07.2011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 xml:space="preserve">Начальник общего отдела </w:t>
      </w:r>
    </w:p>
    <w:p w:rsidR="00163A0F" w:rsidRPr="00163A0F" w:rsidRDefault="00163A0F" w:rsidP="00163A0F">
      <w:pPr>
        <w:jc w:val="both"/>
      </w:pPr>
      <w:r w:rsidRPr="00163A0F">
        <w:t xml:space="preserve">_________________ К.Л. Баскакова </w:t>
      </w:r>
    </w:p>
    <w:p w:rsidR="00163A0F" w:rsidRPr="00163A0F" w:rsidRDefault="00163A0F" w:rsidP="00163A0F">
      <w:pPr>
        <w:jc w:val="both"/>
      </w:pPr>
      <w:r w:rsidRPr="00163A0F">
        <w:t>25.07.2011</w:t>
      </w:r>
    </w:p>
    <w:p w:rsidR="00163A0F" w:rsidRPr="00163A0F" w:rsidRDefault="00163A0F" w:rsidP="00163A0F">
      <w:pPr>
        <w:jc w:val="both"/>
      </w:pPr>
    </w:p>
    <w:p w:rsidR="00163A0F" w:rsidRPr="00163A0F" w:rsidRDefault="00163A0F" w:rsidP="00163A0F">
      <w:pPr>
        <w:jc w:val="both"/>
      </w:pPr>
      <w:r w:rsidRPr="00163A0F">
        <w:t>Главный специалист, юрисконсульт</w:t>
      </w:r>
    </w:p>
    <w:p w:rsidR="00163A0F" w:rsidRPr="00163A0F" w:rsidRDefault="00163A0F" w:rsidP="00163A0F">
      <w:pPr>
        <w:jc w:val="both"/>
      </w:pPr>
      <w:r w:rsidRPr="00163A0F">
        <w:t>_________________ М.А. Богданов</w:t>
      </w:r>
    </w:p>
    <w:p w:rsidR="00163A0F" w:rsidRPr="00163A0F" w:rsidRDefault="00163A0F" w:rsidP="00163A0F">
      <w:pPr>
        <w:jc w:val="both"/>
      </w:pPr>
      <w:r w:rsidRPr="00163A0F">
        <w:t>29.07.2011</w:t>
      </w:r>
    </w:p>
    <w:p w:rsidR="00163A0F" w:rsidRPr="00163A0F" w:rsidRDefault="00163A0F" w:rsidP="00163A0F">
      <w:pPr>
        <w:rPr>
          <w:b/>
          <w:bCs/>
        </w:rPr>
      </w:pPr>
    </w:p>
    <w:p w:rsidR="00163A0F" w:rsidRPr="00163A0F" w:rsidRDefault="00163A0F" w:rsidP="00163A0F"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  <w:t>Рассылка:</w:t>
      </w:r>
    </w:p>
    <w:p w:rsidR="00163A0F" w:rsidRPr="00163A0F" w:rsidRDefault="00163A0F" w:rsidP="00163A0F"/>
    <w:p w:rsidR="00163A0F" w:rsidRPr="00163A0F" w:rsidRDefault="00163A0F" w:rsidP="00163A0F">
      <w:pPr>
        <w:ind w:left="4956"/>
      </w:pPr>
      <w:r w:rsidRPr="00163A0F">
        <w:t xml:space="preserve">   Общ.о., КФ, ЦБ, КО, КСЗН, КУМИ,КАГиЗ,  Пресс-центр, отдел культуры, отдел ФКСиМП     </w:t>
      </w:r>
    </w:p>
    <w:p w:rsidR="00163A0F" w:rsidRPr="00163A0F" w:rsidRDefault="00163A0F" w:rsidP="00163A0F"/>
    <w:p w:rsidR="00163A0F" w:rsidRPr="00163A0F" w:rsidRDefault="00163A0F" w:rsidP="00163A0F">
      <w:pPr>
        <w:rPr>
          <w:sz w:val="22"/>
          <w:szCs w:val="22"/>
        </w:rPr>
      </w:pPr>
    </w:p>
    <w:p w:rsidR="00163A0F" w:rsidRPr="00163A0F" w:rsidRDefault="00163A0F" w:rsidP="00163A0F">
      <w:pPr>
        <w:rPr>
          <w:sz w:val="22"/>
          <w:szCs w:val="22"/>
        </w:rPr>
      </w:pPr>
    </w:p>
    <w:p w:rsidR="00163A0F" w:rsidRPr="00163A0F" w:rsidRDefault="00163A0F" w:rsidP="00163A0F">
      <w:pPr>
        <w:rPr>
          <w:sz w:val="22"/>
          <w:szCs w:val="22"/>
        </w:rPr>
      </w:pPr>
    </w:p>
    <w:p w:rsidR="00163A0F" w:rsidRPr="00163A0F" w:rsidRDefault="00163A0F" w:rsidP="00163A0F">
      <w:pPr>
        <w:pStyle w:val="2"/>
        <w:ind w:left="4320"/>
        <w:jc w:val="right"/>
        <w:rPr>
          <w:caps/>
          <w:sz w:val="22"/>
          <w:szCs w:val="22"/>
        </w:rPr>
      </w:pPr>
      <w:r w:rsidRPr="00163A0F">
        <w:rPr>
          <w:caps/>
          <w:sz w:val="22"/>
          <w:szCs w:val="22"/>
        </w:rPr>
        <w:t>утвержденЫ</w:t>
      </w:r>
    </w:p>
    <w:p w:rsidR="00163A0F" w:rsidRPr="00163A0F" w:rsidRDefault="00163A0F" w:rsidP="00163A0F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  постановлением администрации                                                                      </w:t>
      </w:r>
    </w:p>
    <w:p w:rsidR="00163A0F" w:rsidRPr="00163A0F" w:rsidRDefault="00163A0F" w:rsidP="00163A0F">
      <w:pPr>
        <w:ind w:left="3600"/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Сосновоборского городского округа</w:t>
      </w:r>
    </w:p>
    <w:p w:rsidR="00163A0F" w:rsidRPr="00163A0F" w:rsidRDefault="00163A0F" w:rsidP="00163A0F">
      <w:pPr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                                              от </w:t>
      </w:r>
      <w:r w:rsidR="002E1EBE">
        <w:rPr>
          <w:sz w:val="24"/>
        </w:rPr>
        <w:t>29/07/2011 № 1318</w:t>
      </w:r>
    </w:p>
    <w:p w:rsidR="00163A0F" w:rsidRPr="00163A0F" w:rsidRDefault="00163A0F" w:rsidP="00163A0F">
      <w:pPr>
        <w:jc w:val="right"/>
        <w:rPr>
          <w:sz w:val="24"/>
          <w:szCs w:val="24"/>
        </w:rPr>
      </w:pPr>
      <w:r w:rsidRPr="00163A0F">
        <w:rPr>
          <w:sz w:val="24"/>
          <w:szCs w:val="24"/>
        </w:rPr>
        <w:t xml:space="preserve">                                                                          (Приложение)</w:t>
      </w:r>
    </w:p>
    <w:p w:rsidR="00163A0F" w:rsidRPr="00163A0F" w:rsidRDefault="00163A0F" w:rsidP="00163A0F">
      <w:pPr>
        <w:rPr>
          <w:sz w:val="24"/>
          <w:szCs w:val="24"/>
        </w:rPr>
      </w:pPr>
    </w:p>
    <w:p w:rsidR="00163A0F" w:rsidRPr="00163A0F" w:rsidRDefault="00163A0F" w:rsidP="00163A0F">
      <w:pPr>
        <w:jc w:val="center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Критерии и показатели эффективности и результативности деятельности</w:t>
      </w:r>
    </w:p>
    <w:p w:rsidR="00163A0F" w:rsidRPr="00163A0F" w:rsidRDefault="00163A0F" w:rsidP="00163A0F">
      <w:pPr>
        <w:jc w:val="center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муниципальных учреждений и их руководителей</w:t>
      </w:r>
    </w:p>
    <w:p w:rsidR="00163A0F" w:rsidRPr="00163A0F" w:rsidRDefault="00163A0F" w:rsidP="00163A0F">
      <w:pPr>
        <w:ind w:firstLine="709"/>
        <w:jc w:val="both"/>
        <w:rPr>
          <w:sz w:val="24"/>
          <w:szCs w:val="24"/>
        </w:rPr>
      </w:pPr>
    </w:p>
    <w:p w:rsidR="00163A0F" w:rsidRPr="00163A0F" w:rsidRDefault="00163A0F" w:rsidP="00163A0F">
      <w:pPr>
        <w:ind w:firstLine="709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1. Общие критерии и показатели для учреждений любого вида экономической деятельности.</w:t>
      </w:r>
    </w:p>
    <w:p w:rsidR="00163A0F" w:rsidRPr="00163A0F" w:rsidRDefault="00163A0F" w:rsidP="00163A0F">
      <w:pPr>
        <w:ind w:firstLine="709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1.1. Своевременное и полное (без замечаний) выполнение муниципального задания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1.2. Наличие экономии по использованию лимитов на топливно-энергетические ресурсы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1.3.</w:t>
      </w:r>
      <w:r w:rsidRPr="00163A0F">
        <w:rPr>
          <w:sz w:val="24"/>
          <w:szCs w:val="24"/>
        </w:rPr>
        <w:t xml:space="preserve"> Отсутствие просроченной кредиторской задолженности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1.4. С</w:t>
      </w:r>
      <w:r w:rsidRPr="00163A0F">
        <w:rPr>
          <w:sz w:val="24"/>
          <w:szCs w:val="24"/>
        </w:rPr>
        <w:t>облюдение сроков предоставления бухгалтерской, налоговой и иной отчетности (отсутствие предписаний со стороны данных органов, наложенных штрафов)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 xml:space="preserve">1.5. </w:t>
      </w:r>
      <w:r w:rsidRPr="00163A0F">
        <w:rPr>
          <w:sz w:val="24"/>
          <w:szCs w:val="24"/>
        </w:rPr>
        <w:t>Качество работы по выполнению предписаний со стороны контрольных и надзорных органов</w:t>
      </w:r>
      <w:r w:rsidRPr="00163A0F">
        <w:rPr>
          <w:bCs/>
          <w:iCs/>
          <w:sz w:val="24"/>
          <w:szCs w:val="24"/>
        </w:rPr>
        <w:t xml:space="preserve"> о нарушении санитарно-гигиенических условий, требований пожарной и энергобезопасности, охраны труда и т.д</w:t>
      </w:r>
      <w:r w:rsidR="00026739">
        <w:rPr>
          <w:bCs/>
          <w:iCs/>
          <w:sz w:val="24"/>
          <w:szCs w:val="24"/>
        </w:rPr>
        <w:t>.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1.6. Отсутствие фактов неисполнения договорных отношений между учреждением и контрагентами в ходе ведения хозяйственной деятельности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1.7. Отсутствие жалоб и замечаний со стороны потребителей муниципальных услуг.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1.8. Своевременное исполнение поручений, приказов, распоряжений вышестоящих инстанций.</w:t>
      </w: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2. Критерии и показатели для  учреждений образования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2.1. Дошкольные учреждения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2.1.1. Отсутствие травматизма;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2.1.2. Показатель заболеваемости (пропуск детей по болезни на 1 ребенка);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 xml:space="preserve">2.1.3. Посещаемость; 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2.1.4.  Удовлетворенность населения;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2.1.5. Обновление и наполняемость сайта;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2.1.6.  Участие в городских, областных  мероприятиях (конкурсах, выставках, фестивалях)</w:t>
      </w: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2.2.Дополнительное образование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2.2.1. Сохранность контингента;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2.2.2. Доля учащихся, яв</w:t>
      </w:r>
      <w:r w:rsidR="00026739">
        <w:rPr>
          <w:sz w:val="24"/>
          <w:szCs w:val="24"/>
        </w:rPr>
        <w:t>ляющихся участниками олимпиад (</w:t>
      </w:r>
      <w:r w:rsidRPr="00163A0F">
        <w:rPr>
          <w:sz w:val="24"/>
          <w:szCs w:val="24"/>
        </w:rPr>
        <w:t>не менее 5%)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2.2.3. Фактическая посещаемость;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2.2.4.  Обновление и наполняемость сайта;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2.2.5. Удовлетворенность населения;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2.2.6. Отсутствие травматизма;</w:t>
      </w: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  <w:r w:rsidRPr="00163A0F">
        <w:rPr>
          <w:sz w:val="24"/>
          <w:szCs w:val="24"/>
        </w:rPr>
        <w:t xml:space="preserve">2.2.7.  </w:t>
      </w:r>
      <w:r w:rsidRPr="00163A0F">
        <w:rPr>
          <w:color w:val="000000"/>
          <w:sz w:val="24"/>
          <w:szCs w:val="24"/>
        </w:rPr>
        <w:t>Доля учащихся, являющихся участниками городских, областных, региональных  и международных мероприятий (конкурсов, выставок, концертов,</w:t>
      </w:r>
      <w:r w:rsidRPr="00163A0F">
        <w:rPr>
          <w:sz w:val="24"/>
          <w:szCs w:val="24"/>
        </w:rPr>
        <w:t xml:space="preserve"> фестивалях, др. мероприятий</w:t>
      </w:r>
      <w:r w:rsidRPr="00163A0F">
        <w:rPr>
          <w:color w:val="000000"/>
          <w:sz w:val="24"/>
          <w:szCs w:val="24"/>
        </w:rPr>
        <w:t>) от общего числа учащихся</w:t>
      </w:r>
      <w:r w:rsidRPr="00163A0F">
        <w:rPr>
          <w:sz w:val="24"/>
          <w:szCs w:val="24"/>
        </w:rPr>
        <w:t xml:space="preserve"> </w:t>
      </w: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2.3. Школы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2.3.1. Всеобуч (уровень и качество знаний);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2.3.2. Удовлетворенность населения 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lastRenderedPageBreak/>
        <w:t>2.3.3. Удельный вес учащихся 11(12) классов, сдавших ЕГЭ в числе выпускников;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2.3.4. Отсутствие травматизма;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2.3.5. Обновление и наполняемость сайта;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2.3.6. Проведение семинаров, конкурсов на базе школы;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2.3.7 Итоги методической работы.</w:t>
      </w: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2.4. Детский дом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2.4.1. Обновление и наполняемость сайта;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2.4.2.  Отсутствие травматизма;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2.4.3. Отсутствие правонарушений;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2.4.4. организация  отдыха и оздоровления  воспитанников.</w:t>
      </w:r>
    </w:p>
    <w:p w:rsidR="00163A0F" w:rsidRPr="00163A0F" w:rsidRDefault="00163A0F" w:rsidP="00163A0F">
      <w:pPr>
        <w:rPr>
          <w:b/>
          <w:sz w:val="24"/>
          <w:szCs w:val="24"/>
        </w:rPr>
      </w:pP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b/>
          <w:sz w:val="24"/>
          <w:szCs w:val="24"/>
        </w:rPr>
        <w:t>3. Критерии и показатели для  учреждений культуры и искусства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3.1. Культурно-досуговые, музей, парк культуры и отдыха и прочие  учреждения, за исключением учреждений дополнительного образования)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3.1.1 Сохранение количества постоянно действующих клубных формирований (кружка, студии, клуба, школы и т.п.) (не менее 100%)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3.1.2. Уровень наполняемости коллектива (не менее 90%)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3.1.3. Участие в областных, региональных и других конкурсах, фестивалях и т.д. (не менее 90%)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3.1.4. Отсутствие травматизма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3.1.5. Доля проведения социально</w:t>
      </w:r>
      <w:r w:rsidR="00026739"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значимых мероприятий от плановых показателей (не менее 90%)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3.1.6 Удовлетворенность населения предоставляемыми услугами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3.2. Библиотеки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3.2.1. Количество зарегистрированных читателей от запланированного количества читателей (не менее 90%)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3.2.2. Количество  проведенных культурно-массовых мероприятий от количества запланированных (не менее 90%)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3.2.3. Удовлетворенность населения предоставляемыми услугами</w:t>
      </w: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 xml:space="preserve">4. Критерии и показатели для  учреждений социальной защиты населения 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4.1. Количество приобретенного, но не используемого оборудования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4.2. Количество зарегистрированных случаев травматизма или вспышек инфекционных заболеваний</w:t>
      </w:r>
    </w:p>
    <w:p w:rsidR="00163A0F" w:rsidRPr="00163A0F" w:rsidRDefault="00163A0F" w:rsidP="00163A0F">
      <w:pPr>
        <w:ind w:firstLine="720"/>
        <w:jc w:val="both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4.3. Количество жалоб по качеству и объему предоставляемых услуг от граждан</w:t>
      </w:r>
    </w:p>
    <w:p w:rsidR="00163A0F" w:rsidRPr="00163A0F" w:rsidRDefault="00163A0F" w:rsidP="00163A0F">
      <w:pPr>
        <w:ind w:firstLine="720"/>
        <w:rPr>
          <w:bCs/>
          <w:iCs/>
          <w:sz w:val="24"/>
          <w:szCs w:val="24"/>
        </w:rPr>
      </w:pPr>
      <w:r w:rsidRPr="00163A0F">
        <w:rPr>
          <w:bCs/>
          <w:iCs/>
          <w:sz w:val="24"/>
          <w:szCs w:val="24"/>
        </w:rPr>
        <w:t>4.4.Отсутствие  чрезвычайных происшествий в учреждении</w:t>
      </w:r>
    </w:p>
    <w:p w:rsidR="00163A0F" w:rsidRPr="00163A0F" w:rsidRDefault="00163A0F" w:rsidP="00163A0F">
      <w:pPr>
        <w:ind w:firstLine="709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4.5.  Повышение квалификации работников учреждения (обучение в вузах и на курсах повышения квалификации, участие в обучающих семинарах)</w:t>
      </w:r>
    </w:p>
    <w:p w:rsidR="00163A0F" w:rsidRPr="00163A0F" w:rsidRDefault="00163A0F" w:rsidP="00163A0F">
      <w:pPr>
        <w:ind w:firstLine="709"/>
        <w:jc w:val="both"/>
        <w:rPr>
          <w:sz w:val="24"/>
          <w:szCs w:val="24"/>
        </w:rPr>
      </w:pPr>
      <w:r w:rsidRPr="00163A0F">
        <w:rPr>
          <w:bCs/>
          <w:iCs/>
          <w:sz w:val="24"/>
          <w:szCs w:val="24"/>
        </w:rPr>
        <w:t xml:space="preserve">4.6.  </w:t>
      </w:r>
      <w:r w:rsidRPr="00163A0F">
        <w:rPr>
          <w:sz w:val="24"/>
          <w:szCs w:val="24"/>
        </w:rPr>
        <w:t>Доля платной деятельности (не менее 25%)</w:t>
      </w:r>
    </w:p>
    <w:p w:rsidR="00163A0F" w:rsidRPr="00163A0F" w:rsidRDefault="00163A0F" w:rsidP="00163A0F">
      <w:pPr>
        <w:jc w:val="both"/>
        <w:rPr>
          <w:b/>
          <w:sz w:val="24"/>
          <w:szCs w:val="24"/>
        </w:rPr>
      </w:pPr>
    </w:p>
    <w:p w:rsidR="00163A0F" w:rsidRPr="00163A0F" w:rsidRDefault="00163A0F" w:rsidP="00163A0F">
      <w:pPr>
        <w:ind w:firstLine="709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5. Критерии и показатели для  учреждений СМИ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5.1. Наличие конкретных результатов творческой деятельности коллектива (создание авторских программ, наличие лауреатов и дипломантов конкурсов, фестивалей, др.)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5.2. Доля платной деятельности (не менее 25%)</w:t>
      </w: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  <w:r w:rsidRPr="00163A0F">
        <w:rPr>
          <w:sz w:val="24"/>
          <w:szCs w:val="24"/>
        </w:rPr>
        <w:t>5.3. Оценка населением открытости работы администрации</w:t>
      </w:r>
    </w:p>
    <w:p w:rsid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Pr="00163A0F" w:rsidRDefault="00163A0F" w:rsidP="00163A0F">
      <w:pPr>
        <w:ind w:firstLine="720"/>
        <w:jc w:val="both"/>
        <w:rPr>
          <w:sz w:val="24"/>
          <w:szCs w:val="24"/>
        </w:rPr>
      </w:pP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6. Учреждения по  физической культуре, спорту, молодежной политике (за исключением учреждений дополнительного образования)</w:t>
      </w: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  <w:r w:rsidRPr="00163A0F">
        <w:rPr>
          <w:sz w:val="24"/>
          <w:szCs w:val="24"/>
        </w:rPr>
        <w:t>6.1.</w:t>
      </w:r>
      <w:r w:rsidRPr="00163A0F">
        <w:rPr>
          <w:b/>
          <w:sz w:val="24"/>
          <w:szCs w:val="24"/>
        </w:rPr>
        <w:t xml:space="preserve"> </w:t>
      </w:r>
      <w:r w:rsidRPr="00163A0F">
        <w:rPr>
          <w:sz w:val="24"/>
          <w:szCs w:val="24"/>
        </w:rPr>
        <w:t>Доля платной деятельности (не менее 10 %)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6.2. Удовлетворенность населения предоставляемыми услугами</w:t>
      </w:r>
    </w:p>
    <w:p w:rsidR="00163A0F" w:rsidRPr="00163A0F" w:rsidRDefault="00163A0F" w:rsidP="00163A0F">
      <w:pPr>
        <w:ind w:firstLine="720"/>
        <w:rPr>
          <w:b/>
          <w:sz w:val="24"/>
          <w:szCs w:val="24"/>
        </w:rPr>
      </w:pPr>
    </w:p>
    <w:p w:rsidR="00163A0F" w:rsidRPr="00163A0F" w:rsidRDefault="00163A0F" w:rsidP="00163A0F">
      <w:pPr>
        <w:ind w:firstLine="720"/>
        <w:jc w:val="both"/>
        <w:rPr>
          <w:b/>
          <w:sz w:val="24"/>
          <w:szCs w:val="24"/>
        </w:rPr>
      </w:pPr>
      <w:r w:rsidRPr="00163A0F">
        <w:rPr>
          <w:b/>
          <w:sz w:val="24"/>
          <w:szCs w:val="24"/>
        </w:rPr>
        <w:t>7. Учреждение, подведомственное комитету по управлению муниципальным имуществом.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7.1. Доля платной деятельности (не менее 10 %)</w:t>
      </w:r>
    </w:p>
    <w:p w:rsidR="00163A0F" w:rsidRPr="00163A0F" w:rsidRDefault="00163A0F" w:rsidP="00163A0F">
      <w:pPr>
        <w:ind w:firstLine="720"/>
        <w:rPr>
          <w:sz w:val="24"/>
          <w:szCs w:val="24"/>
        </w:rPr>
      </w:pPr>
      <w:r w:rsidRPr="00163A0F">
        <w:rPr>
          <w:sz w:val="24"/>
          <w:szCs w:val="24"/>
        </w:rPr>
        <w:t>7.2. Качество подготовки документации специалистами учреждения (наличие / отсутствие замечани</w:t>
      </w:r>
      <w:r w:rsidR="00026739">
        <w:rPr>
          <w:sz w:val="24"/>
          <w:szCs w:val="24"/>
        </w:rPr>
        <w:t>й специалистов КУМИ  при проверке</w:t>
      </w:r>
      <w:r w:rsidRPr="00163A0F">
        <w:rPr>
          <w:sz w:val="24"/>
          <w:szCs w:val="24"/>
        </w:rPr>
        <w:t xml:space="preserve"> документации).</w:t>
      </w: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pPr>
        <w:rPr>
          <w:sz w:val="16"/>
          <w:szCs w:val="16"/>
        </w:rPr>
      </w:pPr>
    </w:p>
    <w:p w:rsidR="00163A0F" w:rsidRDefault="00163A0F" w:rsidP="00163A0F">
      <w:r w:rsidRPr="00A82FB5">
        <w:rPr>
          <w:sz w:val="16"/>
          <w:szCs w:val="16"/>
        </w:rPr>
        <w:t>Исп. Козловская О.Г.</w:t>
      </w:r>
    </w:p>
    <w:p w:rsidR="00163A0F" w:rsidRPr="00A82FB5" w:rsidRDefault="00163A0F" w:rsidP="00163A0F">
      <w:r>
        <w:rPr>
          <w:sz w:val="16"/>
          <w:szCs w:val="16"/>
        </w:rPr>
        <w:t>АЛ 46092 -о</w:t>
      </w:r>
    </w:p>
    <w:sectPr w:rsidR="00163A0F" w:rsidRPr="00A82FB5" w:rsidSect="00163A0F">
      <w:pgSz w:w="11906" w:h="16838"/>
      <w:pgMar w:top="993" w:right="1133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ba1817cc-63a8-417e-a293-42b7f4ccfc8f"/>
  </w:docVars>
  <w:rsids>
    <w:rsidRoot w:val="002947D5"/>
    <w:rsid w:val="00026739"/>
    <w:rsid w:val="0009052B"/>
    <w:rsid w:val="000B4952"/>
    <w:rsid w:val="000B6A42"/>
    <w:rsid w:val="00163A0F"/>
    <w:rsid w:val="002947D5"/>
    <w:rsid w:val="002E1EBE"/>
    <w:rsid w:val="00854195"/>
    <w:rsid w:val="00E372F3"/>
    <w:rsid w:val="00E410E5"/>
    <w:rsid w:val="00F7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0E5"/>
  </w:style>
  <w:style w:type="paragraph" w:styleId="2">
    <w:name w:val="heading 2"/>
    <w:basedOn w:val="a"/>
    <w:next w:val="a"/>
    <w:qFormat/>
    <w:rsid w:val="00E410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10E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E410E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КФ-Дикамбаева В.А.</cp:lastModifiedBy>
  <cp:revision>2</cp:revision>
  <cp:lastPrinted>2017-11-23T09:40:00Z</cp:lastPrinted>
  <dcterms:created xsi:type="dcterms:W3CDTF">2018-06-07T11:39:00Z</dcterms:created>
  <dcterms:modified xsi:type="dcterms:W3CDTF">2018-06-07T11:39:00Z</dcterms:modified>
</cp:coreProperties>
</file>