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24" w:rsidRPr="005B0A7F" w:rsidRDefault="00215A24" w:rsidP="00215A24">
      <w:pPr>
        <w:pStyle w:val="Heading"/>
        <w:jc w:val="right"/>
        <w:rPr>
          <w:color w:val="000000" w:themeColor="text1"/>
          <w:sz w:val="24"/>
          <w:szCs w:val="24"/>
        </w:rPr>
      </w:pPr>
      <w:r w:rsidRPr="005B0A7F">
        <w:rPr>
          <w:color w:val="000000" w:themeColor="text1"/>
          <w:sz w:val="24"/>
          <w:szCs w:val="24"/>
        </w:rPr>
        <w:t>Приложение N 7</w:t>
      </w:r>
    </w:p>
    <w:p w:rsidR="00215A24" w:rsidRPr="005B0A7F" w:rsidRDefault="00215A24" w:rsidP="00215A24">
      <w:pPr>
        <w:pStyle w:val="Heading"/>
        <w:jc w:val="right"/>
        <w:rPr>
          <w:color w:val="000000" w:themeColor="text1"/>
          <w:sz w:val="24"/>
          <w:szCs w:val="24"/>
        </w:rPr>
      </w:pPr>
      <w:r w:rsidRPr="005B0A7F">
        <w:rPr>
          <w:color w:val="000000" w:themeColor="text1"/>
          <w:sz w:val="24"/>
          <w:szCs w:val="24"/>
        </w:rPr>
        <w:t>к Регламенту совета депутатов</w:t>
      </w:r>
    </w:p>
    <w:p w:rsidR="00215A24" w:rsidRDefault="00215A24" w:rsidP="00215A24">
      <w:pPr>
        <w:pStyle w:val="Heading"/>
        <w:jc w:val="right"/>
        <w:rPr>
          <w:color w:val="000000" w:themeColor="text1"/>
          <w:sz w:val="24"/>
          <w:szCs w:val="24"/>
        </w:rPr>
      </w:pPr>
      <w:r w:rsidRPr="005B0A7F">
        <w:rPr>
          <w:color w:val="000000" w:themeColor="text1"/>
          <w:sz w:val="24"/>
          <w:szCs w:val="24"/>
        </w:rPr>
        <w:t>Сосновоборского городского округа</w:t>
      </w:r>
    </w:p>
    <w:p w:rsidR="00236681" w:rsidRPr="00C17861" w:rsidRDefault="00236681" w:rsidP="00236681">
      <w:pPr>
        <w:pStyle w:val="a9"/>
        <w:spacing w:after="0"/>
        <w:ind w:left="0" w:firstLine="1276"/>
        <w:jc w:val="right"/>
        <w:rPr>
          <w:rFonts w:ascii="Arial" w:hAnsi="Arial" w:cs="Arial"/>
          <w:b/>
          <w:sz w:val="24"/>
          <w:szCs w:val="24"/>
        </w:rPr>
      </w:pPr>
      <w:r w:rsidRPr="00C17861">
        <w:rPr>
          <w:rFonts w:ascii="Arial" w:hAnsi="Arial" w:cs="Arial"/>
          <w:b/>
          <w:sz w:val="24"/>
          <w:szCs w:val="24"/>
        </w:rPr>
        <w:t>УТВЕРЖДЕН</w:t>
      </w:r>
      <w:r w:rsidR="00BD50FE">
        <w:rPr>
          <w:rFonts w:ascii="Arial" w:hAnsi="Arial" w:cs="Arial"/>
          <w:b/>
          <w:sz w:val="24"/>
          <w:szCs w:val="24"/>
        </w:rPr>
        <w:t>О</w:t>
      </w:r>
      <w:bookmarkStart w:id="0" w:name="_GoBack"/>
      <w:bookmarkEnd w:id="0"/>
    </w:p>
    <w:p w:rsidR="00236681" w:rsidRPr="00C17861" w:rsidRDefault="00236681" w:rsidP="00236681">
      <w:pPr>
        <w:pStyle w:val="a9"/>
        <w:spacing w:after="0"/>
        <w:ind w:left="0" w:firstLine="1276"/>
        <w:jc w:val="right"/>
        <w:rPr>
          <w:rFonts w:ascii="Arial" w:hAnsi="Arial" w:cs="Arial"/>
          <w:b/>
          <w:sz w:val="24"/>
          <w:szCs w:val="24"/>
        </w:rPr>
      </w:pPr>
      <w:r w:rsidRPr="00C17861">
        <w:rPr>
          <w:rFonts w:ascii="Arial" w:hAnsi="Arial" w:cs="Arial"/>
          <w:b/>
          <w:sz w:val="24"/>
          <w:szCs w:val="24"/>
        </w:rPr>
        <w:t>решением совета депутатов</w:t>
      </w:r>
    </w:p>
    <w:p w:rsidR="00236681" w:rsidRPr="00C17861" w:rsidRDefault="00236681" w:rsidP="00236681">
      <w:pPr>
        <w:pStyle w:val="a9"/>
        <w:spacing w:after="0"/>
        <w:ind w:left="0" w:firstLine="1276"/>
        <w:jc w:val="right"/>
        <w:rPr>
          <w:rFonts w:ascii="Arial" w:hAnsi="Arial" w:cs="Arial"/>
          <w:b/>
          <w:sz w:val="24"/>
          <w:szCs w:val="24"/>
        </w:rPr>
      </w:pPr>
      <w:r w:rsidRPr="00C17861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36681" w:rsidRPr="00C17861" w:rsidRDefault="00236681" w:rsidP="00236681">
      <w:pPr>
        <w:pStyle w:val="a9"/>
        <w:spacing w:after="0"/>
        <w:ind w:left="0" w:firstLine="1276"/>
        <w:jc w:val="right"/>
        <w:rPr>
          <w:rFonts w:ascii="Arial" w:hAnsi="Arial" w:cs="Arial"/>
          <w:b/>
          <w:sz w:val="24"/>
          <w:szCs w:val="24"/>
        </w:rPr>
      </w:pPr>
      <w:r w:rsidRPr="00C17861">
        <w:rPr>
          <w:rFonts w:ascii="Arial" w:hAnsi="Arial" w:cs="Arial"/>
          <w:b/>
          <w:sz w:val="24"/>
          <w:szCs w:val="24"/>
        </w:rPr>
        <w:t>от 28 июля 2021 года № 96</w:t>
      </w:r>
    </w:p>
    <w:p w:rsidR="00236681" w:rsidRPr="005B0A7F" w:rsidRDefault="00236681" w:rsidP="00215A24">
      <w:pPr>
        <w:pStyle w:val="Heading"/>
        <w:jc w:val="right"/>
        <w:rPr>
          <w:color w:val="000000" w:themeColor="text1"/>
          <w:sz w:val="24"/>
          <w:szCs w:val="24"/>
        </w:rPr>
      </w:pPr>
    </w:p>
    <w:p w:rsidR="00CA1D1D" w:rsidRDefault="00CA1D1D" w:rsidP="00215A24">
      <w:pPr>
        <w:pStyle w:val="Heading"/>
        <w:jc w:val="center"/>
        <w:rPr>
          <w:color w:val="000000" w:themeColor="text1"/>
          <w:sz w:val="24"/>
          <w:szCs w:val="24"/>
        </w:rPr>
      </w:pPr>
    </w:p>
    <w:p w:rsidR="00236681" w:rsidRDefault="00236681" w:rsidP="00215A24">
      <w:pPr>
        <w:pStyle w:val="Heading"/>
        <w:jc w:val="center"/>
        <w:rPr>
          <w:color w:val="000000" w:themeColor="text1"/>
          <w:sz w:val="24"/>
          <w:szCs w:val="24"/>
        </w:rPr>
      </w:pPr>
    </w:p>
    <w:p w:rsidR="00CA1D1D" w:rsidRDefault="00CA1D1D" w:rsidP="00215A24">
      <w:pPr>
        <w:pStyle w:val="Heading"/>
        <w:jc w:val="center"/>
        <w:rPr>
          <w:color w:val="000000" w:themeColor="text1"/>
          <w:sz w:val="24"/>
          <w:szCs w:val="24"/>
        </w:rPr>
      </w:pPr>
    </w:p>
    <w:p w:rsidR="00215A24" w:rsidRPr="005B0A7F" w:rsidRDefault="00215A24" w:rsidP="00215A24">
      <w:pPr>
        <w:pStyle w:val="Heading"/>
        <w:jc w:val="center"/>
        <w:rPr>
          <w:color w:val="000000" w:themeColor="text1"/>
          <w:sz w:val="24"/>
          <w:szCs w:val="24"/>
        </w:rPr>
      </w:pPr>
      <w:r w:rsidRPr="005B0A7F">
        <w:rPr>
          <w:color w:val="000000" w:themeColor="text1"/>
          <w:sz w:val="24"/>
          <w:szCs w:val="24"/>
        </w:rPr>
        <w:t>ПОЛОЖЕНИЕ</w:t>
      </w:r>
    </w:p>
    <w:p w:rsidR="00215A24" w:rsidRPr="005B0A7F" w:rsidRDefault="00215A24" w:rsidP="00215A24">
      <w:pPr>
        <w:pStyle w:val="Heading"/>
        <w:jc w:val="center"/>
        <w:rPr>
          <w:color w:val="000000" w:themeColor="text1"/>
          <w:sz w:val="24"/>
          <w:szCs w:val="24"/>
        </w:rPr>
      </w:pPr>
      <w:r w:rsidRPr="005B0A7F">
        <w:rPr>
          <w:color w:val="000000" w:themeColor="text1"/>
          <w:sz w:val="24"/>
          <w:szCs w:val="24"/>
        </w:rPr>
        <w:t>о порядке участия граждан, в том числе представителей организаций,</w:t>
      </w:r>
    </w:p>
    <w:p w:rsidR="00215A24" w:rsidRPr="005B0A7F" w:rsidRDefault="00215A24" w:rsidP="00215A24">
      <w:pPr>
        <w:pStyle w:val="Heading"/>
        <w:jc w:val="center"/>
        <w:rPr>
          <w:color w:val="000000" w:themeColor="text1"/>
          <w:sz w:val="24"/>
          <w:szCs w:val="24"/>
        </w:rPr>
      </w:pPr>
      <w:r w:rsidRPr="005B0A7F">
        <w:rPr>
          <w:color w:val="000000" w:themeColor="text1"/>
          <w:sz w:val="24"/>
          <w:szCs w:val="24"/>
        </w:rPr>
        <w:t>в заседаниях совета депутатов и его органов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</w:p>
    <w:p w:rsidR="00215A24" w:rsidRPr="005B0A7F" w:rsidRDefault="00215A24" w:rsidP="00215A24">
      <w:pPr>
        <w:pStyle w:val="Heading"/>
        <w:jc w:val="center"/>
        <w:rPr>
          <w:sz w:val="24"/>
          <w:szCs w:val="24"/>
        </w:rPr>
      </w:pPr>
      <w:r w:rsidRPr="005B0A7F">
        <w:rPr>
          <w:sz w:val="24"/>
          <w:szCs w:val="24"/>
        </w:rPr>
        <w:t>Статья 1</w:t>
      </w:r>
    </w:p>
    <w:p w:rsidR="00215A24" w:rsidRPr="005B0A7F" w:rsidRDefault="00215A24" w:rsidP="00215A24">
      <w:pPr>
        <w:pStyle w:val="Heading"/>
        <w:jc w:val="center"/>
        <w:rPr>
          <w:sz w:val="24"/>
          <w:szCs w:val="24"/>
        </w:rPr>
      </w:pP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1. Граждане, в том числе представители организаций (далее – заинтересованные лица), вправе присутствовать на заседаниях совета депутатов, постоянных комиссий совета депутатов.</w:t>
      </w:r>
    </w:p>
    <w:p w:rsidR="00215A24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2. Ограничение прав заинтересованных лиц на участие в заседаниях совета депутатов, постоянных комиссий не допускается, за исключением случаев, предусмотренных пунктом 6 статьи 2 и статьей 3 настоящего Положения.</w:t>
      </w:r>
    </w:p>
    <w:p w:rsidR="00236681" w:rsidRPr="005B0A7F" w:rsidRDefault="00236681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</w:p>
    <w:p w:rsidR="00215A24" w:rsidRPr="005B0A7F" w:rsidRDefault="00215A24" w:rsidP="00215A24">
      <w:pPr>
        <w:pStyle w:val="Heading"/>
        <w:jc w:val="center"/>
        <w:rPr>
          <w:sz w:val="24"/>
          <w:szCs w:val="24"/>
        </w:rPr>
      </w:pPr>
      <w:r w:rsidRPr="005B0A7F">
        <w:rPr>
          <w:sz w:val="24"/>
          <w:szCs w:val="24"/>
        </w:rPr>
        <w:t>Статья 2</w:t>
      </w:r>
    </w:p>
    <w:p w:rsidR="00215A24" w:rsidRPr="005B0A7F" w:rsidRDefault="00215A24" w:rsidP="00215A24">
      <w:pPr>
        <w:ind w:firstLine="720"/>
        <w:jc w:val="both"/>
        <w:rPr>
          <w:rFonts w:ascii="Arial" w:hAnsi="Arial"/>
        </w:rPr>
      </w:pP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1. В целях обеспечения прав заинтересованных лиц на участие в заседаниях совета депутатов, постоянных комиссий совета депутатов, они вправе представить не позже 15.00 дня проведения соответствующего заседания в совет депутатов заявление о намерении присутствовать на заседании либо оформить пропуск на вход в здание администрации городского округа.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2. Заявление о намерении присутствовать на заседании (далее – заявление) должно быть оформлено заинтересованном лицом в письменном виде по форме, указанной в приложении N 9 к настоящему Регламенту.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3. По усмотрению заинтересованного лица заявление может быть предоставлено им непосредственно в аппарат совета депутатов (кабинет N325 здания администрации городского округа) либо направлено в аппарат совета депутатов по электронной почте.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 xml:space="preserve">4. </w:t>
      </w:r>
      <w:bookmarkStart w:id="1" w:name="Par51"/>
      <w:bookmarkEnd w:id="1"/>
      <w:r w:rsidRPr="005B0A7F">
        <w:rPr>
          <w:rFonts w:ascii="Arial" w:hAnsi="Arial"/>
          <w:color w:val="000000" w:themeColor="text1"/>
          <w:sz w:val="24"/>
          <w:szCs w:val="24"/>
        </w:rPr>
        <w:t xml:space="preserve">Заявления, предоставленные заинтересованными лицами, подлежат регистрации в порядке, предусмотренном </w:t>
      </w:r>
      <w:proofErr w:type="gramStart"/>
      <w:r w:rsidRPr="005B0A7F">
        <w:rPr>
          <w:rFonts w:ascii="Arial" w:hAnsi="Arial"/>
          <w:color w:val="000000" w:themeColor="text1"/>
          <w:sz w:val="24"/>
          <w:szCs w:val="24"/>
        </w:rPr>
        <w:t>для регистрации</w:t>
      </w:r>
      <w:proofErr w:type="gramEnd"/>
      <w:r w:rsidRPr="005B0A7F">
        <w:rPr>
          <w:rFonts w:ascii="Arial" w:hAnsi="Arial"/>
          <w:color w:val="000000" w:themeColor="text1"/>
          <w:sz w:val="24"/>
          <w:szCs w:val="24"/>
        </w:rPr>
        <w:t xml:space="preserve"> входящей в совет депутатов документации.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5. Копии предоставленных в аппарат совета депутатов заявлений, заверенные печатью совета депутатов, направляются сотрудникам охранной организации, осуществляющей пропускной режим в здание администрации городского округа, и при предъявлении заинтересованными лицами паспорта, являются основанием для допуска их в здание администрации в целях участия в заседании.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6. Заинтересованные лица, предоставившие в аппарат совета депутатов заявления позже 15.00 дня проведения соответствующего заседания, в отсутствии пропуска в здание администрации городского округа, не могут присутствовать на заседаниях.</w:t>
      </w:r>
    </w:p>
    <w:p w:rsidR="00215A24" w:rsidRPr="005B0A7F" w:rsidRDefault="00215A24" w:rsidP="00215A24">
      <w:pPr>
        <w:ind w:firstLine="720"/>
        <w:jc w:val="both"/>
        <w:rPr>
          <w:rFonts w:ascii="Arial" w:hAnsi="Arial"/>
        </w:rPr>
      </w:pPr>
    </w:p>
    <w:p w:rsidR="00236681" w:rsidRDefault="00236681" w:rsidP="00215A24">
      <w:pPr>
        <w:pStyle w:val="Heading"/>
        <w:jc w:val="center"/>
        <w:rPr>
          <w:sz w:val="24"/>
          <w:szCs w:val="24"/>
        </w:rPr>
      </w:pPr>
    </w:p>
    <w:p w:rsidR="00215A24" w:rsidRPr="005B0A7F" w:rsidRDefault="00215A24" w:rsidP="00215A24">
      <w:pPr>
        <w:pStyle w:val="Heading"/>
        <w:jc w:val="center"/>
        <w:rPr>
          <w:sz w:val="24"/>
          <w:szCs w:val="24"/>
        </w:rPr>
      </w:pPr>
      <w:r w:rsidRPr="005B0A7F">
        <w:rPr>
          <w:sz w:val="24"/>
          <w:szCs w:val="24"/>
        </w:rPr>
        <w:lastRenderedPageBreak/>
        <w:t>Статья 3</w:t>
      </w:r>
    </w:p>
    <w:p w:rsidR="00215A24" w:rsidRPr="005B0A7F" w:rsidRDefault="00215A24" w:rsidP="00215A24">
      <w:pPr>
        <w:ind w:firstLine="720"/>
        <w:jc w:val="both"/>
        <w:rPr>
          <w:rFonts w:ascii="Arial" w:hAnsi="Arial"/>
        </w:rPr>
      </w:pPr>
    </w:p>
    <w:p w:rsidR="00215A24" w:rsidRPr="005B0A7F" w:rsidRDefault="00215A24" w:rsidP="00215A24">
      <w:pPr>
        <w:ind w:firstLine="720"/>
        <w:jc w:val="both"/>
        <w:rPr>
          <w:rFonts w:ascii="Arial" w:hAnsi="Arial"/>
        </w:rPr>
      </w:pPr>
      <w:r w:rsidRPr="005B0A7F">
        <w:rPr>
          <w:rFonts w:ascii="Arial" w:hAnsi="Arial"/>
        </w:rPr>
        <w:t>1. Не допускается присутствие на заседаниях совета депутатов, постоянных комиссий заинтересованных лиц: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1) в верхней одежде;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2) с признаками опьянения;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3) имеющих при себе предметы, наличие которых в местах массового пребывания граждан, является недопустимым;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4) имеющих при себе средства, которые могут быть использованы в целях рекламы и агитации: флаги, плакаты, транспаранты, громкоговорители и иные предметы.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2. Присутствие на заседаниях совета депутатов, постоянных комиссий заинтересованных лиц может быть ограничено в случае, если их количество препятствует проведению заседания, а также в случаях, если такое присутствие ограничено в условиях пандемии. При этом совет депутатов, постоянная комиссия с учетом возможностей помещения, в котором проводится заседание, вправе своим решением установить максимальное количество лиц, которые могут присутствовать на заседании совета депутатов, постоянной комиссии.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 xml:space="preserve">3. Если заинтересованное лицо в период проведения заседания </w:t>
      </w:r>
      <w:r w:rsidRPr="005B0A7F">
        <w:rPr>
          <w:rFonts w:ascii="Arial" w:hAnsi="Arial"/>
          <w:sz w:val="24"/>
          <w:szCs w:val="24"/>
        </w:rPr>
        <w:t>совета депутатов, постоянной комиссии</w:t>
      </w:r>
      <w:r w:rsidRPr="005B0A7F">
        <w:rPr>
          <w:rFonts w:ascii="Arial" w:hAnsi="Arial"/>
          <w:color w:val="000000" w:themeColor="text1"/>
          <w:sz w:val="24"/>
          <w:szCs w:val="24"/>
        </w:rPr>
        <w:t xml:space="preserve"> нарушают требования настоящего Положения и Регламента совета депутатов и не выполняет требования председательствующего на заседании, совет депутатов, постоянная комиссия вправе принять решение об удалении заинтересованного лица из зала заседания.</w:t>
      </w:r>
    </w:p>
    <w:p w:rsidR="00215A24" w:rsidRPr="005B0A7F" w:rsidRDefault="00215A24" w:rsidP="00215A24">
      <w:pPr>
        <w:ind w:firstLine="720"/>
        <w:jc w:val="both"/>
        <w:rPr>
          <w:rFonts w:ascii="Arial" w:hAnsi="Arial"/>
        </w:rPr>
      </w:pPr>
      <w:r w:rsidRPr="005B0A7F">
        <w:rPr>
          <w:rFonts w:ascii="Arial" w:hAnsi="Arial"/>
        </w:rPr>
        <w:t>4. Присутствие заинтересованных лиц</w:t>
      </w:r>
      <w:r w:rsidRPr="005B0A7F">
        <w:rPr>
          <w:rFonts w:ascii="Arial" w:hAnsi="Arial"/>
          <w:color w:val="000000" w:themeColor="text1"/>
        </w:rPr>
        <w:t xml:space="preserve"> </w:t>
      </w:r>
      <w:r w:rsidRPr="005B0A7F">
        <w:rPr>
          <w:rFonts w:ascii="Arial" w:hAnsi="Arial"/>
        </w:rPr>
        <w:t>на заседаниях рабочих групп, согласительных комиссий, созданных советом депутатов, постоянными комиссиями и председателем совета депутатов, допускается только по решению данных рабочих групп и согласительных комиссий, председателя совета депутатов соответственно.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</w:p>
    <w:p w:rsidR="00215A24" w:rsidRPr="005B0A7F" w:rsidRDefault="00215A24" w:rsidP="00215A24">
      <w:pPr>
        <w:pStyle w:val="Heading"/>
        <w:jc w:val="center"/>
        <w:rPr>
          <w:sz w:val="24"/>
          <w:szCs w:val="24"/>
        </w:rPr>
      </w:pPr>
      <w:r w:rsidRPr="005B0A7F">
        <w:rPr>
          <w:sz w:val="24"/>
          <w:szCs w:val="24"/>
        </w:rPr>
        <w:t>Статья 4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</w:p>
    <w:p w:rsidR="00215A24" w:rsidRPr="005B0A7F" w:rsidRDefault="00215A24" w:rsidP="00215A24">
      <w:pPr>
        <w:ind w:firstLine="720"/>
        <w:jc w:val="both"/>
        <w:rPr>
          <w:rFonts w:ascii="Arial" w:hAnsi="Arial"/>
        </w:rPr>
      </w:pPr>
      <w:r w:rsidRPr="005B0A7F">
        <w:rPr>
          <w:rFonts w:ascii="Arial" w:hAnsi="Arial"/>
        </w:rPr>
        <w:t>1. Регистрация заинтересованных лиц на заседании совета депутатов, постоянной комиссии не проводится.</w:t>
      </w:r>
    </w:p>
    <w:p w:rsidR="00215A24" w:rsidRPr="005B0A7F" w:rsidRDefault="00215A24" w:rsidP="00215A24">
      <w:pPr>
        <w:ind w:firstLine="720"/>
        <w:jc w:val="both"/>
        <w:rPr>
          <w:rFonts w:ascii="Arial" w:hAnsi="Arial"/>
        </w:rPr>
      </w:pPr>
      <w:r w:rsidRPr="005B0A7F">
        <w:rPr>
          <w:rFonts w:ascii="Arial" w:hAnsi="Arial"/>
        </w:rPr>
        <w:t>2. При этом заинтересованные лица, присутствующие на заседании, вправе указать секретарю заседания свою фамилию и инициалы, а представитель организации – также и наименование организации, интересы которой он представляет на заседании.</w:t>
      </w:r>
    </w:p>
    <w:p w:rsidR="00215A24" w:rsidRPr="005B0A7F" w:rsidRDefault="00215A24" w:rsidP="00215A24">
      <w:pPr>
        <w:ind w:firstLine="720"/>
        <w:jc w:val="both"/>
        <w:rPr>
          <w:rFonts w:ascii="Arial" w:hAnsi="Arial"/>
        </w:rPr>
      </w:pPr>
      <w:r w:rsidRPr="005B0A7F">
        <w:rPr>
          <w:rFonts w:ascii="Arial" w:hAnsi="Arial"/>
        </w:rPr>
        <w:t>3. В этом случае, данные о заинтересованных лицах подлежат занесению в протокол заседания и указываются в числе лиц, присутствовавших на заседании.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</w:p>
    <w:p w:rsidR="00215A24" w:rsidRPr="005B0A7F" w:rsidRDefault="00215A24" w:rsidP="00215A24">
      <w:pPr>
        <w:pStyle w:val="Heading"/>
        <w:jc w:val="center"/>
        <w:rPr>
          <w:sz w:val="24"/>
          <w:szCs w:val="24"/>
        </w:rPr>
      </w:pPr>
      <w:r w:rsidRPr="005B0A7F">
        <w:rPr>
          <w:sz w:val="24"/>
          <w:szCs w:val="24"/>
        </w:rPr>
        <w:t>Статья 5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1. Заинтересованные лица на заседаниях совета депутатов, постоянных комиссий с разрешения председательствующего на заседании вправе: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1) задавать вопросы;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2) выступать по рассматриваемым на заседании вопросам в пределах отведенного им на выступление времени.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2. Заинтересованные лица – представители организаций (юридических лиц), общественных объединений и групп граждан, отсутствующих на заседании, вправе выступать на заседаниях от имени данных организаций и групп граждан только при предъявлении доверенности от них.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</w:p>
    <w:p w:rsidR="00236681" w:rsidRDefault="00236681" w:rsidP="00215A24">
      <w:pPr>
        <w:pStyle w:val="Heading"/>
        <w:jc w:val="center"/>
        <w:rPr>
          <w:sz w:val="24"/>
          <w:szCs w:val="24"/>
        </w:rPr>
      </w:pPr>
    </w:p>
    <w:p w:rsidR="00215A24" w:rsidRPr="005B0A7F" w:rsidRDefault="00215A24" w:rsidP="00215A24">
      <w:pPr>
        <w:pStyle w:val="Heading"/>
        <w:jc w:val="center"/>
        <w:rPr>
          <w:sz w:val="24"/>
          <w:szCs w:val="24"/>
        </w:rPr>
      </w:pPr>
      <w:r w:rsidRPr="005B0A7F">
        <w:rPr>
          <w:sz w:val="24"/>
          <w:szCs w:val="24"/>
        </w:rPr>
        <w:lastRenderedPageBreak/>
        <w:t>Статья 6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1. Заинтересованные лица, присутствующие на заседании совета депутатов, заседании постоянной комиссии, обязаны: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1) соблюдать требования настоящего Положения и Регламента совета депутатов;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2) соблюдать общепризнанные нормы этики, в том числе не распространять в ходе заседания несоответствующие действительности сведения, а также сведения, порочащие честь, достоинство и деловую репутацию депутатов совета депутатов, работников аппарата совета депутатов и иных лиц, присутствующих на заседании;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3) не допускать нарушений общественного порядка; не допускать проявление неуважительного отношения к участникам заседания и другим присутствующим на заседании лицам;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4) не перемещаться по залу заседаний после объявления председателем о начале заседания, за исключением перемещения в пределах мест, специально отведенных для заинтересованных лиц, если это не мешает проведению заседания;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5) не вмешиваться в ход проведения заседания, не мешать проведению заседания вопросами, репликами;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6) отключать звуковой сигнал на мобильных устройствах на период проведения заседания;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7) осуществлять телефонные разговоры за пределами зала заседаний;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8) соблюдать чистоту, порядок и тишину в зале заседания.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2. В случае получения разрешения на выступление на заседании, заинтересованные лица должны излагать мысли точно и ясно, избегая двусмысленности и отстаивая личную точку зрения, относиться с уважением к другим точкам зрения; воздерживаться от провокационных вопросов, которые могут вызвать конфликт.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</w:p>
    <w:p w:rsidR="00215A24" w:rsidRPr="005B0A7F" w:rsidRDefault="00215A24" w:rsidP="00215A24">
      <w:pPr>
        <w:pStyle w:val="Heading"/>
        <w:jc w:val="center"/>
        <w:rPr>
          <w:sz w:val="24"/>
          <w:szCs w:val="24"/>
        </w:rPr>
      </w:pPr>
      <w:r w:rsidRPr="005B0A7F">
        <w:rPr>
          <w:sz w:val="24"/>
          <w:szCs w:val="24"/>
        </w:rPr>
        <w:t>Статья 7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bookmarkStart w:id="2" w:name="Par76"/>
      <w:bookmarkEnd w:id="2"/>
      <w:r w:rsidRPr="005B0A7F">
        <w:rPr>
          <w:rFonts w:ascii="Arial" w:hAnsi="Arial"/>
          <w:color w:val="000000" w:themeColor="text1"/>
          <w:sz w:val="24"/>
          <w:szCs w:val="24"/>
        </w:rPr>
        <w:t>1. В случае нарушения требований настоящего Положения, председательствующий на заседании совета депутатов, постоянной комиссии, выносит замечание заинтересованному лицу, о чем делается соответствующая запись в протоколе заседания.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2. При повторном нарушении, решением совета депутатов, постоянной комиссии, принятым большинством депутатов, зарегистрированных на заседании, заинтересованное лицо удаляются из зала заседания, о чем делается соответствующая запись в протоколе заседания.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3. Решением совета депутатов, постоянной комиссии, принятым большинством депутатов, зарегистрированных на заседании, может быть принято решение о подготовке и направлении ходатайства о привлечении заинтересованного лица к административной ответственности, если в действиях данного лица не содержится состава иного правонарушения, предусмотренного Кодексом Российской Федерации «Об административных правонарушениях».</w:t>
      </w:r>
    </w:p>
    <w:p w:rsidR="00215A24" w:rsidRPr="005B0A7F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  <w:r w:rsidRPr="005B0A7F">
        <w:rPr>
          <w:rFonts w:ascii="Arial" w:hAnsi="Arial"/>
          <w:color w:val="000000" w:themeColor="text1"/>
          <w:sz w:val="24"/>
          <w:szCs w:val="24"/>
        </w:rPr>
        <w:t>4. Отказ заинтересованному лицу в доступе на заседание совета депутатов, постоянной комиссии или удаление его с заседания совета депутатов, постоянной комиссии может быть обжалован им в судебном порядке.</w:t>
      </w:r>
    </w:p>
    <w:p w:rsidR="00215A24" w:rsidRDefault="00215A24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</w:p>
    <w:p w:rsidR="00CA1D1D" w:rsidRPr="005B0A7F" w:rsidRDefault="00CA1D1D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</w:p>
    <w:p w:rsidR="00BD50FE" w:rsidRDefault="00BD50FE" w:rsidP="00215A24">
      <w:pPr>
        <w:pStyle w:val="Heading"/>
        <w:jc w:val="right"/>
        <w:rPr>
          <w:color w:val="000000" w:themeColor="text1"/>
          <w:sz w:val="24"/>
          <w:szCs w:val="24"/>
        </w:rPr>
      </w:pPr>
    </w:p>
    <w:p w:rsidR="00BD50FE" w:rsidRDefault="00BD50FE" w:rsidP="00215A24">
      <w:pPr>
        <w:pStyle w:val="Heading"/>
        <w:jc w:val="right"/>
        <w:rPr>
          <w:color w:val="000000" w:themeColor="text1"/>
          <w:sz w:val="24"/>
          <w:szCs w:val="24"/>
        </w:rPr>
      </w:pPr>
    </w:p>
    <w:p w:rsidR="00BD50FE" w:rsidRDefault="00BD50FE" w:rsidP="00215A24">
      <w:pPr>
        <w:pStyle w:val="Heading"/>
        <w:jc w:val="right"/>
        <w:rPr>
          <w:color w:val="000000" w:themeColor="text1"/>
          <w:sz w:val="24"/>
          <w:szCs w:val="24"/>
        </w:rPr>
      </w:pPr>
    </w:p>
    <w:p w:rsidR="00BD50FE" w:rsidRDefault="00BD50FE" w:rsidP="00215A24">
      <w:pPr>
        <w:pStyle w:val="Heading"/>
        <w:jc w:val="right"/>
        <w:rPr>
          <w:color w:val="000000" w:themeColor="text1"/>
          <w:sz w:val="24"/>
          <w:szCs w:val="24"/>
        </w:rPr>
      </w:pPr>
    </w:p>
    <w:sectPr w:rsidR="00BD50FE" w:rsidSect="005B0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AA" w:rsidRDefault="009816AA" w:rsidP="009968F1">
      <w:r>
        <w:separator/>
      </w:r>
    </w:p>
  </w:endnote>
  <w:endnote w:type="continuationSeparator" w:id="0">
    <w:p w:rsidR="009816AA" w:rsidRDefault="009816AA" w:rsidP="0099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19" w:rsidRDefault="00F429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6578"/>
      <w:docPartObj>
        <w:docPartGallery w:val="Page Numbers (Bottom of Page)"/>
        <w:docPartUnique/>
      </w:docPartObj>
    </w:sdtPr>
    <w:sdtEndPr/>
    <w:sdtContent>
      <w:p w:rsidR="00F42919" w:rsidRDefault="00D06E3A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50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2919" w:rsidRDefault="00F4291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19" w:rsidRDefault="00F429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AA" w:rsidRDefault="009816AA" w:rsidP="009968F1">
      <w:r>
        <w:separator/>
      </w:r>
    </w:p>
  </w:footnote>
  <w:footnote w:type="continuationSeparator" w:id="0">
    <w:p w:rsidR="009816AA" w:rsidRDefault="009816AA" w:rsidP="0099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19" w:rsidRDefault="00F429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19" w:rsidRDefault="00F4291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19" w:rsidRDefault="00F429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01C"/>
    <w:multiLevelType w:val="singleLevel"/>
    <w:tmpl w:val="7430FAD0"/>
    <w:lvl w:ilvl="0">
      <w:start w:val="4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 w15:restartNumberingAfterBreak="0">
    <w:nsid w:val="0D5D56EF"/>
    <w:multiLevelType w:val="multilevel"/>
    <w:tmpl w:val="CE9249E0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1C301CF9"/>
    <w:multiLevelType w:val="singleLevel"/>
    <w:tmpl w:val="776CCB80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</w:abstractNum>
  <w:abstractNum w:abstractNumId="3" w15:restartNumberingAfterBreak="0">
    <w:nsid w:val="275533D1"/>
    <w:multiLevelType w:val="singleLevel"/>
    <w:tmpl w:val="4AF293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40A070A8"/>
    <w:multiLevelType w:val="multilevel"/>
    <w:tmpl w:val="39DE65A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45D96AAF"/>
    <w:multiLevelType w:val="singleLevel"/>
    <w:tmpl w:val="02B4073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FD558FD"/>
    <w:multiLevelType w:val="singleLevel"/>
    <w:tmpl w:val="7786ED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52513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1E6E96"/>
    <w:multiLevelType w:val="singleLevel"/>
    <w:tmpl w:val="8F9E20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70536BD1"/>
    <w:multiLevelType w:val="singleLevel"/>
    <w:tmpl w:val="11BEF7D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75"/>
    <w:rsid w:val="00012E1F"/>
    <w:rsid w:val="000327C9"/>
    <w:rsid w:val="000434F2"/>
    <w:rsid w:val="00073632"/>
    <w:rsid w:val="00096286"/>
    <w:rsid w:val="000C1FA7"/>
    <w:rsid w:val="000C7840"/>
    <w:rsid w:val="00124F45"/>
    <w:rsid w:val="00154957"/>
    <w:rsid w:val="001644E6"/>
    <w:rsid w:val="00171181"/>
    <w:rsid w:val="00183E12"/>
    <w:rsid w:val="00194AAA"/>
    <w:rsid w:val="001C4AF6"/>
    <w:rsid w:val="001C5B29"/>
    <w:rsid w:val="001F3C55"/>
    <w:rsid w:val="00215A24"/>
    <w:rsid w:val="00231DBE"/>
    <w:rsid w:val="0023407A"/>
    <w:rsid w:val="00236681"/>
    <w:rsid w:val="00237A19"/>
    <w:rsid w:val="00247FA0"/>
    <w:rsid w:val="00256DD4"/>
    <w:rsid w:val="002A71A9"/>
    <w:rsid w:val="00323935"/>
    <w:rsid w:val="0034028C"/>
    <w:rsid w:val="0035006A"/>
    <w:rsid w:val="00391D0B"/>
    <w:rsid w:val="003B0662"/>
    <w:rsid w:val="003C3453"/>
    <w:rsid w:val="003D1A45"/>
    <w:rsid w:val="00456E0B"/>
    <w:rsid w:val="004742C8"/>
    <w:rsid w:val="004A1762"/>
    <w:rsid w:val="004C0703"/>
    <w:rsid w:val="00516006"/>
    <w:rsid w:val="00521A64"/>
    <w:rsid w:val="00523B09"/>
    <w:rsid w:val="00527A4D"/>
    <w:rsid w:val="00541B01"/>
    <w:rsid w:val="00544BD0"/>
    <w:rsid w:val="00562751"/>
    <w:rsid w:val="00575A70"/>
    <w:rsid w:val="005838D7"/>
    <w:rsid w:val="00593A88"/>
    <w:rsid w:val="005A36C4"/>
    <w:rsid w:val="005B0A7F"/>
    <w:rsid w:val="005B7078"/>
    <w:rsid w:val="005C14B6"/>
    <w:rsid w:val="005C3F97"/>
    <w:rsid w:val="005D6CD4"/>
    <w:rsid w:val="005E74E5"/>
    <w:rsid w:val="005F461B"/>
    <w:rsid w:val="00607D5C"/>
    <w:rsid w:val="00620BF2"/>
    <w:rsid w:val="006301DE"/>
    <w:rsid w:val="00653B78"/>
    <w:rsid w:val="006720D7"/>
    <w:rsid w:val="00673345"/>
    <w:rsid w:val="006A5A1F"/>
    <w:rsid w:val="006B4DEA"/>
    <w:rsid w:val="006B55AB"/>
    <w:rsid w:val="006E0AB2"/>
    <w:rsid w:val="006F6732"/>
    <w:rsid w:val="00767417"/>
    <w:rsid w:val="00771E9C"/>
    <w:rsid w:val="00774A12"/>
    <w:rsid w:val="00782035"/>
    <w:rsid w:val="007B648A"/>
    <w:rsid w:val="00844B8E"/>
    <w:rsid w:val="00861975"/>
    <w:rsid w:val="00883DE8"/>
    <w:rsid w:val="00893C69"/>
    <w:rsid w:val="008C02E3"/>
    <w:rsid w:val="008E3732"/>
    <w:rsid w:val="008F1063"/>
    <w:rsid w:val="008F54B9"/>
    <w:rsid w:val="00905ED8"/>
    <w:rsid w:val="009272DD"/>
    <w:rsid w:val="00935F20"/>
    <w:rsid w:val="00952ECF"/>
    <w:rsid w:val="0095441B"/>
    <w:rsid w:val="00975A7C"/>
    <w:rsid w:val="009816AA"/>
    <w:rsid w:val="009968F1"/>
    <w:rsid w:val="009B55CD"/>
    <w:rsid w:val="009D7494"/>
    <w:rsid w:val="009F2146"/>
    <w:rsid w:val="00A26E22"/>
    <w:rsid w:val="00A71BB2"/>
    <w:rsid w:val="00A81547"/>
    <w:rsid w:val="00A90EEF"/>
    <w:rsid w:val="00A94445"/>
    <w:rsid w:val="00A966DF"/>
    <w:rsid w:val="00A9681E"/>
    <w:rsid w:val="00AD16F0"/>
    <w:rsid w:val="00AE7FC2"/>
    <w:rsid w:val="00AF1942"/>
    <w:rsid w:val="00B55D79"/>
    <w:rsid w:val="00BB4DBD"/>
    <w:rsid w:val="00BC4F63"/>
    <w:rsid w:val="00BD50FE"/>
    <w:rsid w:val="00BE01F7"/>
    <w:rsid w:val="00C17861"/>
    <w:rsid w:val="00C358DA"/>
    <w:rsid w:val="00C5175D"/>
    <w:rsid w:val="00C74BA3"/>
    <w:rsid w:val="00C96BEB"/>
    <w:rsid w:val="00CA1D1D"/>
    <w:rsid w:val="00CA5EC0"/>
    <w:rsid w:val="00CC0491"/>
    <w:rsid w:val="00D06E3A"/>
    <w:rsid w:val="00D74E18"/>
    <w:rsid w:val="00D91E61"/>
    <w:rsid w:val="00DC1F55"/>
    <w:rsid w:val="00DC6BD0"/>
    <w:rsid w:val="00E10932"/>
    <w:rsid w:val="00E127E9"/>
    <w:rsid w:val="00E30CB7"/>
    <w:rsid w:val="00E4013C"/>
    <w:rsid w:val="00E43D6D"/>
    <w:rsid w:val="00E53ACD"/>
    <w:rsid w:val="00E92722"/>
    <w:rsid w:val="00EC4D82"/>
    <w:rsid w:val="00EF1F46"/>
    <w:rsid w:val="00F054FC"/>
    <w:rsid w:val="00F41BF3"/>
    <w:rsid w:val="00F42919"/>
    <w:rsid w:val="00F5589B"/>
    <w:rsid w:val="00F561BE"/>
    <w:rsid w:val="00F824DA"/>
    <w:rsid w:val="00F856B2"/>
    <w:rsid w:val="00F87945"/>
    <w:rsid w:val="00FB107D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753D-51DE-43AC-8134-EB633BE3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7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1975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61975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1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19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861975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Normal">
    <w:name w:val="ConsNormal"/>
    <w:rsid w:val="00861975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6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619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61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61975"/>
  </w:style>
  <w:style w:type="paragraph" w:styleId="a7">
    <w:name w:val="header"/>
    <w:basedOn w:val="a"/>
    <w:link w:val="a8"/>
    <w:uiPriority w:val="99"/>
    <w:rsid w:val="008619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61975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61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8619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1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61975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61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 Знак"/>
    <w:basedOn w:val="a"/>
    <w:rsid w:val="008619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8619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86197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61975"/>
    <w:pPr>
      <w:ind w:left="0"/>
    </w:pPr>
  </w:style>
  <w:style w:type="paragraph" w:styleId="ad">
    <w:name w:val="List Paragraph"/>
    <w:basedOn w:val="a"/>
    <w:uiPriority w:val="34"/>
    <w:qFormat/>
    <w:rsid w:val="00861975"/>
    <w:pPr>
      <w:ind w:left="720"/>
      <w:contextualSpacing/>
    </w:pPr>
  </w:style>
  <w:style w:type="paragraph" w:styleId="ae">
    <w:name w:val="footnote text"/>
    <w:basedOn w:val="a"/>
    <w:link w:val="af"/>
    <w:unhideWhenUsed/>
    <w:rsid w:val="00861975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61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1975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720D7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20D7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styleId="af0">
    <w:name w:val="Strong"/>
    <w:basedOn w:val="a0"/>
    <w:uiPriority w:val="22"/>
    <w:qFormat/>
    <w:rsid w:val="00E53AC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A176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17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360D3-BC9A-447B-9475-C63A0D5F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3</cp:revision>
  <cp:lastPrinted>2021-09-27T06:42:00Z</cp:lastPrinted>
  <dcterms:created xsi:type="dcterms:W3CDTF">2021-10-28T11:54:00Z</dcterms:created>
  <dcterms:modified xsi:type="dcterms:W3CDTF">2021-10-28T12:12:00Z</dcterms:modified>
</cp:coreProperties>
</file>