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2C" w:rsidRDefault="0054353B" w:rsidP="005A3969">
      <w:pPr>
        <w:autoSpaceDE w:val="0"/>
        <w:autoSpaceDN w:val="0"/>
        <w:adjustRightInd w:val="0"/>
        <w:jc w:val="both"/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2618105</wp:posOffset>
            </wp:positionH>
            <wp:positionV relativeFrom="paragraph">
              <wp:posOffset>-295910</wp:posOffset>
            </wp:positionV>
            <wp:extent cx="605790" cy="782955"/>
            <wp:effectExtent l="19050" t="0" r="3810" b="0"/>
            <wp:wrapTopAndBottom/>
            <wp:docPr id="7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8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4E47" w:rsidRPr="00E84E47" w:rsidRDefault="00E84E47" w:rsidP="00E84E47">
      <w:pPr>
        <w:jc w:val="center"/>
        <w:rPr>
          <w:b/>
          <w:sz w:val="22"/>
          <w:szCs w:val="22"/>
        </w:rPr>
      </w:pPr>
      <w:r w:rsidRPr="00E84E47">
        <w:rPr>
          <w:b/>
          <w:sz w:val="22"/>
          <w:szCs w:val="22"/>
        </w:rPr>
        <w:t>СОВЕТ ДЕПУТАТОВ МУНИЦИПАЛЬНОГО ОБРАЗОВАНИЯ</w:t>
      </w:r>
    </w:p>
    <w:p w:rsidR="00E84E47" w:rsidRPr="00E84E47" w:rsidRDefault="00E84E47" w:rsidP="00E84E47">
      <w:pPr>
        <w:suppressAutoHyphens/>
        <w:jc w:val="center"/>
        <w:rPr>
          <w:b/>
          <w:sz w:val="22"/>
          <w:szCs w:val="22"/>
        </w:rPr>
      </w:pPr>
      <w:r w:rsidRPr="00E84E47">
        <w:rPr>
          <w:b/>
          <w:sz w:val="22"/>
          <w:szCs w:val="22"/>
        </w:rPr>
        <w:t>СОСНОВОБОРСКИЙ ГОРОДСКОЙ ОКРУГ ЛЕНИНГРАДСКОЙ ОБЛАСТИ</w:t>
      </w:r>
    </w:p>
    <w:p w:rsidR="00E84E47" w:rsidRPr="00E84E47" w:rsidRDefault="00E84E47" w:rsidP="00E84E47">
      <w:pPr>
        <w:suppressAutoHyphens/>
        <w:jc w:val="center"/>
        <w:rPr>
          <w:b/>
          <w:sz w:val="22"/>
          <w:szCs w:val="22"/>
        </w:rPr>
      </w:pPr>
      <w:r w:rsidRPr="00E84E47">
        <w:rPr>
          <w:b/>
          <w:sz w:val="22"/>
          <w:szCs w:val="22"/>
        </w:rPr>
        <w:t>(ПЯТЫЙ СОЗЫВ)</w:t>
      </w:r>
    </w:p>
    <w:p w:rsidR="00E84E47" w:rsidRDefault="00E84E47" w:rsidP="00E84E47">
      <w:pPr>
        <w:suppressAutoHyphens/>
        <w:jc w:val="center"/>
        <w:rPr>
          <w:b/>
        </w:rPr>
      </w:pPr>
      <w:r w:rsidRPr="00776FC9">
        <w:rPr>
          <w:noProof/>
          <w:sz w:val="20"/>
        </w:rPr>
        <w:pict>
          <v:line id="Line 2" o:spid="_x0000_s1030" style="position:absolute;left:0;text-align:left;flip:y;z-index:251657216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" o:allowincell="f" strokeweight="2pt">
            <v:stroke startarrowwidth="narrow" startarrowlength="short" endarrowwidth="narrow" endarrowlength="short"/>
          </v:line>
        </w:pict>
      </w:r>
    </w:p>
    <w:p w:rsidR="00E84E47" w:rsidRPr="00835783" w:rsidRDefault="00E84E47" w:rsidP="00E84E47">
      <w:pPr>
        <w:suppressAutoHyphens/>
        <w:jc w:val="center"/>
        <w:rPr>
          <w:b/>
          <w:spacing w:val="20"/>
          <w:sz w:val="40"/>
        </w:rPr>
      </w:pPr>
      <w:r w:rsidRPr="00835783">
        <w:rPr>
          <w:b/>
          <w:spacing w:val="20"/>
          <w:sz w:val="40"/>
        </w:rPr>
        <w:t>Р Е Ш Е Н И Е</w:t>
      </w:r>
    </w:p>
    <w:p w:rsidR="00E84E47" w:rsidRDefault="00E84E47" w:rsidP="00E84E47">
      <w:pPr>
        <w:pStyle w:val="af9"/>
        <w:jc w:val="center"/>
        <w:rPr>
          <w:rFonts w:eastAsia="Calibri"/>
          <w:b/>
          <w:bCs/>
          <w:sz w:val="28"/>
          <w:szCs w:val="28"/>
        </w:rPr>
      </w:pPr>
    </w:p>
    <w:p w:rsidR="00E84E47" w:rsidRPr="002D5B54" w:rsidRDefault="00E84E47" w:rsidP="00E84E47">
      <w:pPr>
        <w:pStyle w:val="af9"/>
        <w:jc w:val="center"/>
        <w:rPr>
          <w:rFonts w:eastAsia="Calibri"/>
          <w:b/>
          <w:bCs/>
          <w:sz w:val="28"/>
          <w:szCs w:val="28"/>
        </w:rPr>
      </w:pPr>
      <w:r w:rsidRPr="002D5B54">
        <w:rPr>
          <w:rFonts w:eastAsia="Calibri"/>
          <w:b/>
          <w:bCs/>
          <w:sz w:val="28"/>
          <w:szCs w:val="28"/>
        </w:rPr>
        <w:t xml:space="preserve">от </w:t>
      </w:r>
      <w:r>
        <w:rPr>
          <w:rFonts w:eastAsia="Calibri"/>
          <w:b/>
          <w:bCs/>
          <w:sz w:val="28"/>
          <w:szCs w:val="28"/>
        </w:rPr>
        <w:t>25</w:t>
      </w:r>
      <w:r w:rsidRPr="002D5B54">
        <w:rPr>
          <w:rFonts w:eastAsia="Calibri"/>
          <w:b/>
          <w:bCs/>
          <w:sz w:val="28"/>
          <w:szCs w:val="28"/>
        </w:rPr>
        <w:t>.</w:t>
      </w:r>
      <w:r>
        <w:rPr>
          <w:rFonts w:eastAsia="Calibri"/>
          <w:b/>
          <w:bCs/>
          <w:sz w:val="28"/>
          <w:szCs w:val="28"/>
        </w:rPr>
        <w:t>02</w:t>
      </w:r>
      <w:r w:rsidRPr="002D5B54">
        <w:rPr>
          <w:rFonts w:eastAsia="Calibri"/>
          <w:b/>
          <w:bCs/>
          <w:sz w:val="28"/>
          <w:szCs w:val="28"/>
        </w:rPr>
        <w:t>.202</w:t>
      </w:r>
      <w:r>
        <w:rPr>
          <w:rFonts w:eastAsia="Calibri"/>
          <w:b/>
          <w:bCs/>
          <w:sz w:val="28"/>
          <w:szCs w:val="28"/>
        </w:rPr>
        <w:t>6</w:t>
      </w:r>
      <w:r w:rsidRPr="002D5B54">
        <w:rPr>
          <w:rFonts w:eastAsia="Calibri"/>
          <w:b/>
          <w:bCs/>
          <w:sz w:val="28"/>
          <w:szCs w:val="28"/>
        </w:rPr>
        <w:t xml:space="preserve"> года  № </w:t>
      </w:r>
      <w:r>
        <w:rPr>
          <w:rFonts w:eastAsia="Calibri"/>
          <w:b/>
          <w:bCs/>
          <w:sz w:val="28"/>
          <w:szCs w:val="28"/>
        </w:rPr>
        <w:t>2</w:t>
      </w:r>
      <w:r w:rsidR="00753328">
        <w:rPr>
          <w:rFonts w:eastAsia="Calibri"/>
          <w:b/>
          <w:bCs/>
          <w:sz w:val="28"/>
          <w:szCs w:val="28"/>
        </w:rPr>
        <w:t>5</w:t>
      </w:r>
    </w:p>
    <w:p w:rsidR="002B1A2C" w:rsidRPr="005F0858" w:rsidRDefault="002B1A2C" w:rsidP="002B1A2C">
      <w:pPr>
        <w:jc w:val="right"/>
        <w:outlineLvl w:val="0"/>
        <w:rPr>
          <w:b/>
          <w:sz w:val="28"/>
          <w:szCs w:val="28"/>
          <w:u w:val="single"/>
        </w:rPr>
      </w:pPr>
    </w:p>
    <w:tbl>
      <w:tblPr>
        <w:tblW w:w="0" w:type="auto"/>
        <w:tblLayout w:type="fixed"/>
        <w:tblLook w:val="0000"/>
      </w:tblPr>
      <w:tblGrid>
        <w:gridCol w:w="6345"/>
      </w:tblGrid>
      <w:tr w:rsidR="002B1A2C" w:rsidRPr="006857DD" w:rsidTr="00D13594">
        <w:tblPrEx>
          <w:tblCellMar>
            <w:top w:w="0" w:type="dxa"/>
            <w:bottom w:w="0" w:type="dxa"/>
          </w:tblCellMar>
        </w:tblPrEx>
        <w:tc>
          <w:tcPr>
            <w:tcW w:w="6345" w:type="dxa"/>
          </w:tcPr>
          <w:p w:rsidR="002B1A2C" w:rsidRPr="006857DD" w:rsidRDefault="002B1A2C" w:rsidP="00D13594">
            <w:pPr>
              <w:rPr>
                <w:b/>
                <w:sz w:val="28"/>
                <w:szCs w:val="28"/>
              </w:rPr>
            </w:pPr>
            <w:r w:rsidRPr="006857DD">
              <w:rPr>
                <w:b/>
                <w:sz w:val="28"/>
                <w:szCs w:val="28"/>
              </w:rPr>
              <w:t>«О деятельности Контрольно-счетной палаты муниципального образования Сосновоборский городской округ Ленинградской области за 202</w:t>
            </w:r>
            <w:r>
              <w:rPr>
                <w:b/>
                <w:sz w:val="28"/>
                <w:szCs w:val="28"/>
              </w:rPr>
              <w:t>5</w:t>
            </w:r>
            <w:r w:rsidRPr="006857DD">
              <w:rPr>
                <w:b/>
                <w:sz w:val="28"/>
                <w:szCs w:val="28"/>
              </w:rPr>
              <w:t xml:space="preserve"> год»</w:t>
            </w:r>
          </w:p>
        </w:tc>
      </w:tr>
    </w:tbl>
    <w:p w:rsidR="002B1A2C" w:rsidRPr="005F0858" w:rsidRDefault="002B1A2C" w:rsidP="002B1A2C">
      <w:pPr>
        <w:jc w:val="center"/>
      </w:pPr>
    </w:p>
    <w:p w:rsidR="002B1A2C" w:rsidRPr="002920BF" w:rsidRDefault="002B1A2C" w:rsidP="002B1A2C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920BF">
        <w:rPr>
          <w:rFonts w:ascii="Times New Roman" w:hAnsi="Times New Roman" w:cs="Times New Roman"/>
          <w:b w:val="0"/>
          <w:sz w:val="28"/>
          <w:szCs w:val="28"/>
        </w:rPr>
        <w:t xml:space="preserve">Рассмотрев отчет о деятельности Контрольно-счетной палаты муниципального образования Сосновоборский городской округ Ленинградской области за 2025 год, совет депутатов Сосновоборского городского округа </w:t>
      </w:r>
    </w:p>
    <w:p w:rsidR="002B1A2C" w:rsidRPr="00E84E47" w:rsidRDefault="002B1A2C" w:rsidP="002B1A2C">
      <w:pPr>
        <w:pStyle w:val="Heading"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84E47">
        <w:rPr>
          <w:rFonts w:ascii="Times New Roman" w:hAnsi="Times New Roman" w:cs="Times New Roman"/>
          <w:b w:val="0"/>
          <w:bCs w:val="0"/>
          <w:sz w:val="28"/>
          <w:szCs w:val="28"/>
        </w:rPr>
        <w:t>Р Е Ш И Л:</w:t>
      </w:r>
    </w:p>
    <w:p w:rsidR="002B1A2C" w:rsidRPr="002920BF" w:rsidRDefault="002B1A2C" w:rsidP="002B1A2C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B1A2C" w:rsidRPr="00E84E47" w:rsidRDefault="002B1A2C" w:rsidP="002B1A2C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84E47">
        <w:rPr>
          <w:rFonts w:ascii="Times New Roman" w:hAnsi="Times New Roman" w:cs="Times New Roman"/>
          <w:b w:val="0"/>
          <w:sz w:val="28"/>
          <w:szCs w:val="28"/>
        </w:rPr>
        <w:t>1. Отчет о деятельности Контрольно-счетной палаты муниципального образования Сосновоборский городской округ Ленинградской области за 2025 год принять к сведению (приложение к настоящему решению).</w:t>
      </w:r>
    </w:p>
    <w:p w:rsidR="00E84E47" w:rsidRPr="00E84E47" w:rsidRDefault="002B1A2C" w:rsidP="00E84E47">
      <w:pPr>
        <w:suppressAutoHyphens/>
        <w:autoSpaceDE w:val="0"/>
        <w:autoSpaceDN w:val="0"/>
        <w:adjustRightInd w:val="0"/>
        <w:spacing w:before="60"/>
        <w:ind w:firstLine="567"/>
        <w:jc w:val="both"/>
        <w:rPr>
          <w:bCs/>
          <w:sz w:val="28"/>
          <w:szCs w:val="28"/>
        </w:rPr>
      </w:pPr>
      <w:r w:rsidRPr="00E84E47">
        <w:rPr>
          <w:sz w:val="28"/>
          <w:szCs w:val="28"/>
        </w:rPr>
        <w:t xml:space="preserve">2. Отчет о деятельности Контрольно-счетной палаты муниципального образования Сосновоборский городской округ Ленинградской области за 2025 год </w:t>
      </w:r>
      <w:r w:rsidR="00E84E47" w:rsidRPr="00E84E47">
        <w:rPr>
          <w:bCs/>
          <w:sz w:val="28"/>
          <w:szCs w:val="28"/>
        </w:rPr>
        <w:t>разместить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2B1A2C" w:rsidRPr="00E84E47" w:rsidRDefault="002B1A2C" w:rsidP="00E84E47">
      <w:pPr>
        <w:pStyle w:val="Heading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84E47">
        <w:rPr>
          <w:rFonts w:ascii="Times New Roman" w:hAnsi="Times New Roman" w:cs="Times New Roman"/>
          <w:b w:val="0"/>
          <w:sz w:val="28"/>
          <w:szCs w:val="28"/>
        </w:rPr>
        <w:t>3. Настоящее решение вступает в силу со дня принятия.</w:t>
      </w:r>
    </w:p>
    <w:p w:rsidR="002B1A2C" w:rsidRPr="002920BF" w:rsidRDefault="002B1A2C" w:rsidP="002B1A2C">
      <w:pPr>
        <w:jc w:val="center"/>
        <w:rPr>
          <w:sz w:val="28"/>
          <w:szCs w:val="28"/>
        </w:rPr>
      </w:pPr>
    </w:p>
    <w:p w:rsidR="002B1A2C" w:rsidRPr="005F0858" w:rsidRDefault="002B1A2C" w:rsidP="002B1A2C">
      <w:pPr>
        <w:jc w:val="center"/>
      </w:pPr>
    </w:p>
    <w:p w:rsidR="002B1A2C" w:rsidRPr="005F0858" w:rsidRDefault="002B1A2C" w:rsidP="002B1A2C">
      <w:pPr>
        <w:jc w:val="center"/>
      </w:pPr>
    </w:p>
    <w:p w:rsidR="002B1A2C" w:rsidRPr="00FE41B0" w:rsidRDefault="002B1A2C" w:rsidP="002B1A2C">
      <w:pPr>
        <w:pStyle w:val="Heading"/>
        <w:rPr>
          <w:rFonts w:ascii="Times New Roman" w:hAnsi="Times New Roman" w:cs="Times New Roman"/>
          <w:color w:val="000000"/>
          <w:sz w:val="28"/>
          <w:szCs w:val="28"/>
        </w:rPr>
      </w:pPr>
      <w:r w:rsidRPr="00FE41B0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совета депутатов </w:t>
      </w:r>
    </w:p>
    <w:p w:rsidR="002B1A2C" w:rsidRPr="00FE41B0" w:rsidRDefault="002B1A2C" w:rsidP="002B1A2C">
      <w:pPr>
        <w:pStyle w:val="Heading"/>
        <w:rPr>
          <w:rFonts w:ascii="Times New Roman" w:hAnsi="Times New Roman" w:cs="Times New Roman"/>
          <w:color w:val="000000"/>
          <w:sz w:val="28"/>
          <w:szCs w:val="28"/>
        </w:rPr>
      </w:pPr>
      <w:r w:rsidRPr="00FE41B0">
        <w:rPr>
          <w:rFonts w:ascii="Times New Roman" w:hAnsi="Times New Roman" w:cs="Times New Roman"/>
          <w:color w:val="000000"/>
          <w:sz w:val="28"/>
          <w:szCs w:val="28"/>
        </w:rPr>
        <w:t>Сосновоборского городского округа                                       А.Н. Афанасьев</w:t>
      </w:r>
    </w:p>
    <w:p w:rsidR="002B1A2C" w:rsidRPr="00FE41B0" w:rsidRDefault="002B1A2C" w:rsidP="002B1A2C">
      <w:pPr>
        <w:pStyle w:val="Heading"/>
        <w:rPr>
          <w:rFonts w:ascii="Times New Roman" w:hAnsi="Times New Roman" w:cs="Times New Roman"/>
          <w:color w:val="000000"/>
          <w:sz w:val="28"/>
          <w:szCs w:val="28"/>
        </w:rPr>
      </w:pPr>
    </w:p>
    <w:p w:rsidR="00A12666" w:rsidRDefault="002B1A2C" w:rsidP="002B1A2C">
      <w:pPr>
        <w:rPr>
          <w:b/>
          <w:bCs/>
          <w:sz w:val="28"/>
          <w:szCs w:val="28"/>
        </w:rPr>
      </w:pPr>
      <w:r w:rsidRPr="00FE41B0">
        <w:rPr>
          <w:b/>
          <w:bCs/>
          <w:sz w:val="28"/>
          <w:szCs w:val="28"/>
        </w:rPr>
        <w:t>Глава Сосновоборского</w:t>
      </w:r>
    </w:p>
    <w:p w:rsidR="002B1A2C" w:rsidRPr="00FE41B0" w:rsidRDefault="002B1A2C" w:rsidP="002B1A2C">
      <w:pPr>
        <w:rPr>
          <w:b/>
          <w:bCs/>
          <w:sz w:val="28"/>
          <w:szCs w:val="28"/>
        </w:rPr>
      </w:pPr>
      <w:r w:rsidRPr="00FE41B0">
        <w:rPr>
          <w:b/>
          <w:bCs/>
          <w:sz w:val="28"/>
          <w:szCs w:val="28"/>
        </w:rPr>
        <w:t xml:space="preserve"> городского округа</w:t>
      </w:r>
      <w:r w:rsidRPr="00FE41B0">
        <w:rPr>
          <w:b/>
          <w:bCs/>
          <w:sz w:val="28"/>
          <w:szCs w:val="28"/>
        </w:rPr>
        <w:tab/>
        <w:t xml:space="preserve">                               </w:t>
      </w:r>
      <w:r w:rsidR="00A12666">
        <w:rPr>
          <w:b/>
          <w:bCs/>
          <w:sz w:val="28"/>
          <w:szCs w:val="28"/>
        </w:rPr>
        <w:t xml:space="preserve">                             </w:t>
      </w:r>
      <w:r w:rsidRPr="00FE41B0">
        <w:rPr>
          <w:b/>
          <w:bCs/>
          <w:sz w:val="28"/>
          <w:szCs w:val="28"/>
        </w:rPr>
        <w:t xml:space="preserve">   М.В. Воронков</w:t>
      </w:r>
    </w:p>
    <w:p w:rsidR="002B1A2C" w:rsidRPr="00FE41B0" w:rsidRDefault="002B1A2C" w:rsidP="002B1A2C">
      <w:pPr>
        <w:rPr>
          <w:sz w:val="28"/>
          <w:szCs w:val="28"/>
        </w:rPr>
      </w:pPr>
    </w:p>
    <w:p w:rsidR="002B1A2C" w:rsidRDefault="002B1A2C" w:rsidP="005A3969">
      <w:pPr>
        <w:autoSpaceDE w:val="0"/>
        <w:autoSpaceDN w:val="0"/>
        <w:adjustRightInd w:val="0"/>
        <w:jc w:val="both"/>
      </w:pPr>
    </w:p>
    <w:p w:rsidR="002B1A2C" w:rsidRDefault="002B1A2C" w:rsidP="005A3969">
      <w:pPr>
        <w:autoSpaceDE w:val="0"/>
        <w:autoSpaceDN w:val="0"/>
        <w:adjustRightInd w:val="0"/>
        <w:jc w:val="both"/>
      </w:pPr>
    </w:p>
    <w:p w:rsidR="002B1A2C" w:rsidRDefault="002B1A2C" w:rsidP="005A3969">
      <w:pPr>
        <w:autoSpaceDE w:val="0"/>
        <w:autoSpaceDN w:val="0"/>
        <w:adjustRightInd w:val="0"/>
        <w:jc w:val="both"/>
      </w:pPr>
    </w:p>
    <w:p w:rsidR="002B1A2C" w:rsidRDefault="002B1A2C" w:rsidP="005A3969">
      <w:pPr>
        <w:autoSpaceDE w:val="0"/>
        <w:autoSpaceDN w:val="0"/>
        <w:adjustRightInd w:val="0"/>
        <w:jc w:val="both"/>
      </w:pPr>
    </w:p>
    <w:p w:rsidR="002B1A2C" w:rsidRDefault="002B1A2C" w:rsidP="005A3969">
      <w:pPr>
        <w:autoSpaceDE w:val="0"/>
        <w:autoSpaceDN w:val="0"/>
        <w:adjustRightInd w:val="0"/>
        <w:jc w:val="both"/>
      </w:pPr>
    </w:p>
    <w:p w:rsidR="002B1A2C" w:rsidRDefault="002B1A2C" w:rsidP="005A3969">
      <w:pPr>
        <w:autoSpaceDE w:val="0"/>
        <w:autoSpaceDN w:val="0"/>
        <w:adjustRightInd w:val="0"/>
        <w:jc w:val="both"/>
      </w:pPr>
    </w:p>
    <w:p w:rsidR="00E84E47" w:rsidRPr="00CB0CD8" w:rsidRDefault="00E84E47" w:rsidP="00E84E47">
      <w:pPr>
        <w:jc w:val="center"/>
        <w:rPr>
          <w:b/>
        </w:rPr>
      </w:pPr>
      <w:r>
        <w:rPr>
          <w:b/>
        </w:rPr>
        <w:lastRenderedPageBreak/>
        <w:t>КОНТРОЛЬНО-СЧЕТНАЯ ПАЛАТА</w:t>
      </w:r>
    </w:p>
    <w:p w:rsidR="00E84E47" w:rsidRPr="00CB0CD8" w:rsidRDefault="00E84E47" w:rsidP="00E84E47">
      <w:pPr>
        <w:jc w:val="center"/>
        <w:rPr>
          <w:b/>
        </w:rPr>
      </w:pPr>
      <w:r w:rsidRPr="00CB0CD8">
        <w:rPr>
          <w:b/>
        </w:rPr>
        <w:t>МУНИЦИПАЛЬНОГО ОБРАЗОВАНИЯ</w:t>
      </w:r>
    </w:p>
    <w:p w:rsidR="00E84E47" w:rsidRPr="00CB0CD8" w:rsidRDefault="00E84E47" w:rsidP="00E84E47">
      <w:pPr>
        <w:pBdr>
          <w:bottom w:val="single" w:sz="12" w:space="1" w:color="auto"/>
        </w:pBdr>
        <w:jc w:val="center"/>
        <w:rPr>
          <w:b/>
        </w:rPr>
      </w:pPr>
      <w:r w:rsidRPr="00CB0CD8">
        <w:rPr>
          <w:b/>
        </w:rPr>
        <w:t>СОСНОВОБОРСКИЙ ГОРОДСКОЙ ОКРУГ ЛЕНИНГРАДСКОЙ ОБЛАСТИ</w:t>
      </w:r>
    </w:p>
    <w:p w:rsidR="00E84E47" w:rsidRDefault="00E84E47" w:rsidP="00E84E47">
      <w:pPr>
        <w:jc w:val="center"/>
        <w:rPr>
          <w:b/>
        </w:rPr>
      </w:pPr>
    </w:p>
    <w:p w:rsidR="00E84E47" w:rsidRPr="00A8686F" w:rsidRDefault="00E84E47" w:rsidP="00E84E47">
      <w:pPr>
        <w:jc w:val="center"/>
        <w:rPr>
          <w:b/>
        </w:rPr>
      </w:pPr>
      <w:r w:rsidRPr="00A8686F">
        <w:rPr>
          <w:b/>
        </w:rPr>
        <w:t>ОТЧЕТ</w:t>
      </w:r>
    </w:p>
    <w:p w:rsidR="00E84E47" w:rsidRPr="00A8686F" w:rsidRDefault="00E84E47" w:rsidP="00E84E47">
      <w:pPr>
        <w:jc w:val="center"/>
        <w:rPr>
          <w:b/>
        </w:rPr>
      </w:pPr>
      <w:r w:rsidRPr="00A8686F">
        <w:rPr>
          <w:b/>
        </w:rPr>
        <w:t>о деятельности Контрольно-счетной палаты</w:t>
      </w:r>
    </w:p>
    <w:p w:rsidR="00E84E47" w:rsidRPr="00A8686F" w:rsidRDefault="00E84E47" w:rsidP="00E84E47">
      <w:pPr>
        <w:jc w:val="center"/>
        <w:rPr>
          <w:b/>
        </w:rPr>
      </w:pPr>
      <w:r w:rsidRPr="00A8686F">
        <w:rPr>
          <w:b/>
        </w:rPr>
        <w:t>муниципального образования Сосновоборский городской округ</w:t>
      </w:r>
    </w:p>
    <w:p w:rsidR="00E84E47" w:rsidRPr="00A8686F" w:rsidRDefault="00E84E47" w:rsidP="00E84E47">
      <w:pPr>
        <w:jc w:val="center"/>
        <w:rPr>
          <w:b/>
        </w:rPr>
      </w:pPr>
      <w:r w:rsidRPr="00A8686F">
        <w:rPr>
          <w:b/>
        </w:rPr>
        <w:t>Ленинградской области за 202</w:t>
      </w:r>
      <w:r>
        <w:rPr>
          <w:b/>
        </w:rPr>
        <w:t>5</w:t>
      </w:r>
      <w:r w:rsidRPr="00A8686F">
        <w:rPr>
          <w:b/>
        </w:rPr>
        <w:t xml:space="preserve"> год.</w:t>
      </w:r>
    </w:p>
    <w:p w:rsidR="00E84E47" w:rsidRPr="00A8686F" w:rsidRDefault="00E84E47" w:rsidP="00E84E47">
      <w:pPr>
        <w:jc w:val="center"/>
      </w:pPr>
    </w:p>
    <w:p w:rsidR="00E84E47" w:rsidRDefault="00E84E47" w:rsidP="00E84E47">
      <w:pPr>
        <w:pStyle w:val="aa"/>
        <w:numPr>
          <w:ilvl w:val="0"/>
          <w:numId w:val="31"/>
        </w:numPr>
        <w:spacing w:after="0"/>
        <w:ind w:left="0" w:firstLine="0"/>
        <w:jc w:val="center"/>
        <w:rPr>
          <w:b/>
          <w:i/>
          <w:iCs/>
        </w:rPr>
      </w:pPr>
      <w:r w:rsidRPr="00172209">
        <w:rPr>
          <w:b/>
          <w:i/>
          <w:iCs/>
        </w:rPr>
        <w:t>Общая информация.</w:t>
      </w:r>
    </w:p>
    <w:p w:rsidR="00E84E47" w:rsidRPr="00172209" w:rsidRDefault="00E84E47" w:rsidP="00E84E47">
      <w:pPr>
        <w:pStyle w:val="aa"/>
        <w:spacing w:after="0"/>
        <w:rPr>
          <w:b/>
          <w:i/>
          <w:iCs/>
        </w:rPr>
      </w:pPr>
    </w:p>
    <w:p w:rsidR="00E84E47" w:rsidRPr="00A8686F" w:rsidRDefault="00E84E47" w:rsidP="00E84E47">
      <w:pPr>
        <w:pStyle w:val="aa"/>
        <w:spacing w:after="0"/>
        <w:jc w:val="center"/>
        <w:rPr>
          <w:b/>
        </w:rPr>
      </w:pPr>
      <w:r w:rsidRPr="00A8686F">
        <w:rPr>
          <w:b/>
        </w:rPr>
        <w:t xml:space="preserve">Правовой статус контрольно-счетного органа, </w:t>
      </w:r>
    </w:p>
    <w:p w:rsidR="00E84E47" w:rsidRDefault="00E84E47" w:rsidP="00E84E47">
      <w:pPr>
        <w:pStyle w:val="aa"/>
        <w:spacing w:after="0"/>
        <w:jc w:val="center"/>
        <w:rPr>
          <w:b/>
        </w:rPr>
      </w:pPr>
      <w:r w:rsidRPr="00A8686F">
        <w:rPr>
          <w:b/>
        </w:rPr>
        <w:t>численность и профессиональная подготовка сотрудников.</w:t>
      </w:r>
    </w:p>
    <w:p w:rsidR="00E84E47" w:rsidRDefault="00E84E47" w:rsidP="00E84E47">
      <w:pPr>
        <w:pStyle w:val="aa"/>
        <w:spacing w:after="0"/>
        <w:jc w:val="center"/>
        <w:rPr>
          <w:b/>
        </w:rPr>
      </w:pPr>
    </w:p>
    <w:p w:rsidR="00E84E47" w:rsidRPr="00A8686F" w:rsidRDefault="00E84E47" w:rsidP="00E84E47">
      <w:pPr>
        <w:pStyle w:val="ae"/>
        <w:spacing w:before="0" w:beforeAutospacing="0" w:after="0" w:afterAutospacing="0"/>
        <w:ind w:firstLine="709"/>
        <w:jc w:val="both"/>
      </w:pPr>
      <w:r w:rsidRPr="00A8686F">
        <w:t>Настоящий отчет о деятельности Контрольно-счетной палаты  муниципального образования Сосновоборский городской округ Ленинградской области за 202</w:t>
      </w:r>
      <w:r>
        <w:t>5</w:t>
      </w:r>
      <w:r w:rsidRPr="00A8686F">
        <w:t xml:space="preserve"> год подготовлен в соответствии со статьей 19 Федерального закона от 07.02.2011 </w:t>
      </w:r>
      <w:r>
        <w:t>№</w:t>
      </w:r>
      <w:r w:rsidRPr="00A8686F">
        <w:t xml:space="preserve"> 6-ФЗ (ред. от 28.</w:t>
      </w:r>
      <w:r>
        <w:t>12</w:t>
      </w:r>
      <w:r w:rsidRPr="00A8686F">
        <w:t>.202</w:t>
      </w:r>
      <w:r>
        <w:t>5</w:t>
      </w:r>
      <w:r w:rsidRPr="00A8686F">
        <w:t>)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:rsidR="00E84E47" w:rsidRPr="00A8686F" w:rsidRDefault="00E84E47" w:rsidP="00E84E47">
      <w:pPr>
        <w:pStyle w:val="ae"/>
        <w:spacing w:before="0" w:beforeAutospacing="0" w:after="0" w:afterAutospacing="0"/>
        <w:ind w:firstLine="709"/>
        <w:jc w:val="both"/>
      </w:pPr>
      <w:r w:rsidRPr="00A8686F">
        <w:t xml:space="preserve">Контрольно-счетная палата муниципального образования Сосновоборский городской округ Ленинградской области (далее по тексту - КСП) зарегистрирована, как юридическое лицо за государственным регистрационным номером 1194704007684 и осуществляет свою деятельность в соответствии с Положением, утвержденным решением совета депутатов Сосновоборского городского округа от 27.02.2019 № 15 (с учётом изменений, внесённых решением от 28.02.2024 № 16). </w:t>
      </w:r>
    </w:p>
    <w:p w:rsidR="00E84E47" w:rsidRPr="00A8686F" w:rsidRDefault="00E84E47" w:rsidP="00E84E47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E84E47" w:rsidRPr="00A8686F" w:rsidRDefault="00E84E47" w:rsidP="00E84E47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8686F">
        <w:rPr>
          <w:rFonts w:ascii="Times New Roman" w:hAnsi="Times New Roman"/>
          <w:b w:val="0"/>
          <w:sz w:val="24"/>
          <w:szCs w:val="24"/>
        </w:rPr>
        <w:t>В 202</w:t>
      </w:r>
      <w:r>
        <w:rPr>
          <w:rFonts w:ascii="Times New Roman" w:hAnsi="Times New Roman"/>
          <w:b w:val="0"/>
          <w:sz w:val="24"/>
          <w:szCs w:val="24"/>
        </w:rPr>
        <w:t>5</w:t>
      </w:r>
      <w:r w:rsidRPr="00A8686F">
        <w:rPr>
          <w:rFonts w:ascii="Times New Roman" w:hAnsi="Times New Roman"/>
          <w:b w:val="0"/>
          <w:sz w:val="24"/>
          <w:szCs w:val="24"/>
        </w:rPr>
        <w:t xml:space="preserve"> году штатная численность составляла 3,25 штатных единиц. Структура и численность КСП утверждена решением совета депутатов Сосновоборского городского округа от 20.03.2019 № 21 «О структуре и численности Контрольно-счетной палаты муниципального образования Сосновоборский городской округ Ленинградской области» (с учётом изменений, внесённых решением от 22.09.2021 № 114) и состоит из следующих должностей:</w:t>
      </w:r>
    </w:p>
    <w:p w:rsidR="00E84E47" w:rsidRPr="00A8686F" w:rsidRDefault="00E84E47" w:rsidP="00E84E47">
      <w:pPr>
        <w:pStyle w:val="Heading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A8686F">
        <w:rPr>
          <w:rFonts w:ascii="Times New Roman" w:hAnsi="Times New Roman"/>
          <w:b w:val="0"/>
          <w:sz w:val="24"/>
          <w:szCs w:val="24"/>
        </w:rPr>
        <w:t>- лица, замещающие муниципальные должности:</w:t>
      </w:r>
    </w:p>
    <w:p w:rsidR="00E84E47" w:rsidRPr="00A8686F" w:rsidRDefault="00E84E47" w:rsidP="00E84E47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8686F">
        <w:rPr>
          <w:rFonts w:ascii="Times New Roman" w:hAnsi="Times New Roman"/>
          <w:b w:val="0"/>
          <w:sz w:val="24"/>
          <w:szCs w:val="24"/>
        </w:rPr>
        <w:t>председатель – 1 штатная единица;</w:t>
      </w:r>
    </w:p>
    <w:p w:rsidR="00E84E47" w:rsidRPr="00A8686F" w:rsidRDefault="00E84E47" w:rsidP="00E84E47">
      <w:pPr>
        <w:pStyle w:val="Heading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A8686F">
        <w:rPr>
          <w:rFonts w:ascii="Times New Roman" w:hAnsi="Times New Roman"/>
          <w:b w:val="0"/>
          <w:sz w:val="24"/>
          <w:szCs w:val="24"/>
        </w:rPr>
        <w:t>- служащие, замещающие должности муниципальной службы:</w:t>
      </w:r>
    </w:p>
    <w:p w:rsidR="00E84E47" w:rsidRPr="00A8686F" w:rsidRDefault="00E84E47" w:rsidP="00E84E47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8686F">
        <w:rPr>
          <w:rFonts w:ascii="Times New Roman" w:hAnsi="Times New Roman"/>
          <w:b w:val="0"/>
          <w:sz w:val="24"/>
          <w:szCs w:val="24"/>
        </w:rPr>
        <w:t>главный инспектор – 2 штатные единицы;</w:t>
      </w:r>
    </w:p>
    <w:p w:rsidR="00E84E47" w:rsidRPr="00A8686F" w:rsidRDefault="00E84E47" w:rsidP="00E84E47">
      <w:pPr>
        <w:pStyle w:val="Heading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A8686F">
        <w:rPr>
          <w:rFonts w:ascii="Times New Roman" w:hAnsi="Times New Roman"/>
          <w:b w:val="0"/>
          <w:sz w:val="24"/>
          <w:szCs w:val="24"/>
        </w:rPr>
        <w:t>- служащие, не являющиеся должностями муниципальной службы:</w:t>
      </w:r>
    </w:p>
    <w:p w:rsidR="00E84E47" w:rsidRPr="00A8686F" w:rsidRDefault="00E84E47" w:rsidP="00E84E47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8686F">
        <w:rPr>
          <w:rFonts w:ascii="Times New Roman" w:hAnsi="Times New Roman"/>
          <w:b w:val="0"/>
          <w:sz w:val="24"/>
          <w:szCs w:val="24"/>
        </w:rPr>
        <w:t>бухгалтер – 0,25 штатной единицы.</w:t>
      </w:r>
    </w:p>
    <w:p w:rsidR="00E84E47" w:rsidRPr="00A8686F" w:rsidRDefault="00E84E47" w:rsidP="00E84E47">
      <w:pPr>
        <w:pStyle w:val="ae"/>
        <w:spacing w:before="0" w:beforeAutospacing="0" w:after="0" w:afterAutospacing="0"/>
        <w:ind w:firstLine="709"/>
        <w:jc w:val="both"/>
      </w:pPr>
      <w:r>
        <w:t>По состоянию на 01.01.</w:t>
      </w:r>
      <w:r w:rsidRPr="00A8686F">
        <w:t>202</w:t>
      </w:r>
      <w:r>
        <w:t>6</w:t>
      </w:r>
      <w:r w:rsidRPr="00A8686F">
        <w:t xml:space="preserve"> </w:t>
      </w:r>
      <w:r>
        <w:t>в КСП вакансии отсутствуют.</w:t>
      </w:r>
    </w:p>
    <w:p w:rsidR="00E84E47" w:rsidRPr="00A8686F" w:rsidRDefault="00E84E47" w:rsidP="00E84E47">
      <w:pPr>
        <w:pStyle w:val="ae"/>
        <w:spacing w:before="0" w:beforeAutospacing="0" w:after="0" w:afterAutospacing="0"/>
        <w:ind w:firstLine="709"/>
        <w:jc w:val="both"/>
      </w:pPr>
      <w:r w:rsidRPr="00A8686F">
        <w:t>Все сотрудники имеют высшее образование.</w:t>
      </w:r>
    </w:p>
    <w:p w:rsidR="00E84E47" w:rsidRPr="00A8686F" w:rsidRDefault="00E84E47" w:rsidP="00E84E47">
      <w:pPr>
        <w:pStyle w:val="ae"/>
        <w:spacing w:before="0" w:beforeAutospacing="0" w:after="0" w:afterAutospacing="0"/>
        <w:ind w:firstLine="709"/>
        <w:jc w:val="both"/>
        <w:rPr>
          <w:b/>
        </w:rPr>
      </w:pPr>
      <w:r w:rsidRPr="00A8686F">
        <w:t>В целях повышения квалификации в 202</w:t>
      </w:r>
      <w:r>
        <w:t>5</w:t>
      </w:r>
      <w:r w:rsidRPr="00A8686F">
        <w:t xml:space="preserve"> году </w:t>
      </w:r>
      <w:r>
        <w:t>председатель</w:t>
      </w:r>
      <w:r w:rsidRPr="00A8686F">
        <w:t xml:space="preserve"> КСП прош</w:t>
      </w:r>
      <w:r>
        <w:t>ел</w:t>
      </w:r>
      <w:r w:rsidRPr="00A8686F">
        <w:t xml:space="preserve"> обучение по программе повышения квалификации </w:t>
      </w:r>
      <w:r w:rsidRPr="00C2485A">
        <w:t>«Контрактная система в сфере закупок товаров, работ, услуг для обеспечения государственных и муниципальных нужд» в объеме 144 академических часа.</w:t>
      </w:r>
    </w:p>
    <w:p w:rsidR="00E84E47" w:rsidRPr="00A8686F" w:rsidRDefault="00E84E47" w:rsidP="00E84E47">
      <w:pPr>
        <w:pStyle w:val="Heading"/>
        <w:suppressAutoHyphens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В</w:t>
      </w:r>
      <w:r w:rsidRPr="00A8686F">
        <w:rPr>
          <w:rFonts w:ascii="Times New Roman" w:hAnsi="Times New Roman"/>
          <w:b w:val="0"/>
          <w:sz w:val="24"/>
          <w:szCs w:val="24"/>
        </w:rPr>
        <w:t xml:space="preserve"> соответствии с основными полномочиями КСП, как органа внешнего муниципального финансового контроля</w:t>
      </w:r>
      <w:r>
        <w:rPr>
          <w:rFonts w:ascii="Times New Roman" w:hAnsi="Times New Roman"/>
          <w:b w:val="0"/>
          <w:sz w:val="24"/>
          <w:szCs w:val="24"/>
        </w:rPr>
        <w:t>, в</w:t>
      </w:r>
      <w:r w:rsidRPr="00A8686F">
        <w:rPr>
          <w:rFonts w:ascii="Times New Roman" w:hAnsi="Times New Roman"/>
          <w:b w:val="0"/>
          <w:sz w:val="24"/>
          <w:szCs w:val="24"/>
        </w:rPr>
        <w:t xml:space="preserve"> 202</w:t>
      </w:r>
      <w:r>
        <w:rPr>
          <w:rFonts w:ascii="Times New Roman" w:hAnsi="Times New Roman"/>
          <w:b w:val="0"/>
          <w:sz w:val="24"/>
          <w:szCs w:val="24"/>
        </w:rPr>
        <w:t>5</w:t>
      </w:r>
      <w:r w:rsidRPr="00A8686F">
        <w:rPr>
          <w:rFonts w:ascii="Times New Roman" w:hAnsi="Times New Roman"/>
          <w:b w:val="0"/>
          <w:sz w:val="24"/>
          <w:szCs w:val="24"/>
        </w:rPr>
        <w:t xml:space="preserve"> году проведены контрольные и экспертно-аналитические мероприятия</w:t>
      </w:r>
      <w:r>
        <w:rPr>
          <w:rFonts w:ascii="Times New Roman" w:hAnsi="Times New Roman"/>
          <w:b w:val="0"/>
          <w:sz w:val="24"/>
          <w:szCs w:val="24"/>
        </w:rPr>
        <w:t>, в рамках которых осуществлялись:</w:t>
      </w:r>
      <w:r w:rsidRPr="00A8686F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E84E47" w:rsidRPr="00A8686F" w:rsidRDefault="00E84E47" w:rsidP="00E84E47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8686F">
        <w:rPr>
          <w:rFonts w:ascii="Times New Roman" w:hAnsi="Times New Roman"/>
          <w:b w:val="0"/>
          <w:sz w:val="24"/>
          <w:szCs w:val="24"/>
        </w:rPr>
        <w:t>- контрол</w:t>
      </w:r>
      <w:r>
        <w:rPr>
          <w:rFonts w:ascii="Times New Roman" w:hAnsi="Times New Roman"/>
          <w:b w:val="0"/>
          <w:sz w:val="24"/>
          <w:szCs w:val="24"/>
        </w:rPr>
        <w:t>ь</w:t>
      </w:r>
      <w:r w:rsidRPr="00A8686F">
        <w:rPr>
          <w:rFonts w:ascii="Times New Roman" w:hAnsi="Times New Roman"/>
          <w:b w:val="0"/>
          <w:sz w:val="24"/>
          <w:szCs w:val="24"/>
        </w:rPr>
        <w:t xml:space="preserve"> за законностью и результативностью использования средств местного бюджета;</w:t>
      </w:r>
    </w:p>
    <w:p w:rsidR="00E84E47" w:rsidRPr="00A8686F" w:rsidRDefault="00E84E47" w:rsidP="00E84E47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bookmarkStart w:id="0" w:name="_Hlk221717296"/>
      <w:r w:rsidRPr="00A8686F">
        <w:rPr>
          <w:rFonts w:ascii="Times New Roman" w:hAnsi="Times New Roman"/>
          <w:b w:val="0"/>
          <w:sz w:val="24"/>
          <w:szCs w:val="24"/>
        </w:rPr>
        <w:t>- экспертиз</w:t>
      </w:r>
      <w:r>
        <w:rPr>
          <w:rFonts w:ascii="Times New Roman" w:hAnsi="Times New Roman"/>
          <w:b w:val="0"/>
          <w:sz w:val="24"/>
          <w:szCs w:val="24"/>
        </w:rPr>
        <w:t>а</w:t>
      </w:r>
      <w:r w:rsidRPr="00A8686F">
        <w:rPr>
          <w:rFonts w:ascii="Times New Roman" w:hAnsi="Times New Roman"/>
          <w:b w:val="0"/>
          <w:sz w:val="24"/>
          <w:szCs w:val="24"/>
        </w:rPr>
        <w:t xml:space="preserve"> проектов бюджета городского округа на 202</w:t>
      </w:r>
      <w:r>
        <w:rPr>
          <w:rFonts w:ascii="Times New Roman" w:hAnsi="Times New Roman"/>
          <w:b w:val="0"/>
          <w:sz w:val="24"/>
          <w:szCs w:val="24"/>
        </w:rPr>
        <w:t>6</w:t>
      </w:r>
      <w:r w:rsidRPr="00A8686F">
        <w:rPr>
          <w:rFonts w:ascii="Times New Roman" w:hAnsi="Times New Roman"/>
          <w:b w:val="0"/>
          <w:sz w:val="24"/>
          <w:szCs w:val="24"/>
        </w:rPr>
        <w:t>-202</w:t>
      </w:r>
      <w:r>
        <w:rPr>
          <w:rFonts w:ascii="Times New Roman" w:hAnsi="Times New Roman"/>
          <w:b w:val="0"/>
          <w:sz w:val="24"/>
          <w:szCs w:val="24"/>
        </w:rPr>
        <w:t>8</w:t>
      </w:r>
      <w:r w:rsidRPr="00A8686F">
        <w:rPr>
          <w:rFonts w:ascii="Times New Roman" w:hAnsi="Times New Roman"/>
          <w:b w:val="0"/>
          <w:sz w:val="24"/>
          <w:szCs w:val="24"/>
        </w:rPr>
        <w:t xml:space="preserve"> годы;</w:t>
      </w:r>
      <w:bookmarkEnd w:id="0"/>
    </w:p>
    <w:p w:rsidR="00E84E47" w:rsidRPr="00A8686F" w:rsidRDefault="00E84E47" w:rsidP="00E84E47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8686F">
        <w:rPr>
          <w:rFonts w:ascii="Times New Roman" w:hAnsi="Times New Roman"/>
          <w:b w:val="0"/>
          <w:sz w:val="24"/>
          <w:szCs w:val="24"/>
        </w:rPr>
        <w:t xml:space="preserve">- </w:t>
      </w:r>
      <w:r>
        <w:rPr>
          <w:rFonts w:ascii="Times New Roman" w:hAnsi="Times New Roman"/>
          <w:b w:val="0"/>
          <w:sz w:val="24"/>
          <w:szCs w:val="24"/>
        </w:rPr>
        <w:t>п</w:t>
      </w:r>
      <w:r w:rsidRPr="00A8686F">
        <w:rPr>
          <w:rFonts w:ascii="Times New Roman" w:hAnsi="Times New Roman"/>
          <w:b w:val="0"/>
          <w:sz w:val="24"/>
          <w:szCs w:val="24"/>
        </w:rPr>
        <w:t>роведени</w:t>
      </w:r>
      <w:r>
        <w:rPr>
          <w:rFonts w:ascii="Times New Roman" w:hAnsi="Times New Roman"/>
          <w:b w:val="0"/>
          <w:sz w:val="24"/>
          <w:szCs w:val="24"/>
        </w:rPr>
        <w:t>е</w:t>
      </w:r>
      <w:r w:rsidRPr="00A8686F">
        <w:rPr>
          <w:rFonts w:ascii="Times New Roman" w:hAnsi="Times New Roman"/>
          <w:b w:val="0"/>
          <w:sz w:val="24"/>
          <w:szCs w:val="24"/>
        </w:rPr>
        <w:t xml:space="preserve"> внешн</w:t>
      </w:r>
      <w:r>
        <w:rPr>
          <w:rFonts w:ascii="Times New Roman" w:hAnsi="Times New Roman"/>
          <w:b w:val="0"/>
          <w:sz w:val="24"/>
          <w:szCs w:val="24"/>
        </w:rPr>
        <w:t>яя</w:t>
      </w:r>
      <w:r w:rsidRPr="00A8686F">
        <w:rPr>
          <w:rFonts w:ascii="Times New Roman" w:hAnsi="Times New Roman"/>
          <w:b w:val="0"/>
          <w:sz w:val="24"/>
          <w:szCs w:val="24"/>
        </w:rPr>
        <w:t xml:space="preserve"> проверки годового отчета об исполнении бюджета городского округа за 202</w:t>
      </w:r>
      <w:r>
        <w:rPr>
          <w:rFonts w:ascii="Times New Roman" w:hAnsi="Times New Roman"/>
          <w:b w:val="0"/>
          <w:sz w:val="24"/>
          <w:szCs w:val="24"/>
        </w:rPr>
        <w:t>4</w:t>
      </w:r>
      <w:r w:rsidRPr="00A8686F">
        <w:rPr>
          <w:rFonts w:ascii="Times New Roman" w:hAnsi="Times New Roman"/>
          <w:b w:val="0"/>
          <w:sz w:val="24"/>
          <w:szCs w:val="24"/>
        </w:rPr>
        <w:t xml:space="preserve"> год; </w:t>
      </w:r>
    </w:p>
    <w:p w:rsidR="00E84E47" w:rsidRDefault="00E84E47" w:rsidP="00E84E47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8686F">
        <w:rPr>
          <w:rFonts w:ascii="Times New Roman" w:hAnsi="Times New Roman"/>
          <w:b w:val="0"/>
          <w:sz w:val="24"/>
          <w:szCs w:val="24"/>
        </w:rPr>
        <w:lastRenderedPageBreak/>
        <w:t xml:space="preserve">- </w:t>
      </w:r>
      <w:bookmarkStart w:id="1" w:name="_Hlk194400439"/>
      <w:r>
        <w:rPr>
          <w:rFonts w:ascii="Times New Roman" w:hAnsi="Times New Roman"/>
          <w:b w:val="0"/>
          <w:sz w:val="24"/>
          <w:szCs w:val="24"/>
        </w:rPr>
        <w:t>пр</w:t>
      </w:r>
      <w:r w:rsidRPr="00A8686F">
        <w:rPr>
          <w:rFonts w:ascii="Times New Roman" w:hAnsi="Times New Roman"/>
          <w:b w:val="0"/>
          <w:sz w:val="24"/>
          <w:szCs w:val="24"/>
        </w:rPr>
        <w:t>оведени</w:t>
      </w:r>
      <w:r>
        <w:rPr>
          <w:rFonts w:ascii="Times New Roman" w:hAnsi="Times New Roman"/>
          <w:b w:val="0"/>
          <w:sz w:val="24"/>
          <w:szCs w:val="24"/>
        </w:rPr>
        <w:t>е</w:t>
      </w:r>
      <w:r w:rsidRPr="00A8686F">
        <w:rPr>
          <w:rFonts w:ascii="Times New Roman" w:hAnsi="Times New Roman"/>
          <w:b w:val="0"/>
          <w:sz w:val="24"/>
          <w:szCs w:val="24"/>
        </w:rPr>
        <w:t xml:space="preserve"> </w:t>
      </w:r>
      <w:bookmarkEnd w:id="1"/>
      <w:r w:rsidRPr="00A8686F">
        <w:rPr>
          <w:rFonts w:ascii="Times New Roman" w:hAnsi="Times New Roman"/>
          <w:b w:val="0"/>
          <w:sz w:val="24"/>
          <w:szCs w:val="24"/>
        </w:rPr>
        <w:t>внешней проверки бюджетной отчётности главных администраторов бюджетных средств городского округа за 202</w:t>
      </w:r>
      <w:r>
        <w:rPr>
          <w:rFonts w:ascii="Times New Roman" w:hAnsi="Times New Roman"/>
          <w:b w:val="0"/>
          <w:sz w:val="24"/>
          <w:szCs w:val="24"/>
        </w:rPr>
        <w:t>4</w:t>
      </w:r>
      <w:r w:rsidRPr="00A8686F">
        <w:rPr>
          <w:rFonts w:ascii="Times New Roman" w:hAnsi="Times New Roman"/>
          <w:b w:val="0"/>
          <w:sz w:val="24"/>
          <w:szCs w:val="24"/>
        </w:rPr>
        <w:t xml:space="preserve"> год;</w:t>
      </w:r>
    </w:p>
    <w:p w:rsidR="00E84E47" w:rsidRPr="00A8686F" w:rsidRDefault="00E84E47" w:rsidP="00E84E47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>
        <w:rPr>
          <w:bCs/>
          <w:lang w:eastAsia="en-US"/>
        </w:rPr>
        <w:t>- контроль по</w:t>
      </w:r>
      <w:r w:rsidRPr="000B12DC">
        <w:rPr>
          <w:bCs/>
          <w:lang w:eastAsia="en-US"/>
        </w:rPr>
        <w:t xml:space="preserve"> соблюдени</w:t>
      </w:r>
      <w:r>
        <w:rPr>
          <w:bCs/>
          <w:lang w:eastAsia="en-US"/>
        </w:rPr>
        <w:t>ю</w:t>
      </w:r>
      <w:r w:rsidRPr="000B12DC">
        <w:rPr>
          <w:bCs/>
          <w:lang w:eastAsia="en-US"/>
        </w:rPr>
        <w:t xml:space="preserve"> порядка предоставления субсидий из бюджета Сосновоборского городского округа</w:t>
      </w:r>
      <w:r>
        <w:rPr>
          <w:bCs/>
          <w:lang w:eastAsia="en-US"/>
        </w:rPr>
        <w:t>;</w:t>
      </w:r>
    </w:p>
    <w:p w:rsidR="00E84E47" w:rsidRPr="00A8686F" w:rsidRDefault="00E84E47" w:rsidP="00E84E47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8686F">
        <w:rPr>
          <w:rFonts w:ascii="Times New Roman" w:hAnsi="Times New Roman"/>
          <w:b w:val="0"/>
          <w:sz w:val="24"/>
          <w:szCs w:val="24"/>
        </w:rPr>
        <w:t>- аудит в сфере закупок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E84E47" w:rsidRPr="00A8686F" w:rsidRDefault="00E84E47" w:rsidP="00E84E47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8686F">
        <w:rPr>
          <w:rFonts w:ascii="Times New Roman" w:hAnsi="Times New Roman"/>
          <w:b w:val="0"/>
          <w:sz w:val="24"/>
          <w:szCs w:val="24"/>
        </w:rPr>
        <w:t xml:space="preserve">- </w:t>
      </w:r>
      <w:r>
        <w:rPr>
          <w:rFonts w:ascii="Times New Roman" w:hAnsi="Times New Roman"/>
          <w:b w:val="0"/>
          <w:sz w:val="24"/>
          <w:szCs w:val="24"/>
        </w:rPr>
        <w:t>контроль за</w:t>
      </w:r>
      <w:r w:rsidRPr="00A8686F">
        <w:rPr>
          <w:rFonts w:ascii="Times New Roman" w:hAnsi="Times New Roman"/>
          <w:b w:val="0"/>
          <w:sz w:val="24"/>
          <w:szCs w:val="24"/>
        </w:rPr>
        <w:t xml:space="preserve"> соблюдени</w:t>
      </w:r>
      <w:r>
        <w:rPr>
          <w:rFonts w:ascii="Times New Roman" w:hAnsi="Times New Roman"/>
          <w:b w:val="0"/>
          <w:sz w:val="24"/>
          <w:szCs w:val="24"/>
        </w:rPr>
        <w:t>ем</w:t>
      </w:r>
      <w:r w:rsidRPr="00A8686F">
        <w:rPr>
          <w:rFonts w:ascii="Times New Roman" w:hAnsi="Times New Roman"/>
          <w:b w:val="0"/>
          <w:sz w:val="24"/>
          <w:szCs w:val="24"/>
        </w:rPr>
        <w:t xml:space="preserve"> установленного порядка управления и распоряжения имуществом, находящимся в муниципальной собственности;</w:t>
      </w:r>
    </w:p>
    <w:p w:rsidR="00E84E47" w:rsidRPr="00A8686F" w:rsidRDefault="00E84E47" w:rsidP="00E84E47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8686F">
        <w:rPr>
          <w:rFonts w:ascii="Times New Roman" w:hAnsi="Times New Roman"/>
          <w:b w:val="0"/>
          <w:sz w:val="24"/>
          <w:szCs w:val="24"/>
        </w:rPr>
        <w:t>- проведени</w:t>
      </w:r>
      <w:r>
        <w:rPr>
          <w:rFonts w:ascii="Times New Roman" w:hAnsi="Times New Roman"/>
          <w:b w:val="0"/>
          <w:sz w:val="24"/>
          <w:szCs w:val="24"/>
        </w:rPr>
        <w:t>е</w:t>
      </w:r>
      <w:r w:rsidRPr="00A8686F">
        <w:rPr>
          <w:rFonts w:ascii="Times New Roman" w:hAnsi="Times New Roman"/>
          <w:b w:val="0"/>
          <w:sz w:val="24"/>
          <w:szCs w:val="24"/>
        </w:rPr>
        <w:t xml:space="preserve"> оперативного анализа исполнения бюджета в 202</w:t>
      </w:r>
      <w:r>
        <w:rPr>
          <w:rFonts w:ascii="Times New Roman" w:hAnsi="Times New Roman"/>
          <w:b w:val="0"/>
          <w:sz w:val="24"/>
          <w:szCs w:val="24"/>
        </w:rPr>
        <w:t xml:space="preserve">5 </w:t>
      </w:r>
      <w:r w:rsidRPr="00A8686F">
        <w:rPr>
          <w:rFonts w:ascii="Times New Roman" w:hAnsi="Times New Roman"/>
          <w:b w:val="0"/>
          <w:sz w:val="24"/>
          <w:szCs w:val="24"/>
        </w:rPr>
        <w:t>году;</w:t>
      </w:r>
    </w:p>
    <w:p w:rsidR="00E84E47" w:rsidRPr="00A8686F" w:rsidRDefault="00E84E47" w:rsidP="00E84E47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8686F">
        <w:rPr>
          <w:rFonts w:ascii="Times New Roman" w:hAnsi="Times New Roman"/>
          <w:b w:val="0"/>
          <w:sz w:val="24"/>
          <w:szCs w:val="24"/>
        </w:rPr>
        <w:t>- экспертиз</w:t>
      </w:r>
      <w:r>
        <w:rPr>
          <w:rFonts w:ascii="Times New Roman" w:hAnsi="Times New Roman"/>
          <w:b w:val="0"/>
          <w:sz w:val="24"/>
          <w:szCs w:val="24"/>
        </w:rPr>
        <w:t>а</w:t>
      </w:r>
      <w:r w:rsidRPr="00A8686F">
        <w:rPr>
          <w:rFonts w:ascii="Times New Roman" w:hAnsi="Times New Roman"/>
          <w:b w:val="0"/>
          <w:sz w:val="24"/>
          <w:szCs w:val="24"/>
        </w:rPr>
        <w:t xml:space="preserve"> проектов муниципальных правовых актов. </w:t>
      </w:r>
    </w:p>
    <w:p w:rsidR="00E84E47" w:rsidRPr="00A8686F" w:rsidRDefault="00E84E47" w:rsidP="00E84E47">
      <w:pPr>
        <w:pStyle w:val="ae"/>
        <w:spacing w:before="0" w:beforeAutospacing="0" w:after="0" w:afterAutospacing="0"/>
        <w:ind w:firstLine="856"/>
        <w:jc w:val="both"/>
      </w:pPr>
    </w:p>
    <w:p w:rsidR="00E84E47" w:rsidRPr="00A8686F" w:rsidRDefault="00E84E47" w:rsidP="00E84E47">
      <w:pPr>
        <w:pStyle w:val="ae"/>
        <w:spacing w:before="0" w:beforeAutospacing="0" w:after="0" w:afterAutospacing="0"/>
        <w:ind w:firstLine="709"/>
        <w:jc w:val="both"/>
      </w:pPr>
      <w:r w:rsidRPr="00A8686F">
        <w:t>Организация деятельности КСП осуществлялась на основе плана</w:t>
      </w:r>
      <w:r>
        <w:t xml:space="preserve"> работы на 2025 год</w:t>
      </w:r>
      <w:r w:rsidRPr="00A8686F">
        <w:t xml:space="preserve"> и квартальных планов работы на 202</w:t>
      </w:r>
      <w:r>
        <w:t>5</w:t>
      </w:r>
      <w:r w:rsidRPr="00A8686F">
        <w:t xml:space="preserve"> год, утвержденных председателем КСП. </w:t>
      </w:r>
    </w:p>
    <w:p w:rsidR="00E84E47" w:rsidRPr="00A8686F" w:rsidRDefault="00E84E47" w:rsidP="00E84E47">
      <w:pPr>
        <w:pStyle w:val="ae"/>
        <w:spacing w:before="0" w:beforeAutospacing="0" w:after="0" w:afterAutospacing="0"/>
        <w:ind w:firstLine="856"/>
        <w:jc w:val="both"/>
      </w:pPr>
    </w:p>
    <w:p w:rsidR="00E84E47" w:rsidRPr="00172209" w:rsidRDefault="00E84E47" w:rsidP="00E84E47">
      <w:pPr>
        <w:pStyle w:val="a8"/>
        <w:widowControl w:val="0"/>
        <w:numPr>
          <w:ilvl w:val="0"/>
          <w:numId w:val="31"/>
        </w:numPr>
        <w:ind w:left="0" w:right="14" w:firstLine="0"/>
        <w:jc w:val="center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172209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Мероприятия внешнего муниципального финансового контроля, </w:t>
      </w:r>
    </w:p>
    <w:p w:rsidR="00E84E47" w:rsidRDefault="00E84E47" w:rsidP="00E84E47">
      <w:pPr>
        <w:pStyle w:val="a8"/>
        <w:widowControl w:val="0"/>
        <w:ind w:right="14" w:firstLine="0"/>
        <w:jc w:val="center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172209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проведенные КСП в течение отчетного года.</w:t>
      </w:r>
    </w:p>
    <w:p w:rsidR="00E84E47" w:rsidRPr="00172209" w:rsidRDefault="00E84E47" w:rsidP="00E84E47">
      <w:pPr>
        <w:pStyle w:val="a8"/>
        <w:widowControl w:val="0"/>
        <w:ind w:right="14" w:firstLine="0"/>
        <w:jc w:val="center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</w:p>
    <w:p w:rsidR="00E84E47" w:rsidRDefault="00E84E47" w:rsidP="00E84E47">
      <w:pPr>
        <w:autoSpaceDE w:val="0"/>
        <w:autoSpaceDN w:val="0"/>
        <w:adjustRightInd w:val="0"/>
        <w:ind w:firstLine="540"/>
        <w:jc w:val="center"/>
        <w:rPr>
          <w:b/>
        </w:rPr>
      </w:pPr>
      <w:bookmarkStart w:id="2" w:name="_Toc126807584"/>
      <w:bookmarkStart w:id="3" w:name="_Toc189454995"/>
      <w:bookmarkStart w:id="4" w:name="_Toc221438736"/>
      <w:r w:rsidRPr="00A8686F">
        <w:rPr>
          <w:b/>
        </w:rPr>
        <w:t>Экспертно-аналитические мероприятия</w:t>
      </w:r>
    </w:p>
    <w:p w:rsidR="00E84E47" w:rsidRPr="00A8686F" w:rsidRDefault="00E84E47" w:rsidP="00E84E47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E84E47" w:rsidRPr="00A8686F" w:rsidRDefault="00E84E47" w:rsidP="00E84E47">
      <w:pPr>
        <w:widowControl w:val="0"/>
        <w:ind w:firstLine="709"/>
        <w:jc w:val="both"/>
        <w:rPr>
          <w:snapToGrid w:val="0"/>
        </w:rPr>
      </w:pPr>
      <w:r w:rsidRPr="00A8686F">
        <w:rPr>
          <w:snapToGrid w:val="0"/>
        </w:rPr>
        <w:t xml:space="preserve">В отчетном периоде КСП осуществляла экспертно-аналитическую деятельность, которая была направлена на предотвращение потенциальных нарушений и недостатков на стадии экспертизы проектов муниципальных правовых актов, их корректировки с точки зрения законности, целесообразности и эффективности использования средств бюджета городского округа, муниципальной собственности и имущества, недопущения коррупционных проявлений. </w:t>
      </w:r>
    </w:p>
    <w:p w:rsidR="00E84E47" w:rsidRPr="00A8686F" w:rsidRDefault="00E84E47" w:rsidP="00E84E47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A8686F">
        <w:t>За 202</w:t>
      </w:r>
      <w:r>
        <w:t>5</w:t>
      </w:r>
      <w:r w:rsidRPr="00A8686F">
        <w:t xml:space="preserve"> год проведено </w:t>
      </w:r>
      <w:r w:rsidRPr="002479F2">
        <w:t>1</w:t>
      </w:r>
      <w:r>
        <w:t>1</w:t>
      </w:r>
      <w:r w:rsidRPr="002479F2">
        <w:t xml:space="preserve"> </w:t>
      </w:r>
      <w:r w:rsidRPr="00A8686F">
        <w:t>экспертно-аналитических мероприяти</w:t>
      </w:r>
      <w:r>
        <w:t>й</w:t>
      </w:r>
      <w:r w:rsidRPr="00A8686F">
        <w:t>:</w:t>
      </w:r>
    </w:p>
    <w:p w:rsidR="00E84E47" w:rsidRPr="00A8686F" w:rsidRDefault="00E84E47" w:rsidP="00E84E47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A8686F">
        <w:t>- «Проверка бюджетной отчетности за 202</w:t>
      </w:r>
      <w:r>
        <w:t>4</w:t>
      </w:r>
      <w:r w:rsidRPr="00A8686F">
        <w:t xml:space="preserve"> год главных администраторов бюджетных средств» в количестве 6 мероприятий;</w:t>
      </w:r>
    </w:p>
    <w:p w:rsidR="00E84E47" w:rsidRPr="00A8686F" w:rsidRDefault="00E84E47" w:rsidP="00E84E47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A8686F">
        <w:t>- «Внешняя проверка годового отчета об исполнении бюджета Сосновоборского городского округа за 202</w:t>
      </w:r>
      <w:r>
        <w:t>4</w:t>
      </w:r>
      <w:r w:rsidRPr="00A8686F">
        <w:t xml:space="preserve"> год»;</w:t>
      </w:r>
    </w:p>
    <w:p w:rsidR="00E84E47" w:rsidRPr="00A8686F" w:rsidRDefault="00E84E47" w:rsidP="00E84E47">
      <w:pPr>
        <w:ind w:firstLine="684"/>
        <w:jc w:val="both"/>
      </w:pPr>
      <w:r w:rsidRPr="00A8686F">
        <w:t>- в течение года проводился анализ оперативной информации об исполнении бюджета муниципального образования Сосновоборский городской округ Ленинградской области за 1 квартал, 1 полугодие, за 9 месяцев 2024 года;</w:t>
      </w:r>
    </w:p>
    <w:p w:rsidR="00E84E47" w:rsidRDefault="00E84E47" w:rsidP="00E84E47">
      <w:pPr>
        <w:ind w:firstLine="684"/>
        <w:jc w:val="both"/>
      </w:pPr>
      <w:bookmarkStart w:id="5" w:name="_Hlk70327552"/>
      <w:r w:rsidRPr="00A8686F">
        <w:t xml:space="preserve">- </w:t>
      </w:r>
      <w:r w:rsidRPr="002479F2">
        <w:t>«Анализ годовой бухгалтерской отчетности за 2024 год муниципальных бюджетных и автономных учреждений, подведомственных Комитету образования Сосновоборского городского округа в части отражения операций по санкционированию расходов»</w:t>
      </w:r>
      <w:r>
        <w:t>.</w:t>
      </w:r>
    </w:p>
    <w:p w:rsidR="00E84E47" w:rsidRDefault="00E84E47" w:rsidP="00E84E47">
      <w:pPr>
        <w:ind w:firstLine="684"/>
        <w:jc w:val="both"/>
      </w:pPr>
    </w:p>
    <w:p w:rsidR="00E84E47" w:rsidRDefault="00E84E47" w:rsidP="00E84E47">
      <w:pPr>
        <w:ind w:firstLine="684"/>
        <w:jc w:val="both"/>
      </w:pPr>
      <w:r w:rsidRPr="00A8686F">
        <w:t>За 202</w:t>
      </w:r>
      <w:r>
        <w:t>5</w:t>
      </w:r>
      <w:r w:rsidRPr="00A8686F">
        <w:t xml:space="preserve"> год подготовлено </w:t>
      </w:r>
      <w:r>
        <w:t>58</w:t>
      </w:r>
      <w:r w:rsidRPr="00CC6098">
        <w:rPr>
          <w:color w:val="EE0000"/>
        </w:rPr>
        <w:t xml:space="preserve"> </w:t>
      </w:r>
      <w:r w:rsidRPr="00A8686F">
        <w:t>экспертных заключени</w:t>
      </w:r>
      <w:r>
        <w:t xml:space="preserve">й </w:t>
      </w:r>
      <w:r w:rsidRPr="00A8686F">
        <w:t xml:space="preserve">на </w:t>
      </w:r>
      <w:r>
        <w:t xml:space="preserve">проекты </w:t>
      </w:r>
      <w:r w:rsidRPr="00A8686F">
        <w:t>муниципальны</w:t>
      </w:r>
      <w:r>
        <w:t>х</w:t>
      </w:r>
      <w:r w:rsidRPr="00A8686F">
        <w:t xml:space="preserve"> правовы</w:t>
      </w:r>
      <w:r>
        <w:t>х</w:t>
      </w:r>
      <w:r w:rsidRPr="00A8686F">
        <w:t xml:space="preserve"> акт</w:t>
      </w:r>
      <w:r>
        <w:t>ов:</w:t>
      </w:r>
    </w:p>
    <w:p w:rsidR="00E84E47" w:rsidRDefault="00E84E47" w:rsidP="00E84E47">
      <w:pPr>
        <w:ind w:firstLine="684"/>
        <w:jc w:val="both"/>
      </w:pPr>
      <w:r w:rsidRPr="004B3CAB">
        <w:t>решени</w:t>
      </w:r>
      <w:r>
        <w:t>я</w:t>
      </w:r>
      <w:r w:rsidRPr="004B3CAB">
        <w:t xml:space="preserve"> </w:t>
      </w:r>
      <w:r>
        <w:t>совета депутатов</w:t>
      </w:r>
      <w:r w:rsidRPr="004B3CAB">
        <w:t xml:space="preserve"> </w:t>
      </w:r>
      <w:r>
        <w:t xml:space="preserve">Сосновоборского городского округа, в том числе </w:t>
      </w:r>
      <w:r w:rsidRPr="004B3CAB">
        <w:t>о бюджете</w:t>
      </w:r>
      <w:r>
        <w:t xml:space="preserve"> на 2026-2028 годы</w:t>
      </w:r>
      <w:r w:rsidRPr="004B3CAB">
        <w:t>, о внесении изменений в бюджет</w:t>
      </w:r>
      <w:r>
        <w:t xml:space="preserve"> 2025-2027 годов;</w:t>
      </w:r>
    </w:p>
    <w:p w:rsidR="00E84E47" w:rsidRDefault="00E84E47" w:rsidP="00E84E47">
      <w:pPr>
        <w:ind w:firstLine="684"/>
        <w:jc w:val="both"/>
      </w:pPr>
      <w:r>
        <w:t>постановления администрации Сосновоборского городского округа, в том числе о внесении изменений в</w:t>
      </w:r>
      <w:r w:rsidRPr="004B3CAB">
        <w:t xml:space="preserve"> муниципальны</w:t>
      </w:r>
      <w:r>
        <w:t>е</w:t>
      </w:r>
      <w:r w:rsidRPr="004B3CAB">
        <w:t xml:space="preserve"> программ</w:t>
      </w:r>
      <w:r>
        <w:t>ы.</w:t>
      </w:r>
    </w:p>
    <w:p w:rsidR="00E84E47" w:rsidRDefault="00E84E47" w:rsidP="00E84E47">
      <w:pPr>
        <w:ind w:firstLine="684"/>
        <w:jc w:val="both"/>
      </w:pPr>
    </w:p>
    <w:bookmarkEnd w:id="5"/>
    <w:p w:rsidR="00E84E47" w:rsidRDefault="00E84E47" w:rsidP="00E84E47">
      <w:pPr>
        <w:suppressAutoHyphens/>
        <w:jc w:val="center"/>
        <w:rPr>
          <w:b/>
        </w:rPr>
      </w:pPr>
      <w:r w:rsidRPr="00A8686F">
        <w:rPr>
          <w:b/>
        </w:rPr>
        <w:t>Контрольная деятельность</w:t>
      </w:r>
      <w:bookmarkEnd w:id="2"/>
      <w:bookmarkEnd w:id="3"/>
      <w:bookmarkEnd w:id="4"/>
    </w:p>
    <w:p w:rsidR="00E84E47" w:rsidRPr="00A8686F" w:rsidRDefault="00E84E47" w:rsidP="00E84E47">
      <w:pPr>
        <w:suppressAutoHyphens/>
        <w:jc w:val="center"/>
        <w:rPr>
          <w:b/>
        </w:rPr>
      </w:pPr>
    </w:p>
    <w:p w:rsidR="00E84E47" w:rsidRPr="00A8686F" w:rsidRDefault="00E84E47" w:rsidP="00E84E47">
      <w:pPr>
        <w:autoSpaceDE w:val="0"/>
        <w:autoSpaceDN w:val="0"/>
        <w:adjustRightInd w:val="0"/>
        <w:ind w:firstLine="539"/>
        <w:jc w:val="both"/>
      </w:pPr>
      <w:r w:rsidRPr="00A8686F">
        <w:t xml:space="preserve">В соответствии с пунктом 4 статьи 9 Федерального закона от 07.02.2011 </w:t>
      </w:r>
      <w:r>
        <w:t>№</w:t>
      </w:r>
      <w:r w:rsidRPr="00A8686F">
        <w:t xml:space="preserve"> 6-ФЗ (ред. от </w:t>
      </w:r>
      <w:r>
        <w:t>2</w:t>
      </w:r>
      <w:r w:rsidRPr="00A8686F">
        <w:t>8.</w:t>
      </w:r>
      <w:r>
        <w:t>12</w:t>
      </w:r>
      <w:r w:rsidRPr="00A8686F">
        <w:t>.202</w:t>
      </w:r>
      <w:r>
        <w:t>5</w:t>
      </w:r>
      <w:r w:rsidRPr="00A8686F">
        <w:t>) «Об общих принципах организации и деятельности контрольно-счетных органов субъектов Российской Федерации и муниципальных образований» внешний муниципальный финансовый контроль осуществляется контрольно-счетными органами:</w:t>
      </w:r>
    </w:p>
    <w:p w:rsidR="00E84E47" w:rsidRPr="00A8686F" w:rsidRDefault="00E84E47" w:rsidP="00E84E47">
      <w:pPr>
        <w:autoSpaceDE w:val="0"/>
        <w:autoSpaceDN w:val="0"/>
        <w:adjustRightInd w:val="0"/>
        <w:ind w:firstLine="709"/>
        <w:jc w:val="both"/>
      </w:pPr>
      <w:r w:rsidRPr="00A8686F">
        <w:lastRenderedPageBreak/>
        <w:t>- в отношении органов местного самоуправления, муниципальных учреждений и унитарных предприятий муниципального образования, а также иных организаций, если они используют средства, предоставленные из бюджета и имущество, находящееся в муниципальной собственности муниципального образования;</w:t>
      </w:r>
    </w:p>
    <w:p w:rsidR="00E84E47" w:rsidRPr="00A8686F" w:rsidRDefault="00E84E47" w:rsidP="00E84E47">
      <w:pPr>
        <w:autoSpaceDE w:val="0"/>
        <w:autoSpaceDN w:val="0"/>
        <w:adjustRightInd w:val="0"/>
        <w:ind w:firstLine="709"/>
        <w:jc w:val="both"/>
      </w:pPr>
      <w:r w:rsidRPr="00A8686F">
        <w:t>- в отношении иных лиц в случаях, предусмотренных Бюджетным кодексом Российской Федерации и другими федеральными законами.</w:t>
      </w:r>
    </w:p>
    <w:p w:rsidR="00E84E47" w:rsidRPr="00A8686F" w:rsidRDefault="00E84E47" w:rsidP="00E84E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70327810"/>
      <w:r>
        <w:rPr>
          <w:rFonts w:ascii="Times New Roman" w:hAnsi="Times New Roman" w:cs="Times New Roman"/>
          <w:sz w:val="24"/>
          <w:szCs w:val="24"/>
        </w:rPr>
        <w:t>КСП</w:t>
      </w:r>
      <w:r w:rsidRPr="00A8686F">
        <w:rPr>
          <w:rFonts w:ascii="Times New Roman" w:hAnsi="Times New Roman" w:cs="Times New Roman"/>
          <w:sz w:val="24"/>
          <w:szCs w:val="24"/>
        </w:rPr>
        <w:t xml:space="preserve"> 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8686F">
        <w:rPr>
          <w:rFonts w:ascii="Times New Roman" w:hAnsi="Times New Roman" w:cs="Times New Roman"/>
          <w:sz w:val="24"/>
          <w:szCs w:val="24"/>
        </w:rPr>
        <w:t xml:space="preserve"> году проведено </w:t>
      </w:r>
      <w:r w:rsidRPr="00636D0F">
        <w:rPr>
          <w:rFonts w:ascii="Times New Roman" w:hAnsi="Times New Roman" w:cs="Times New Roman"/>
          <w:sz w:val="24"/>
          <w:szCs w:val="24"/>
        </w:rPr>
        <w:t>5</w:t>
      </w:r>
      <w:r w:rsidRPr="00A8686F">
        <w:rPr>
          <w:rFonts w:ascii="Times New Roman" w:hAnsi="Times New Roman" w:cs="Times New Roman"/>
          <w:sz w:val="24"/>
          <w:szCs w:val="24"/>
        </w:rPr>
        <w:t xml:space="preserve"> контрольных мероприятий</w:t>
      </w:r>
      <w:bookmarkStart w:id="7" w:name="_Hlk34233637"/>
      <w:bookmarkEnd w:id="6"/>
      <w:r w:rsidRPr="00A8686F">
        <w:rPr>
          <w:rFonts w:ascii="Times New Roman" w:hAnsi="Times New Roman" w:cs="Times New Roman"/>
          <w:sz w:val="24"/>
          <w:szCs w:val="24"/>
        </w:rPr>
        <w:t>:</w:t>
      </w:r>
    </w:p>
    <w:p w:rsidR="00E84E47" w:rsidRPr="00A8686F" w:rsidRDefault="00E84E47" w:rsidP="00E84E47">
      <w:pPr>
        <w:ind w:firstLine="708"/>
        <w:jc w:val="both"/>
      </w:pPr>
      <w:r>
        <w:t xml:space="preserve">- </w:t>
      </w:r>
      <w:r w:rsidRPr="00BA6F02">
        <w:t xml:space="preserve">«Проверка расходов бюджета, направленных на финансирование мероприятий Комплекса процессных мероприятий </w:t>
      </w:r>
      <w:r>
        <w:t>«</w:t>
      </w:r>
      <w:r w:rsidRPr="00BA6F02">
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</w:r>
      <w:r>
        <w:t>»</w:t>
      </w:r>
      <w:r w:rsidRPr="00BA6F02">
        <w:t xml:space="preserve"> муниципальной программы Сосновоборского городского округа «Современное образование Сосновоборского городского округа». Аудит в сфере закупок»</w:t>
      </w:r>
      <w:r>
        <w:t>;</w:t>
      </w:r>
    </w:p>
    <w:p w:rsidR="00E84E47" w:rsidRDefault="00E84E47" w:rsidP="00E84E47">
      <w:pPr>
        <w:ind w:firstLine="708"/>
        <w:jc w:val="both"/>
      </w:pPr>
      <w:r>
        <w:t xml:space="preserve">- </w:t>
      </w:r>
      <w:r w:rsidRPr="00BA6F02">
        <w:t>«Проверка управления и распоряжения имуществом муниципальной казны, переданным по договорам безвозмездного пользования в 2022-2024 годах»</w:t>
      </w:r>
      <w:r>
        <w:t>;</w:t>
      </w:r>
    </w:p>
    <w:p w:rsidR="00E84E47" w:rsidRDefault="00E84E47" w:rsidP="00E84E47">
      <w:pPr>
        <w:ind w:firstLine="708"/>
        <w:jc w:val="both"/>
      </w:pPr>
      <w:r w:rsidRPr="00A8686F">
        <w:t xml:space="preserve">- </w:t>
      </w:r>
      <w:r w:rsidRPr="0079403E">
        <w:t>«Проверка использования субсидий, предоставленных из бюджета Сосновоборского городского округа МБДОУ «Детский сад №5» на выполнение муниципального задания, субсидий на иные цели, проверка использования муниципального имущества, находящегося в оперативном управлении.</w:t>
      </w:r>
      <w:r>
        <w:t xml:space="preserve"> </w:t>
      </w:r>
      <w:r w:rsidRPr="0079403E">
        <w:t>Аудит в сфере закупок»</w:t>
      </w:r>
      <w:r>
        <w:t>;</w:t>
      </w:r>
    </w:p>
    <w:p w:rsidR="00E84E47" w:rsidRDefault="00E84E47" w:rsidP="00E84E47">
      <w:pPr>
        <w:ind w:firstLine="708"/>
        <w:jc w:val="both"/>
      </w:pPr>
      <w:r w:rsidRPr="00A8686F">
        <w:t xml:space="preserve">- </w:t>
      </w:r>
      <w:r w:rsidRPr="0079403E">
        <w:t>«Проверка целевого и эффективного использования бюджетных средств, выделенных на озеленение территорий муниципального образования Сосновоборский городской округ Ленинградской области»</w:t>
      </w:r>
      <w:r>
        <w:t>;</w:t>
      </w:r>
    </w:p>
    <w:p w:rsidR="00E84E47" w:rsidRDefault="00E84E47" w:rsidP="00E84E4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A6F02">
        <w:rPr>
          <w:rFonts w:ascii="Times New Roman" w:hAnsi="Times New Roman" w:cs="Times New Roman"/>
          <w:sz w:val="24"/>
          <w:szCs w:val="24"/>
        </w:rPr>
        <w:t>«Проверка распоряжения и использования муниципального имущества Сосновоборского городского округа, предоставленного по договорам социального найма»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E47" w:rsidRPr="00BA6F02" w:rsidRDefault="00E84E47" w:rsidP="00E84E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4E47" w:rsidRPr="00A8686F" w:rsidRDefault="00E84E47" w:rsidP="00E84E47">
      <w:pPr>
        <w:ind w:firstLine="709"/>
        <w:jc w:val="both"/>
      </w:pPr>
      <w:bookmarkStart w:id="8" w:name="_Hlk70327900"/>
      <w:bookmarkEnd w:id="7"/>
      <w:r>
        <w:t>Проверено 50 о</w:t>
      </w:r>
      <w:r w:rsidRPr="00A8686F">
        <w:t>бъектов контроля</w:t>
      </w:r>
      <w:r>
        <w:t xml:space="preserve"> </w:t>
      </w:r>
      <w:r w:rsidRPr="00A8686F">
        <w:t xml:space="preserve">(в ходе контрольных мероприятий – 12, в ходе экспертно-аналитических - </w:t>
      </w:r>
      <w:r>
        <w:t>38</w:t>
      </w:r>
      <w:r w:rsidRPr="00A8686F">
        <w:t>):</w:t>
      </w:r>
    </w:p>
    <w:p w:rsidR="00E84E47" w:rsidRPr="00A8686F" w:rsidRDefault="00E84E47" w:rsidP="00E84E47">
      <w:pPr>
        <w:widowControl w:val="0"/>
        <w:numPr>
          <w:ilvl w:val="0"/>
          <w:numId w:val="39"/>
        </w:numPr>
        <w:jc w:val="both"/>
      </w:pPr>
      <w:r w:rsidRPr="00A8686F">
        <w:t xml:space="preserve">Органы местного самоуправления - </w:t>
      </w:r>
      <w:r>
        <w:t>14</w:t>
      </w:r>
      <w:r w:rsidRPr="00A8686F">
        <w:t xml:space="preserve"> объект</w:t>
      </w:r>
      <w:r>
        <w:t>ов</w:t>
      </w:r>
      <w:r w:rsidRPr="00A8686F">
        <w:t>:</w:t>
      </w:r>
    </w:p>
    <w:p w:rsidR="00E84E47" w:rsidRPr="00A8686F" w:rsidRDefault="00E84E47" w:rsidP="00E84E47">
      <w:pPr>
        <w:ind w:left="1069"/>
        <w:jc w:val="both"/>
      </w:pPr>
      <w:r w:rsidRPr="00A8686F">
        <w:t xml:space="preserve">- в ходе контрольных мероприятий </w:t>
      </w:r>
      <w:r>
        <w:t>–</w:t>
      </w:r>
      <w:r w:rsidRPr="00A8686F">
        <w:t xml:space="preserve"> </w:t>
      </w:r>
      <w:r>
        <w:t>4;</w:t>
      </w:r>
    </w:p>
    <w:p w:rsidR="00E84E47" w:rsidRPr="00A8686F" w:rsidRDefault="00E84E47" w:rsidP="00E84E47">
      <w:pPr>
        <w:ind w:left="1069"/>
        <w:jc w:val="both"/>
      </w:pPr>
      <w:r w:rsidRPr="00A8686F">
        <w:t>- в ходе экспертно-аналитических мероприятий – 1</w:t>
      </w:r>
      <w:r>
        <w:t>0</w:t>
      </w:r>
      <w:r w:rsidRPr="00A8686F">
        <w:t>;</w:t>
      </w:r>
    </w:p>
    <w:p w:rsidR="00E84E47" w:rsidRPr="00A8686F" w:rsidRDefault="00E84E47" w:rsidP="00E84E47">
      <w:pPr>
        <w:ind w:firstLine="709"/>
        <w:jc w:val="both"/>
      </w:pPr>
      <w:r>
        <w:t>2</w:t>
      </w:r>
      <w:r w:rsidRPr="00A8686F">
        <w:t xml:space="preserve">. Бюджетные учреждения – </w:t>
      </w:r>
      <w:r>
        <w:t>35</w:t>
      </w:r>
      <w:r w:rsidRPr="00A8686F">
        <w:t xml:space="preserve"> объект</w:t>
      </w:r>
      <w:r>
        <w:t>а</w:t>
      </w:r>
      <w:r w:rsidRPr="00A8686F">
        <w:t>:</w:t>
      </w:r>
    </w:p>
    <w:p w:rsidR="00E84E47" w:rsidRDefault="00E84E47" w:rsidP="00E84E47">
      <w:pPr>
        <w:ind w:firstLine="1134"/>
        <w:jc w:val="both"/>
      </w:pPr>
      <w:r w:rsidRPr="00A8686F">
        <w:t xml:space="preserve">- в ходе контрольных мероприятий – </w:t>
      </w:r>
      <w:r>
        <w:t>8</w:t>
      </w:r>
      <w:r w:rsidRPr="00A8686F">
        <w:t>;</w:t>
      </w:r>
    </w:p>
    <w:p w:rsidR="00E84E47" w:rsidRPr="00A8686F" w:rsidRDefault="00E84E47" w:rsidP="00E84E47">
      <w:pPr>
        <w:ind w:left="1069"/>
        <w:jc w:val="both"/>
      </w:pPr>
      <w:r>
        <w:t xml:space="preserve"> </w:t>
      </w:r>
      <w:r w:rsidRPr="00A8686F">
        <w:t xml:space="preserve">- в ходе экспертно-аналитических мероприятий – </w:t>
      </w:r>
      <w:r>
        <w:t>27</w:t>
      </w:r>
      <w:r w:rsidRPr="00A8686F">
        <w:t>;</w:t>
      </w:r>
    </w:p>
    <w:p w:rsidR="00E84E47" w:rsidRPr="00A8686F" w:rsidRDefault="00E84E47" w:rsidP="00E84E47">
      <w:pPr>
        <w:ind w:firstLine="709"/>
        <w:jc w:val="both"/>
      </w:pPr>
      <w:r>
        <w:t>3</w:t>
      </w:r>
      <w:r w:rsidRPr="00A8686F">
        <w:t>. Автономные учреждения – 1 объект</w:t>
      </w:r>
      <w:r>
        <w:t>:</w:t>
      </w:r>
    </w:p>
    <w:p w:rsidR="00E84E47" w:rsidRPr="00A8686F" w:rsidRDefault="00E84E47" w:rsidP="00E84E47">
      <w:pPr>
        <w:ind w:left="1069"/>
        <w:jc w:val="both"/>
      </w:pPr>
      <w:r w:rsidRPr="00A8686F">
        <w:t>- в ходе экспертно-аналитических мероприятий – 1</w:t>
      </w:r>
      <w:r>
        <w:t>.</w:t>
      </w:r>
    </w:p>
    <w:p w:rsidR="00E84E47" w:rsidRPr="00A8686F" w:rsidRDefault="00E84E47" w:rsidP="00E84E47">
      <w:pPr>
        <w:pStyle w:val="ae"/>
        <w:spacing w:before="0" w:beforeAutospacing="0" w:after="0" w:afterAutospacing="0"/>
        <w:ind w:firstLine="567"/>
        <w:jc w:val="both"/>
      </w:pPr>
    </w:p>
    <w:p w:rsidR="00E84E47" w:rsidRDefault="00E84E47" w:rsidP="00E84E47">
      <w:pPr>
        <w:pStyle w:val="ae"/>
        <w:spacing w:before="0" w:beforeAutospacing="0" w:after="0" w:afterAutospacing="0"/>
        <w:ind w:firstLine="799"/>
        <w:jc w:val="both"/>
        <w:rPr>
          <w:color w:val="FF0000"/>
        </w:rPr>
      </w:pPr>
      <w:r w:rsidRPr="00A8686F">
        <w:t>Нецелевого использования бюджетных средств не выявлено</w:t>
      </w:r>
      <w:r w:rsidRPr="00A8686F">
        <w:rPr>
          <w:color w:val="FF0000"/>
        </w:rPr>
        <w:t>.</w:t>
      </w:r>
    </w:p>
    <w:p w:rsidR="00E84E47" w:rsidRPr="00A8686F" w:rsidRDefault="00E84E47" w:rsidP="00E84E47">
      <w:pPr>
        <w:pStyle w:val="ae"/>
        <w:spacing w:before="0" w:beforeAutospacing="0" w:after="0" w:afterAutospacing="0"/>
        <w:ind w:firstLine="799"/>
        <w:jc w:val="both"/>
        <w:rPr>
          <w:color w:val="FF0000"/>
        </w:rPr>
      </w:pPr>
    </w:p>
    <w:bookmarkEnd w:id="8"/>
    <w:p w:rsidR="00E84E47" w:rsidRDefault="00E84E47" w:rsidP="00E84E47">
      <w:pPr>
        <w:pStyle w:val="ae"/>
        <w:spacing w:before="0" w:beforeAutospacing="0" w:after="0" w:afterAutospacing="0"/>
        <w:jc w:val="center"/>
        <w:rPr>
          <w:b/>
          <w:bCs/>
        </w:rPr>
      </w:pPr>
      <w:r w:rsidRPr="00A8686F">
        <w:rPr>
          <w:b/>
          <w:bCs/>
        </w:rPr>
        <w:t>Основные итоги внешнего муниципального финансового контроля</w:t>
      </w:r>
    </w:p>
    <w:p w:rsidR="00E84E47" w:rsidRDefault="00E84E47" w:rsidP="00E84E47">
      <w:pPr>
        <w:pStyle w:val="ae"/>
        <w:spacing w:before="0" w:beforeAutospacing="0" w:after="0" w:afterAutospacing="0"/>
        <w:jc w:val="center"/>
        <w:rPr>
          <w:b/>
          <w:bCs/>
        </w:rPr>
      </w:pPr>
    </w:p>
    <w:p w:rsidR="00E84E47" w:rsidRDefault="00E84E47" w:rsidP="00E84E47">
      <w:pPr>
        <w:pStyle w:val="ae"/>
        <w:spacing w:before="0" w:beforeAutospacing="0" w:after="0" w:afterAutospacing="0"/>
        <w:ind w:firstLine="709"/>
        <w:jc w:val="both"/>
      </w:pPr>
      <w:bookmarkStart w:id="9" w:name="_Hlk70328853"/>
      <w:r w:rsidRPr="00A8686F">
        <w:t xml:space="preserve">В ходе проведения экспертно-аналитических и контрольных мероприятий </w:t>
      </w:r>
      <w:r>
        <w:t xml:space="preserve">(далее – ЭАМ и КМ соответственно) </w:t>
      </w:r>
      <w:r w:rsidRPr="00A8686F">
        <w:t xml:space="preserve">КСП в целях классификации выявленных нарушений и недостатков руководствовалась Классификатором нарушений, выявляемых в ходе внешнего государственного аудита (контроля) (утв. постановлением Коллегии Счетной палаты РФ от 07.09.2017 </w:t>
      </w:r>
      <w:r>
        <w:t>№</w:t>
      </w:r>
      <w:r w:rsidRPr="00A8686F">
        <w:t xml:space="preserve"> 9ПК) (в ред. Постановления Коллегии Счетной палаты РФ от 2</w:t>
      </w:r>
      <w:r>
        <w:t>6</w:t>
      </w:r>
      <w:r w:rsidRPr="00A8686F">
        <w:t>.</w:t>
      </w:r>
      <w:r>
        <w:t>12</w:t>
      </w:r>
      <w:r w:rsidRPr="00A8686F">
        <w:t>.202</w:t>
      </w:r>
      <w:r>
        <w:t>5</w:t>
      </w:r>
      <w:r w:rsidRPr="00A8686F">
        <w:t>) (далее по тексту</w:t>
      </w:r>
      <w:r>
        <w:t xml:space="preserve"> - </w:t>
      </w:r>
      <w:r w:rsidRPr="00A8686F">
        <w:t xml:space="preserve"> </w:t>
      </w:r>
      <w:bookmarkStart w:id="10" w:name="_Hlk189573464"/>
      <w:r w:rsidRPr="00A8686F">
        <w:t>Классификатор нарушений</w:t>
      </w:r>
      <w:bookmarkEnd w:id="10"/>
      <w:r w:rsidRPr="00A8686F">
        <w:t>).</w:t>
      </w:r>
    </w:p>
    <w:p w:rsidR="00E84E47" w:rsidRDefault="00E84E47" w:rsidP="00E84E47">
      <w:pPr>
        <w:pStyle w:val="ae"/>
        <w:spacing w:before="0" w:beforeAutospacing="0" w:after="0" w:afterAutospacing="0"/>
        <w:ind w:firstLine="709"/>
        <w:jc w:val="both"/>
      </w:pPr>
    </w:p>
    <w:p w:rsidR="00E84E47" w:rsidRDefault="00E84E47" w:rsidP="00E84E47">
      <w:pPr>
        <w:pStyle w:val="ae"/>
        <w:spacing w:before="0" w:beforeAutospacing="0" w:after="0" w:afterAutospacing="0"/>
        <w:ind w:firstLine="709"/>
        <w:jc w:val="both"/>
      </w:pPr>
    </w:p>
    <w:p w:rsidR="00E84E47" w:rsidRDefault="00E84E47" w:rsidP="00E84E47">
      <w:pPr>
        <w:pStyle w:val="ae"/>
        <w:spacing w:before="0" w:beforeAutospacing="0" w:after="0" w:afterAutospacing="0"/>
        <w:ind w:firstLine="709"/>
        <w:jc w:val="both"/>
      </w:pPr>
    </w:p>
    <w:p w:rsidR="00E84E47" w:rsidRPr="00A8686F" w:rsidRDefault="00E84E47" w:rsidP="00E84E47">
      <w:pPr>
        <w:pStyle w:val="ae"/>
        <w:spacing w:before="0" w:beforeAutospacing="0" w:after="0" w:afterAutospacing="0"/>
        <w:ind w:firstLine="709"/>
        <w:jc w:val="both"/>
      </w:pPr>
    </w:p>
    <w:p w:rsidR="00E84E47" w:rsidRDefault="00E84E47" w:rsidP="00E84E47">
      <w:pPr>
        <w:pStyle w:val="ae"/>
        <w:spacing w:before="0" w:beforeAutospacing="0" w:after="0" w:afterAutospacing="0"/>
        <w:ind w:firstLine="709"/>
        <w:jc w:val="both"/>
      </w:pPr>
      <w:r w:rsidRPr="00A8686F">
        <w:lastRenderedPageBreak/>
        <w:t>В соответствии с Классификатором нарушений выявлены следующие нарушения и недостатки у объектов контроля:</w:t>
      </w:r>
    </w:p>
    <w:tbl>
      <w:tblPr>
        <w:tblW w:w="9783" w:type="dxa"/>
        <w:tblLook w:val="04A0"/>
      </w:tblPr>
      <w:tblGrid>
        <w:gridCol w:w="5240"/>
        <w:gridCol w:w="1417"/>
        <w:gridCol w:w="851"/>
        <w:gridCol w:w="1418"/>
        <w:gridCol w:w="850"/>
        <w:gridCol w:w="7"/>
      </w:tblGrid>
      <w:tr w:rsidR="00E84E47" w:rsidRPr="005106DB" w:rsidTr="00F778A7">
        <w:trPr>
          <w:trHeight w:val="198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4E47" w:rsidRPr="005106DB" w:rsidRDefault="00E84E47" w:rsidP="00F778A7">
            <w:pPr>
              <w:jc w:val="center"/>
              <w:rPr>
                <w:color w:val="000000"/>
                <w:sz w:val="20"/>
                <w:szCs w:val="20"/>
              </w:rPr>
            </w:pPr>
            <w:r w:rsidRPr="005106DB">
              <w:rPr>
                <w:color w:val="000000"/>
                <w:sz w:val="20"/>
                <w:szCs w:val="20"/>
              </w:rPr>
              <w:t>Классификатор</w:t>
            </w:r>
          </w:p>
        </w:tc>
        <w:tc>
          <w:tcPr>
            <w:tcW w:w="45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4E47" w:rsidRPr="005106DB" w:rsidRDefault="00E84E47" w:rsidP="00F778A7">
            <w:pPr>
              <w:jc w:val="center"/>
              <w:rPr>
                <w:color w:val="000000"/>
                <w:sz w:val="20"/>
                <w:szCs w:val="20"/>
              </w:rPr>
            </w:pPr>
            <w:r w:rsidRPr="005106DB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E84E47" w:rsidRPr="005106DB" w:rsidTr="00F778A7">
        <w:trPr>
          <w:trHeight w:val="243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E47" w:rsidRPr="005106DB" w:rsidRDefault="00E84E47" w:rsidP="00F778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4E47" w:rsidRPr="005106DB" w:rsidRDefault="00E84E47" w:rsidP="00F778A7">
            <w:pPr>
              <w:jc w:val="center"/>
              <w:rPr>
                <w:color w:val="000000"/>
                <w:sz w:val="20"/>
                <w:szCs w:val="20"/>
              </w:rPr>
            </w:pPr>
            <w:r w:rsidRPr="005106DB">
              <w:rPr>
                <w:color w:val="000000"/>
                <w:sz w:val="20"/>
                <w:szCs w:val="20"/>
              </w:rPr>
              <w:t>нарушено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4E47" w:rsidRPr="005106DB" w:rsidRDefault="00E84E47" w:rsidP="00F778A7">
            <w:pPr>
              <w:jc w:val="center"/>
              <w:rPr>
                <w:color w:val="000000"/>
                <w:sz w:val="20"/>
                <w:szCs w:val="20"/>
              </w:rPr>
            </w:pPr>
            <w:r w:rsidRPr="005106DB">
              <w:rPr>
                <w:color w:val="000000"/>
                <w:sz w:val="20"/>
                <w:szCs w:val="20"/>
              </w:rPr>
              <w:t>устранено</w:t>
            </w:r>
          </w:p>
        </w:tc>
      </w:tr>
      <w:tr w:rsidR="00E84E47" w:rsidRPr="005106DB" w:rsidTr="00F778A7">
        <w:trPr>
          <w:gridAfter w:val="1"/>
          <w:wAfter w:w="7" w:type="dxa"/>
          <w:trHeight w:val="26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4E47" w:rsidRPr="005106DB" w:rsidRDefault="00E84E47" w:rsidP="00F778A7">
            <w:pPr>
              <w:jc w:val="center"/>
              <w:rPr>
                <w:color w:val="000000"/>
                <w:sz w:val="20"/>
                <w:szCs w:val="20"/>
              </w:rPr>
            </w:pPr>
            <w:r w:rsidRPr="005106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4E47" w:rsidRPr="005106DB" w:rsidRDefault="00E84E47" w:rsidP="00F778A7">
            <w:pPr>
              <w:jc w:val="center"/>
              <w:rPr>
                <w:color w:val="000000"/>
                <w:sz w:val="20"/>
                <w:szCs w:val="20"/>
              </w:rPr>
            </w:pPr>
            <w:r w:rsidRPr="005106DB">
              <w:rPr>
                <w:color w:val="000000"/>
                <w:sz w:val="20"/>
                <w:szCs w:val="20"/>
              </w:rPr>
              <w:t>сумма,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4E47" w:rsidRPr="005106DB" w:rsidRDefault="00E84E47" w:rsidP="00F778A7">
            <w:pPr>
              <w:jc w:val="center"/>
              <w:rPr>
                <w:color w:val="000000"/>
                <w:sz w:val="20"/>
                <w:szCs w:val="20"/>
              </w:rPr>
            </w:pPr>
            <w:r w:rsidRPr="005106DB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4E47" w:rsidRPr="005106DB" w:rsidRDefault="00E84E47" w:rsidP="00F778A7">
            <w:pPr>
              <w:jc w:val="center"/>
              <w:rPr>
                <w:color w:val="000000"/>
                <w:sz w:val="20"/>
                <w:szCs w:val="20"/>
              </w:rPr>
            </w:pPr>
            <w:r w:rsidRPr="005106DB">
              <w:rPr>
                <w:color w:val="000000"/>
                <w:sz w:val="20"/>
                <w:szCs w:val="20"/>
              </w:rPr>
              <w:t>сумма,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4E47" w:rsidRPr="005106DB" w:rsidRDefault="00E84E47" w:rsidP="00F778A7">
            <w:pPr>
              <w:jc w:val="center"/>
              <w:rPr>
                <w:color w:val="000000"/>
                <w:sz w:val="20"/>
                <w:szCs w:val="20"/>
              </w:rPr>
            </w:pPr>
            <w:r w:rsidRPr="005106DB">
              <w:rPr>
                <w:color w:val="000000"/>
                <w:sz w:val="20"/>
                <w:szCs w:val="20"/>
              </w:rPr>
              <w:t>кол-во</w:t>
            </w:r>
          </w:p>
        </w:tc>
      </w:tr>
      <w:tr w:rsidR="00E84E47" w:rsidRPr="005106DB" w:rsidTr="00F778A7">
        <w:trPr>
          <w:gridAfter w:val="1"/>
          <w:wAfter w:w="7" w:type="dxa"/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E47" w:rsidRPr="00773F37" w:rsidRDefault="00E84E47" w:rsidP="00E84E4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73F37">
              <w:rPr>
                <w:b/>
                <w:bCs/>
                <w:color w:val="000000"/>
                <w:sz w:val="20"/>
                <w:szCs w:val="20"/>
              </w:rPr>
              <w:t>1. Нарушения при формировании и исполнении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73F37">
              <w:rPr>
                <w:b/>
                <w:bCs/>
                <w:color w:val="000000"/>
                <w:sz w:val="20"/>
                <w:szCs w:val="20"/>
              </w:rPr>
              <w:t>655 793,15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73F37">
              <w:rPr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73F37">
              <w:rPr>
                <w:b/>
                <w:bCs/>
                <w:color w:val="000000"/>
                <w:sz w:val="20"/>
                <w:szCs w:val="20"/>
              </w:rPr>
              <w:t>569 293,15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73F37">
              <w:rPr>
                <w:b/>
                <w:bCs/>
                <w:color w:val="000000"/>
                <w:sz w:val="20"/>
                <w:szCs w:val="20"/>
              </w:rPr>
              <w:t>62</w:t>
            </w:r>
          </w:p>
        </w:tc>
      </w:tr>
      <w:tr w:rsidR="00E84E47" w:rsidRPr="005106DB" w:rsidTr="00F778A7">
        <w:trPr>
          <w:gridAfter w:val="1"/>
          <w:wAfter w:w="7" w:type="dxa"/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E47" w:rsidRPr="00773F37" w:rsidRDefault="00E84E47" w:rsidP="00E84E47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73F37">
              <w:rPr>
                <w:b/>
                <w:bCs/>
                <w:i/>
                <w:iCs/>
                <w:color w:val="000000"/>
                <w:sz w:val="20"/>
                <w:szCs w:val="20"/>
              </w:rPr>
              <w:t>1.1. Нарушения в ходе формирования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0</w:t>
            </w:r>
          </w:p>
        </w:tc>
      </w:tr>
      <w:tr w:rsidR="00E84E47" w:rsidRPr="005106DB" w:rsidTr="00F778A7">
        <w:trPr>
          <w:gridAfter w:val="1"/>
          <w:wAfter w:w="7" w:type="dxa"/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E47" w:rsidRPr="00773F37" w:rsidRDefault="00E84E47" w:rsidP="00E84E47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73F37">
              <w:rPr>
                <w:b/>
                <w:bCs/>
                <w:i/>
                <w:iCs/>
                <w:color w:val="000000"/>
                <w:sz w:val="20"/>
                <w:szCs w:val="20"/>
              </w:rPr>
              <w:t>1.2. Нарушения в ходе исполнения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655 793,15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569 293,15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62</w:t>
            </w:r>
          </w:p>
        </w:tc>
      </w:tr>
      <w:tr w:rsidR="00E84E47" w:rsidRPr="005106DB" w:rsidTr="00F778A7">
        <w:trPr>
          <w:gridAfter w:val="1"/>
          <w:wAfter w:w="7" w:type="dxa"/>
          <w:trHeight w:val="34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1.2.2. Нарушение порядка реализации документов стратегического планирования, порядка реализации федеральных и ведомственных проектов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3</w:t>
            </w:r>
          </w:p>
        </w:tc>
      </w:tr>
      <w:tr w:rsidR="00E84E47" w:rsidRPr="005106DB" w:rsidTr="00F778A7">
        <w:trPr>
          <w:gridAfter w:val="1"/>
          <w:wAfter w:w="7" w:type="dxa"/>
          <w:trHeight w:val="100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1.2.47. «Нарушение порядка формирования и (или) финансового обеспечения выполнения государственного (муниципального) задания на оказание государственных (муниципальных) услуг (выполнение работ) государственными (муниципальными) учреждениями и (или) соглашения о предоставлении субсидии из бюджета бюджетной системы Российской Федерации на финансовое обеспечение выполнения государственного (муниципального) задания, невыполнение государственного (муниципального) задания (за исключением нарушений по пункту 1.2.48)»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8</w:t>
            </w:r>
          </w:p>
        </w:tc>
      </w:tr>
      <w:tr w:rsidR="00E84E47" w:rsidRPr="005106DB" w:rsidTr="00F778A7">
        <w:trPr>
          <w:gridAfter w:val="1"/>
          <w:wAfter w:w="7" w:type="dxa"/>
          <w:trHeight w:val="73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1.2.95 Нарушение порядка и условий оплаты труда в том числе сотрудников государственных (муниципальных) органов, государственных (муниципальных) служащих, работников государственных (муниципальных) бюджетных, автономных и казенных учреждений, работников государственных (муниципальных) унитарных (казенных) предприяти</w:t>
            </w:r>
            <w:r w:rsidRPr="005106DB">
              <w:rPr>
                <w:color w:val="000000"/>
                <w:sz w:val="20"/>
                <w:szCs w:val="20"/>
              </w:rPr>
              <w:t>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198 093,15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198 093,15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36</w:t>
            </w:r>
          </w:p>
        </w:tc>
      </w:tr>
      <w:tr w:rsidR="00E84E47" w:rsidRPr="005106DB" w:rsidTr="00F778A7">
        <w:trPr>
          <w:gridAfter w:val="1"/>
          <w:wAfter w:w="7" w:type="dxa"/>
          <w:trHeight w:val="73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1.2.96. Нарушение порядка обеспечения открытости и доступности сведений, содержащихся в документах, а равно как и самих документов государственных (муниципальных) учреждений путем размещения на официальном сайте в информационно-телекоммуникационной сети "Интернет" или средствах массовой информации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0</w:t>
            </w:r>
          </w:p>
        </w:tc>
      </w:tr>
      <w:tr w:rsidR="00E84E47" w:rsidRPr="005106DB" w:rsidTr="00F778A7">
        <w:trPr>
          <w:gridAfter w:val="1"/>
          <w:wAfter w:w="7" w:type="dxa"/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1.2.98 Неосуществление (ненадлежащее осуществление) бюджетных полномочий главного администратора (администратора) доходов бюджета (за исключением нарушений, указанных в иных пунктах классификатора)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457 700,00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371 200,00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8</w:t>
            </w:r>
          </w:p>
        </w:tc>
      </w:tr>
      <w:tr w:rsidR="00E84E47" w:rsidRPr="005106DB" w:rsidTr="00F778A7">
        <w:trPr>
          <w:gridAfter w:val="1"/>
          <w:wAfter w:w="7" w:type="dxa"/>
          <w:trHeight w:val="9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1.2.101. «Нарушения при выполнении или невыполнение государственных (муниципальных) задач и функций государственными органами и органами местного самоуправления, органами государственных внебюджетных фондов, государственными (муниципальными) казенными учреждениями, государственными (муниципальными) бюджетными и государственными (муниципальными) автономными учреждениями, государственными корпорациями (компаниями), публично-правовыми компаниями (за исключением нарушений, указанных в иных пунктах классификатора)»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7</w:t>
            </w:r>
          </w:p>
        </w:tc>
      </w:tr>
      <w:tr w:rsidR="00E84E47" w:rsidRPr="005106DB" w:rsidTr="00F778A7">
        <w:trPr>
          <w:gridAfter w:val="1"/>
          <w:wAfter w:w="7" w:type="dxa"/>
          <w:trHeight w:val="49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E47" w:rsidRPr="00773F37" w:rsidRDefault="00E84E47" w:rsidP="00E84E4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73F37">
              <w:rPr>
                <w:b/>
                <w:bCs/>
                <w:color w:val="000000"/>
                <w:sz w:val="20"/>
                <w:szCs w:val="20"/>
              </w:rPr>
              <w:t>2. Нарушения установленных единых требований к бюджетному (бухгалтерскому) учету, в том числе бюджетной, бухгалтерской (финансовой) отчетности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4E47" w:rsidRPr="00773F37" w:rsidRDefault="00E84E47" w:rsidP="00E84E4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73F37">
              <w:rPr>
                <w:b/>
                <w:bCs/>
                <w:color w:val="000000"/>
                <w:sz w:val="20"/>
                <w:szCs w:val="20"/>
              </w:rPr>
              <w:t>92 969 749,22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4E47" w:rsidRPr="00773F37" w:rsidRDefault="00E84E47" w:rsidP="00E84E4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73F37">
              <w:rPr>
                <w:b/>
                <w:bCs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4E47" w:rsidRPr="00773F37" w:rsidRDefault="00E84E47" w:rsidP="00E84E4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73F37">
              <w:rPr>
                <w:b/>
                <w:bCs/>
                <w:color w:val="000000"/>
                <w:sz w:val="20"/>
                <w:szCs w:val="20"/>
              </w:rPr>
              <w:t>92 969 749,22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4E47" w:rsidRPr="00773F37" w:rsidRDefault="00E84E47" w:rsidP="00E84E4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73F37">
              <w:rPr>
                <w:b/>
                <w:bCs/>
                <w:color w:val="000000"/>
                <w:sz w:val="20"/>
                <w:szCs w:val="20"/>
              </w:rPr>
              <w:t>237</w:t>
            </w:r>
          </w:p>
        </w:tc>
      </w:tr>
      <w:tr w:rsidR="00E84E47" w:rsidRPr="005106DB" w:rsidTr="00F778A7">
        <w:trPr>
          <w:gridAfter w:val="1"/>
          <w:wAfter w:w="7" w:type="dxa"/>
          <w:trHeight w:val="5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 xml:space="preserve">2.1 «Нарушение руководителем экономического субъекта требований организации ведения бухгалтерского учета, хранения документов бухгалтерского учета и требований по формированию учетной политики».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84E47" w:rsidRPr="005106DB" w:rsidTr="00F778A7">
        <w:trPr>
          <w:gridAfter w:val="1"/>
          <w:wAfter w:w="7" w:type="dxa"/>
          <w:trHeight w:val="36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lastRenderedPageBreak/>
              <w:t>2.9 «Нарушение общих требований к бюджетной, бухгалтерской (финансовой) отчетности экономического субъекта, в том числе к ее составу»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0</w:t>
            </w:r>
          </w:p>
        </w:tc>
      </w:tr>
      <w:tr w:rsidR="00E84E47" w:rsidRPr="005106DB" w:rsidTr="00F778A7">
        <w:trPr>
          <w:gridAfter w:val="1"/>
          <w:wAfter w:w="7" w:type="dxa"/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2.11. Нарушение требований, предъявляемых к правилам ведения бюджетного (бухгалтерского) учета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92 969 749,22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92 969 749,22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216</w:t>
            </w:r>
          </w:p>
        </w:tc>
      </w:tr>
      <w:tr w:rsidR="00E84E47" w:rsidRPr="005106DB" w:rsidTr="00F778A7">
        <w:trPr>
          <w:gridAfter w:val="1"/>
          <w:wAfter w:w="7" w:type="dxa"/>
          <w:trHeight w:val="34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E47" w:rsidRPr="00773F37" w:rsidRDefault="00E84E47" w:rsidP="00E84E4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73F37">
              <w:rPr>
                <w:b/>
                <w:bCs/>
                <w:color w:val="000000"/>
                <w:sz w:val="20"/>
                <w:szCs w:val="20"/>
              </w:rPr>
              <w:t>3. Нарушения в сфере управления и распоряжения государственной (муниципальной) собственностью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73F3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73F37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73F3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73F37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E84E47" w:rsidRPr="005106DB" w:rsidTr="00F778A7">
        <w:trPr>
          <w:gridAfter w:val="1"/>
          <w:wAfter w:w="7" w:type="dxa"/>
          <w:trHeight w:val="36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3.17 «Нарушение порядка отнесения имущества автономного или бюджетного учреждения к категории особо ценного движимого имущества»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1</w:t>
            </w:r>
          </w:p>
        </w:tc>
      </w:tr>
      <w:tr w:rsidR="00E84E47" w:rsidRPr="005106DB" w:rsidTr="00F778A7">
        <w:trPr>
          <w:gridAfter w:val="1"/>
          <w:wAfter w:w="7" w:type="dxa"/>
          <w:trHeight w:val="75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3.60. Неисполнение (ненадлежащее исполнение) договорных обязательств в отношении государственного (муниципального) имущества и (или) непринятие мер ответственности за неисполнение (ненадлежащее исполнение) договорных отношений, в том числе непринятие мер по взиманию просроченной задолженности по арендной плате за пользование государственным (муниципальным) имуществом, убытков, неустойки.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6</w:t>
            </w:r>
          </w:p>
        </w:tc>
      </w:tr>
      <w:tr w:rsidR="00E84E47" w:rsidRPr="005106DB" w:rsidTr="00F778A7">
        <w:trPr>
          <w:gridAfter w:val="1"/>
          <w:wAfter w:w="7" w:type="dxa"/>
          <w:trHeight w:val="37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E47" w:rsidRPr="00773F37" w:rsidRDefault="00E84E47" w:rsidP="00E84E4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73F37">
              <w:rPr>
                <w:b/>
                <w:bCs/>
                <w:color w:val="000000"/>
                <w:sz w:val="20"/>
                <w:szCs w:val="20"/>
              </w:rPr>
              <w:t>4. Нарушения при осуществлении государственных (муниципальных) закупок и закупок отдельными видами юридических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73F37">
              <w:rPr>
                <w:b/>
                <w:bCs/>
                <w:color w:val="000000"/>
                <w:sz w:val="20"/>
                <w:szCs w:val="20"/>
              </w:rPr>
              <w:t>1 142 416,80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73F37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73F3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73F3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E84E47" w:rsidRPr="005106DB" w:rsidTr="00F778A7">
        <w:trPr>
          <w:gridAfter w:val="1"/>
          <w:wAfter w:w="7" w:type="dxa"/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4.44 Нарушения условий исполнения контрактов (договоров), в том числе сроков исполнения, включая своевременность расчетов по контракту (договору)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1 142 416,80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0</w:t>
            </w:r>
          </w:p>
        </w:tc>
      </w:tr>
      <w:tr w:rsidR="00E84E47" w:rsidRPr="005106DB" w:rsidTr="00F778A7">
        <w:trPr>
          <w:gridAfter w:val="1"/>
          <w:wAfter w:w="7" w:type="dxa"/>
          <w:trHeight w:val="34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E47" w:rsidRPr="00773F37" w:rsidRDefault="00E84E47" w:rsidP="00E84E4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73F37">
              <w:rPr>
                <w:b/>
                <w:bCs/>
                <w:color w:val="000000"/>
                <w:sz w:val="20"/>
                <w:szCs w:val="20"/>
              </w:rPr>
              <w:t>7. Иные нарушения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73F3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73F37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73F3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73F37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E84E47" w:rsidRPr="005106DB" w:rsidTr="00F778A7">
        <w:trPr>
          <w:gridAfter w:val="1"/>
          <w:wAfter w:w="7" w:type="dxa"/>
          <w:trHeight w:val="21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E47" w:rsidRPr="00773F37" w:rsidRDefault="00E84E47" w:rsidP="00E84E4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73F37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73F37">
              <w:rPr>
                <w:b/>
                <w:bCs/>
                <w:color w:val="000000"/>
                <w:sz w:val="20"/>
                <w:szCs w:val="20"/>
              </w:rPr>
              <w:t>94 767 959,17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73F37">
              <w:rPr>
                <w:b/>
                <w:bCs/>
                <w:color w:val="000000"/>
                <w:sz w:val="20"/>
                <w:szCs w:val="20"/>
              </w:rPr>
              <w:t>527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73F37">
              <w:rPr>
                <w:b/>
                <w:bCs/>
                <w:color w:val="000000"/>
                <w:sz w:val="20"/>
                <w:szCs w:val="20"/>
              </w:rPr>
              <w:t>93 539 042,37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73F37">
              <w:rPr>
                <w:b/>
                <w:bCs/>
                <w:color w:val="000000"/>
                <w:sz w:val="20"/>
                <w:szCs w:val="20"/>
              </w:rPr>
              <w:t>313</w:t>
            </w:r>
          </w:p>
        </w:tc>
      </w:tr>
      <w:tr w:rsidR="00E84E47" w:rsidRPr="005106DB" w:rsidTr="00F778A7">
        <w:trPr>
          <w:gridAfter w:val="1"/>
          <w:wAfter w:w="7" w:type="dxa"/>
          <w:trHeight w:val="37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E47" w:rsidRPr="00773F37" w:rsidRDefault="00E84E47" w:rsidP="00E84E4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73F37">
              <w:rPr>
                <w:b/>
                <w:bCs/>
                <w:color w:val="000000"/>
                <w:sz w:val="20"/>
                <w:szCs w:val="20"/>
              </w:rPr>
              <w:t>неэффективное использование муниципальных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5 434 615,70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4E47" w:rsidRPr="00773F37" w:rsidRDefault="00E84E47" w:rsidP="00E84E47">
            <w:pPr>
              <w:jc w:val="both"/>
              <w:rPr>
                <w:color w:val="000000"/>
                <w:sz w:val="20"/>
                <w:szCs w:val="20"/>
              </w:rPr>
            </w:pPr>
            <w:r w:rsidRPr="00773F37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E84E47" w:rsidRPr="005106DB" w:rsidRDefault="00E84E47" w:rsidP="00E84E47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bookmarkEnd w:id="9"/>
    <w:p w:rsidR="00E84E47" w:rsidRPr="009E2F9F" w:rsidRDefault="00E84E47" w:rsidP="00E84E47">
      <w:pPr>
        <w:pStyle w:val="ae"/>
        <w:spacing w:before="0" w:beforeAutospacing="0" w:after="0" w:afterAutospacing="0"/>
        <w:ind w:firstLine="709"/>
        <w:jc w:val="both"/>
        <w:rPr>
          <w:i/>
          <w:u w:val="single"/>
        </w:rPr>
      </w:pPr>
      <w:r w:rsidRPr="009E2F9F">
        <w:rPr>
          <w:i/>
          <w:u w:val="single"/>
        </w:rPr>
        <w:t>Обобщенная информация по</w:t>
      </w:r>
      <w:r>
        <w:rPr>
          <w:i/>
          <w:u w:val="single"/>
        </w:rPr>
        <w:t xml:space="preserve"> отдельным </w:t>
      </w:r>
      <w:r w:rsidRPr="009E2F9F">
        <w:rPr>
          <w:i/>
          <w:u w:val="single"/>
        </w:rPr>
        <w:t xml:space="preserve"> видам нарушений, отражённ</w:t>
      </w:r>
      <w:r>
        <w:rPr>
          <w:i/>
          <w:u w:val="single"/>
        </w:rPr>
        <w:t>ым</w:t>
      </w:r>
      <w:r w:rsidRPr="009E2F9F">
        <w:rPr>
          <w:i/>
          <w:u w:val="single"/>
        </w:rPr>
        <w:t xml:space="preserve"> в приведённой выше таблице.</w:t>
      </w:r>
    </w:p>
    <w:p w:rsidR="00E84E47" w:rsidRDefault="00E84E47" w:rsidP="00E84E47">
      <w:pPr>
        <w:pStyle w:val="ae"/>
        <w:spacing w:before="0" w:beforeAutospacing="0" w:after="0" w:afterAutospacing="0"/>
        <w:ind w:left="709"/>
        <w:jc w:val="both"/>
        <w:rPr>
          <w:b/>
        </w:rPr>
      </w:pPr>
    </w:p>
    <w:p w:rsidR="00E84E47" w:rsidRPr="009E2F9F" w:rsidRDefault="00E84E47" w:rsidP="00E84E47">
      <w:pPr>
        <w:pStyle w:val="ae"/>
        <w:spacing w:before="0" w:beforeAutospacing="0" w:after="0" w:afterAutospacing="0"/>
        <w:ind w:left="709"/>
        <w:jc w:val="both"/>
        <w:rPr>
          <w:b/>
          <w:u w:val="single"/>
        </w:rPr>
      </w:pPr>
      <w:r w:rsidRPr="009E2F9F">
        <w:rPr>
          <w:b/>
        </w:rPr>
        <w:t>Раздел 1 «Нарушения при формировании и исполнении бюджетов».</w:t>
      </w:r>
    </w:p>
    <w:p w:rsidR="00E84E47" w:rsidRDefault="00E84E47" w:rsidP="00E84E47">
      <w:pPr>
        <w:ind w:firstLine="709"/>
        <w:jc w:val="both"/>
        <w:rPr>
          <w:b/>
          <w:bCs/>
          <w:i/>
          <w:iCs/>
          <w:color w:val="000000"/>
        </w:rPr>
      </w:pPr>
    </w:p>
    <w:p w:rsidR="00E84E47" w:rsidRPr="00940AB2" w:rsidRDefault="00E84E47" w:rsidP="00E84E47">
      <w:pPr>
        <w:ind w:firstLine="709"/>
        <w:jc w:val="both"/>
        <w:rPr>
          <w:b/>
          <w:bCs/>
          <w:i/>
          <w:iCs/>
          <w:color w:val="000000"/>
        </w:rPr>
      </w:pPr>
      <w:r w:rsidRPr="00B90322">
        <w:rPr>
          <w:b/>
          <w:bCs/>
          <w:i/>
          <w:iCs/>
          <w:color w:val="000000"/>
        </w:rPr>
        <w:t>1.2. Нарушения в ходе исполнения бюджетов</w:t>
      </w:r>
      <w:r>
        <w:rPr>
          <w:b/>
          <w:bCs/>
          <w:i/>
          <w:iCs/>
          <w:color w:val="000000"/>
        </w:rPr>
        <w:t>.</w:t>
      </w:r>
    </w:p>
    <w:p w:rsidR="00E84E47" w:rsidRPr="00A92B93" w:rsidRDefault="00E84E47" w:rsidP="00E84E47">
      <w:pPr>
        <w:pStyle w:val="ae"/>
        <w:spacing w:before="0" w:beforeAutospacing="0" w:after="0" w:afterAutospacing="0"/>
        <w:ind w:left="709"/>
        <w:jc w:val="both"/>
        <w:rPr>
          <w:i/>
          <w:iCs/>
          <w:color w:val="000000"/>
        </w:rPr>
      </w:pPr>
      <w:r w:rsidRPr="00A92B93">
        <w:rPr>
          <w:b/>
          <w:bCs/>
          <w:i/>
          <w:iCs/>
          <w:color w:val="000000"/>
        </w:rPr>
        <w:t>Пункт 1.2.2.</w:t>
      </w:r>
      <w:r w:rsidRPr="00A92B93">
        <w:rPr>
          <w:i/>
          <w:iCs/>
          <w:color w:val="000000"/>
        </w:rPr>
        <w:t xml:space="preserve"> Нарушение порядка реализации муниципальных программ.</w:t>
      </w:r>
    </w:p>
    <w:p w:rsidR="00E84E47" w:rsidRPr="00A92B93" w:rsidRDefault="00E84E47" w:rsidP="00E84E47">
      <w:pPr>
        <w:pStyle w:val="ae"/>
        <w:spacing w:before="0" w:beforeAutospacing="0" w:after="0" w:afterAutospacing="0"/>
        <w:ind w:firstLine="709"/>
        <w:jc w:val="both"/>
        <w:rPr>
          <w:u w:val="single"/>
        </w:rPr>
      </w:pPr>
      <w:r w:rsidRPr="00A92B93">
        <w:rPr>
          <w:u w:val="single"/>
        </w:rPr>
        <w:t>При проведении КМ «Проверка целевого и эффективного использования бюджетных средств, выделенных на озеленение территорий муниципального</w:t>
      </w:r>
      <w:r w:rsidRPr="00A92B93">
        <w:rPr>
          <w:b/>
          <w:bCs/>
          <w:u w:val="single"/>
        </w:rPr>
        <w:t xml:space="preserve"> </w:t>
      </w:r>
      <w:r w:rsidRPr="00A92B93">
        <w:rPr>
          <w:u w:val="single"/>
        </w:rPr>
        <w:t>образования Сосновоборский городской округ Ленинградской области» установлено:</w:t>
      </w:r>
    </w:p>
    <w:p w:rsidR="00E84E47" w:rsidRPr="00350096" w:rsidRDefault="00E84E47" w:rsidP="00E84E47">
      <w:pPr>
        <w:pStyle w:val="ae"/>
        <w:spacing w:before="0" w:beforeAutospacing="0" w:after="0" w:afterAutospacing="0"/>
        <w:ind w:left="-142" w:firstLine="851"/>
        <w:jc w:val="both"/>
      </w:pPr>
      <w:r w:rsidRPr="00350096">
        <w:t xml:space="preserve">В соответствии с пунктом 5 постановления Правительства Ленинградской области от 29.09.2023 № 679 «Об утверждении Порядка разработки, реализации и оценки эффективности государственных программ Ленинградской области» и пунктом 33 письма Минэкономразвития России № 3493-ПК/Д19и, Минфина России № 26-02-06/9321 от 06.02.2023 «О направлении Методических рекомендаций по разработке и реализации государственных программ субъектов Российской Федерации и муниципальных программ» мероприятие (результат) структурного элемента муниципальной программы должно соответствовать принципам конкретности, точности, достоверности, измеримости (счетности). </w:t>
      </w:r>
    </w:p>
    <w:p w:rsidR="00E84E47" w:rsidRDefault="00E84E47" w:rsidP="00E84E47">
      <w:pPr>
        <w:pStyle w:val="ae"/>
        <w:spacing w:before="0" w:beforeAutospacing="0" w:after="0" w:afterAutospacing="0"/>
        <w:ind w:left="-142" w:firstLine="851"/>
        <w:jc w:val="both"/>
      </w:pPr>
      <w:r w:rsidRPr="00350096">
        <w:t xml:space="preserve">Наименование мероприятия (результата) структурного элемента муниципальной программы должно быть сформулировано в виде завершенного действия, характеризующего в том числе количество создаваемых (приобретаемых) материальных и нематериальных объектов, объем оказываемых услуг или выполняемых работ. </w:t>
      </w:r>
    </w:p>
    <w:p w:rsidR="00E84E47" w:rsidRDefault="00E84E47" w:rsidP="00E84E47">
      <w:pPr>
        <w:pStyle w:val="ae"/>
        <w:spacing w:before="0" w:beforeAutospacing="0" w:after="0" w:afterAutospacing="0"/>
        <w:ind w:left="-142" w:firstLine="851"/>
        <w:jc w:val="both"/>
      </w:pPr>
    </w:p>
    <w:p w:rsidR="00E84E47" w:rsidRPr="00350096" w:rsidRDefault="00E84E47" w:rsidP="00E84E47">
      <w:pPr>
        <w:pStyle w:val="ae"/>
        <w:spacing w:before="0" w:beforeAutospacing="0" w:after="0" w:afterAutospacing="0"/>
        <w:ind w:left="-142" w:firstLine="851"/>
        <w:jc w:val="both"/>
      </w:pPr>
    </w:p>
    <w:p w:rsidR="00E84E47" w:rsidRPr="00350096" w:rsidRDefault="00E84E47" w:rsidP="00E84E47">
      <w:pPr>
        <w:pStyle w:val="ae"/>
        <w:spacing w:before="0" w:beforeAutospacing="0" w:after="0" w:afterAutospacing="0"/>
        <w:ind w:left="-142" w:firstLine="851"/>
        <w:jc w:val="both"/>
      </w:pPr>
      <w:r w:rsidRPr="00350096">
        <w:lastRenderedPageBreak/>
        <w:t xml:space="preserve">В структурный элемент (комплекс процессных мероприятий) МП «Городское хозяйство на 2014-2030 годы» включены мероприятия «Средства субсидий на выполнение муниципального задания СМБУ «Спецавтотранс»» и «Средства субсидий на иные цели СМБУ «Спецавтотранс»», которые не соответствуют установленным принципам. </w:t>
      </w:r>
    </w:p>
    <w:p w:rsidR="00E84E47" w:rsidRPr="00350096" w:rsidRDefault="00E84E47" w:rsidP="00E84E47">
      <w:pPr>
        <w:pStyle w:val="ae"/>
        <w:spacing w:before="0" w:beforeAutospacing="0" w:after="0" w:afterAutospacing="0"/>
        <w:ind w:firstLine="709"/>
        <w:jc w:val="both"/>
        <w:rPr>
          <w:i/>
          <w:iCs/>
        </w:rPr>
      </w:pPr>
      <w:r w:rsidRPr="00350096">
        <w:rPr>
          <w:i/>
          <w:iCs/>
        </w:rPr>
        <w:t xml:space="preserve">Количество выявленных нарушений 2, устранено 2. </w:t>
      </w:r>
    </w:p>
    <w:p w:rsidR="00E84E47" w:rsidRDefault="00E84E47" w:rsidP="00E84E47">
      <w:pPr>
        <w:pStyle w:val="ae"/>
        <w:spacing w:before="0" w:beforeAutospacing="0" w:after="0" w:afterAutospacing="0"/>
        <w:ind w:left="709"/>
        <w:jc w:val="both"/>
        <w:rPr>
          <w:b/>
          <w:bCs/>
          <w:i/>
          <w:iCs/>
          <w:color w:val="EE0000"/>
        </w:rPr>
      </w:pPr>
    </w:p>
    <w:p w:rsidR="00E84E47" w:rsidRDefault="00E84E47" w:rsidP="00E84E47">
      <w:pPr>
        <w:ind w:firstLine="708"/>
        <w:jc w:val="both"/>
      </w:pPr>
      <w:r>
        <w:t>Нарушен п</w:t>
      </w:r>
      <w:r w:rsidRPr="00636D0F">
        <w:t>ункт 2.2 Порядка разработки, реализации и оценки эффективности муниципальных программ, утвержденного  постановлением администрации СГО от 10</w:t>
      </w:r>
      <w:r>
        <w:t>.</w:t>
      </w:r>
      <w:r w:rsidRPr="00636D0F">
        <w:t>02</w:t>
      </w:r>
      <w:r>
        <w:t>.</w:t>
      </w:r>
      <w:r w:rsidRPr="00636D0F">
        <w:t xml:space="preserve">2025 № 347 </w:t>
      </w:r>
      <w:r>
        <w:t>«</w:t>
      </w:r>
      <w:r w:rsidRPr="00636D0F">
        <w:t>О внесении изменений в постановление администрации Сосновоборского городского округа от 20.02.2023 № 453</w:t>
      </w:r>
      <w:r>
        <w:t xml:space="preserve"> </w:t>
      </w:r>
      <w:r w:rsidRPr="00CF73DD">
        <w:rPr>
          <w:color w:val="000000"/>
        </w:rPr>
        <w:t>«О порядке разработки, реализации и оценки</w:t>
      </w:r>
      <w:r>
        <w:rPr>
          <w:color w:val="000000"/>
        </w:rPr>
        <w:t xml:space="preserve"> </w:t>
      </w:r>
      <w:r w:rsidRPr="00CF73DD">
        <w:rPr>
          <w:color w:val="000000"/>
        </w:rPr>
        <w:t>эффективности муниципальных программ Сосновоборского городского округа»</w:t>
      </w:r>
      <w:r>
        <w:t>.</w:t>
      </w:r>
      <w:r w:rsidRPr="00636D0F">
        <w:t xml:space="preserve"> </w:t>
      </w:r>
    </w:p>
    <w:p w:rsidR="00E84E47" w:rsidRPr="00636D0F" w:rsidRDefault="00E84E47" w:rsidP="00E84E47">
      <w:pPr>
        <w:pStyle w:val="ae"/>
        <w:spacing w:before="0" w:beforeAutospacing="0" w:after="0" w:afterAutospacing="0"/>
        <w:ind w:firstLine="709"/>
        <w:jc w:val="both"/>
      </w:pPr>
      <w:r w:rsidRPr="00636D0F">
        <w:t xml:space="preserve">Значения показателей (индикаторов) МП «Городское хозяйство на 2014-2030 годы» в части содержания и ухода зеленых насаждений не утверждены с учетом изменений количественного и качественного состояния зеленых насаждений </w:t>
      </w:r>
    </w:p>
    <w:p w:rsidR="00E84E47" w:rsidRDefault="00E84E47" w:rsidP="00E84E47">
      <w:pPr>
        <w:pStyle w:val="ae"/>
        <w:spacing w:before="0" w:beforeAutospacing="0" w:after="0" w:afterAutospacing="0"/>
        <w:ind w:firstLine="709"/>
        <w:jc w:val="both"/>
        <w:rPr>
          <w:b/>
          <w:bCs/>
          <w:i/>
          <w:iCs/>
          <w:color w:val="EE0000"/>
        </w:rPr>
      </w:pPr>
      <w:r w:rsidRPr="00636D0F">
        <w:rPr>
          <w:i/>
          <w:iCs/>
        </w:rPr>
        <w:t xml:space="preserve">Количество выявленных нарушений </w:t>
      </w:r>
      <w:r>
        <w:rPr>
          <w:i/>
          <w:iCs/>
        </w:rPr>
        <w:t>1, устранено.</w:t>
      </w:r>
    </w:p>
    <w:p w:rsidR="00E84E47" w:rsidRPr="00940AB2" w:rsidRDefault="00E84E47" w:rsidP="00E84E47">
      <w:pPr>
        <w:pStyle w:val="ae"/>
        <w:spacing w:before="0" w:beforeAutospacing="0" w:after="0" w:afterAutospacing="0"/>
        <w:ind w:left="709"/>
        <w:jc w:val="both"/>
        <w:rPr>
          <w:b/>
          <w:bCs/>
          <w:i/>
          <w:iCs/>
          <w:color w:val="EE0000"/>
        </w:rPr>
      </w:pPr>
    </w:p>
    <w:p w:rsidR="00E84E47" w:rsidRPr="00A92B93" w:rsidRDefault="00E84E47" w:rsidP="00E84E47">
      <w:pPr>
        <w:autoSpaceDE w:val="0"/>
        <w:autoSpaceDN w:val="0"/>
        <w:adjustRightInd w:val="0"/>
        <w:ind w:firstLine="708"/>
        <w:jc w:val="both"/>
        <w:rPr>
          <w:bCs/>
          <w:i/>
          <w:iCs/>
        </w:rPr>
      </w:pPr>
      <w:r w:rsidRPr="00A92B93">
        <w:rPr>
          <w:b/>
          <w:i/>
          <w:iCs/>
        </w:rPr>
        <w:t xml:space="preserve">Пункт 1.2.47. </w:t>
      </w:r>
      <w:r w:rsidRPr="00A92B93">
        <w:rPr>
          <w:bCs/>
          <w:i/>
          <w:iCs/>
        </w:rPr>
        <w:t>Нарушение порядка формирования и (или) финансового обеспечения выполнения государственного (муниципального) задания на оказание государственных (муниципальных) услуг (выполнение работ) государственными (муниципальными) учреждениями и (или) соглашения о предоставлении субсидии из бюджета бюджетной системы Российской Федерации на финансовое обеспечение выполнения государственного (муниципального) задания, невыполнение государственного (муниципального) задания (за исключением нарушений по пункту 1.2.48).</w:t>
      </w:r>
    </w:p>
    <w:p w:rsidR="00E84E47" w:rsidRPr="00A92B93" w:rsidRDefault="00E84E47" w:rsidP="00E84E47">
      <w:pPr>
        <w:pStyle w:val="ae"/>
        <w:spacing w:before="0" w:beforeAutospacing="0" w:after="0" w:afterAutospacing="0"/>
        <w:ind w:firstLine="709"/>
        <w:jc w:val="both"/>
        <w:rPr>
          <w:u w:val="single"/>
        </w:rPr>
      </w:pPr>
      <w:r w:rsidRPr="00A92B93">
        <w:rPr>
          <w:u w:val="single"/>
        </w:rPr>
        <w:t>При проведении КМ «Проверка целевого и эффективного использования бюджетных средств, выделенных на озеленение территорий муниципального</w:t>
      </w:r>
      <w:r w:rsidRPr="00A92B93">
        <w:rPr>
          <w:b/>
          <w:bCs/>
          <w:i/>
          <w:iCs/>
          <w:u w:val="single"/>
        </w:rPr>
        <w:t xml:space="preserve"> </w:t>
      </w:r>
      <w:r w:rsidRPr="00A92B93">
        <w:rPr>
          <w:u w:val="single"/>
        </w:rPr>
        <w:t>образования Сосновоборский городской округ Ленинградской области» установлено:</w:t>
      </w:r>
    </w:p>
    <w:p w:rsidR="00E84E47" w:rsidRPr="00FE0BB5" w:rsidRDefault="00E84E47" w:rsidP="00E84E47">
      <w:pPr>
        <w:pStyle w:val="ae"/>
        <w:spacing w:before="0" w:beforeAutospacing="0" w:after="0" w:afterAutospacing="0"/>
        <w:ind w:firstLine="709"/>
        <w:jc w:val="both"/>
      </w:pPr>
      <w:r w:rsidRPr="00FE0BB5">
        <w:t>Нарушены пункты 28, 29 Положения</w:t>
      </w:r>
      <w:r>
        <w:t xml:space="preserve"> о</w:t>
      </w:r>
      <w:r w:rsidRPr="00FE0BB5">
        <w:t xml:space="preserve"> формировании муниципального задания на оказание муниципальных услуг (выполнение работ) в отношении муниципальных учреждений и финансовом обеспечении выполнения муниципального задания, утвержденно</w:t>
      </w:r>
      <w:r>
        <w:t>го</w:t>
      </w:r>
      <w:r w:rsidRPr="00FE0BB5">
        <w:t xml:space="preserve"> постановлением администрации</w:t>
      </w:r>
      <w:r>
        <w:t xml:space="preserve"> СГО</w:t>
      </w:r>
      <w:r w:rsidRPr="00FE0BB5">
        <w:t xml:space="preserve"> от 23.12.2015 №</w:t>
      </w:r>
      <w:r>
        <w:t xml:space="preserve"> </w:t>
      </w:r>
      <w:r w:rsidRPr="00FE0BB5">
        <w:t>3253 (с изменениями).</w:t>
      </w:r>
    </w:p>
    <w:p w:rsidR="00E84E47" w:rsidRPr="00FE0BB5" w:rsidRDefault="00E84E47" w:rsidP="00E84E47">
      <w:pPr>
        <w:pStyle w:val="ae"/>
        <w:spacing w:before="0" w:beforeAutospacing="0" w:after="0" w:afterAutospacing="0"/>
        <w:ind w:firstLine="709"/>
        <w:jc w:val="both"/>
      </w:pPr>
      <w:r w:rsidRPr="00FE0BB5">
        <w:t>Администрацией Сосновоборского городского округа (ОВБиДХ КУ ЖКХ) не разработан и не утвержден Порядок определения нормативных затрат, связанных с выполнением работ СМБУ «Спецавтотранс».</w:t>
      </w:r>
    </w:p>
    <w:p w:rsidR="00E84E47" w:rsidRPr="00FE0BB5" w:rsidRDefault="00E84E47" w:rsidP="00E84E47">
      <w:pPr>
        <w:pStyle w:val="ae"/>
        <w:spacing w:before="0" w:beforeAutospacing="0" w:after="0" w:afterAutospacing="0"/>
        <w:ind w:firstLine="709"/>
        <w:jc w:val="both"/>
        <w:rPr>
          <w:i/>
          <w:iCs/>
        </w:rPr>
      </w:pPr>
      <w:r w:rsidRPr="00FE0BB5">
        <w:rPr>
          <w:i/>
          <w:iCs/>
        </w:rPr>
        <w:t>Количество выявленных нарушений 1</w:t>
      </w:r>
      <w:r>
        <w:rPr>
          <w:i/>
          <w:iCs/>
        </w:rPr>
        <w:t>, устранено.</w:t>
      </w:r>
    </w:p>
    <w:p w:rsidR="00E84E47" w:rsidRPr="00FE0BB5" w:rsidRDefault="00E84E47" w:rsidP="00E84E47">
      <w:pPr>
        <w:pStyle w:val="ae"/>
        <w:spacing w:before="0" w:beforeAutospacing="0" w:after="0" w:afterAutospacing="0"/>
        <w:ind w:firstLine="709"/>
        <w:jc w:val="both"/>
        <w:rPr>
          <w:i/>
          <w:iCs/>
          <w:color w:val="EE0000"/>
        </w:rPr>
      </w:pPr>
    </w:p>
    <w:p w:rsidR="00E84E47" w:rsidRPr="00124B40" w:rsidRDefault="00E84E47" w:rsidP="00E84E47">
      <w:pPr>
        <w:pStyle w:val="ae"/>
        <w:spacing w:before="0" w:beforeAutospacing="0" w:after="0" w:afterAutospacing="0"/>
        <w:ind w:firstLine="709"/>
        <w:jc w:val="both"/>
      </w:pPr>
      <w:r w:rsidRPr="00762F40">
        <w:t xml:space="preserve">Нарушен </w:t>
      </w:r>
      <w:r w:rsidRPr="00124B40">
        <w:t>пункт 3 Положени</w:t>
      </w:r>
      <w:r>
        <w:t>я</w:t>
      </w:r>
      <w:r w:rsidRPr="00124B40">
        <w:t xml:space="preserve"> о формировании муниципального задания на оказание муниципальных услуг (выполнение работ) в отношении муниципальных учреждений и финансовом обеспечении выполнения муниципального задания, утвержденно</w:t>
      </w:r>
      <w:r>
        <w:t>го</w:t>
      </w:r>
      <w:r w:rsidRPr="00124B40">
        <w:t xml:space="preserve"> постановлением администрации </w:t>
      </w:r>
      <w:r>
        <w:t xml:space="preserve">Сосновоборского городского округа </w:t>
      </w:r>
      <w:r w:rsidRPr="00124B40">
        <w:t>от 23.12.2015 №3253 (с изменениями)</w:t>
      </w:r>
      <w:r>
        <w:t>:</w:t>
      </w:r>
    </w:p>
    <w:p w:rsidR="00E84E47" w:rsidRDefault="00E84E47" w:rsidP="00E84E47">
      <w:pPr>
        <w:pStyle w:val="ae"/>
        <w:spacing w:before="0" w:beforeAutospacing="0" w:after="0" w:afterAutospacing="0"/>
        <w:ind w:firstLine="709"/>
        <w:jc w:val="both"/>
      </w:pPr>
      <w:r>
        <w:t>П</w:t>
      </w:r>
      <w:r w:rsidRPr="00124B40">
        <w:t>оказатель оценки  качества работы «Выполнение работ по текущему содержанию и ремонту благоустройства и озеленения» рассчитан как отношение суммы значений показателей фактических объемов работ в разных единицах измерения (м.п., шт., м2) к сумме, утвержденных плановых объемов работ, в разных единицах измерения (м.п., шт., м2) и не характеризует качество муниципальной работы «Организация благоустройства и озеленения, содержание объектов озеленения».</w:t>
      </w:r>
    </w:p>
    <w:p w:rsidR="00E84E47" w:rsidRDefault="00E84E47" w:rsidP="00E84E47">
      <w:pPr>
        <w:pStyle w:val="ae"/>
        <w:spacing w:before="0" w:beforeAutospacing="0" w:after="0" w:afterAutospacing="0"/>
        <w:ind w:firstLine="709"/>
        <w:jc w:val="both"/>
      </w:pPr>
    </w:p>
    <w:p w:rsidR="00E84E47" w:rsidRDefault="00E84E47" w:rsidP="00E84E47">
      <w:pPr>
        <w:pStyle w:val="ae"/>
        <w:spacing w:before="0" w:beforeAutospacing="0" w:after="0" w:afterAutospacing="0"/>
        <w:ind w:firstLine="709"/>
        <w:jc w:val="both"/>
      </w:pPr>
    </w:p>
    <w:p w:rsidR="00E84E47" w:rsidRPr="00124B40" w:rsidRDefault="00E84E47" w:rsidP="00E84E47">
      <w:pPr>
        <w:pStyle w:val="ae"/>
        <w:spacing w:before="0" w:beforeAutospacing="0" w:after="0" w:afterAutospacing="0"/>
        <w:ind w:firstLine="709"/>
        <w:jc w:val="both"/>
      </w:pPr>
    </w:p>
    <w:p w:rsidR="00E84E47" w:rsidRPr="00022A5D" w:rsidRDefault="00E84E47" w:rsidP="00E84E47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7E0AD8">
        <w:rPr>
          <w:bCs/>
        </w:rPr>
        <w:lastRenderedPageBreak/>
        <w:t>Установленный в</w:t>
      </w:r>
      <w:r w:rsidRPr="00762F40">
        <w:rPr>
          <w:bCs/>
        </w:rPr>
        <w:t xml:space="preserve"> Соглашении о предоставлении из бюджета </w:t>
      </w:r>
      <w:bookmarkStart w:id="11" w:name="_Hlk222148251"/>
      <w:r w:rsidRPr="00762F40">
        <w:rPr>
          <w:bCs/>
        </w:rPr>
        <w:t xml:space="preserve">Сосновоборского городского округа </w:t>
      </w:r>
      <w:bookmarkEnd w:id="11"/>
      <w:r w:rsidRPr="00762F40">
        <w:rPr>
          <w:bCs/>
        </w:rPr>
        <w:t xml:space="preserve">субсидии на финансовое обеспечение выполнения муниципального задания </w:t>
      </w:r>
      <w:r w:rsidRPr="00FE0BB5">
        <w:t>СМБУ «Спецавтотранс»</w:t>
      </w:r>
      <w:r>
        <w:t xml:space="preserve"> </w:t>
      </w:r>
      <w:r w:rsidRPr="00022A5D">
        <w:rPr>
          <w:bCs/>
        </w:rPr>
        <w:t>объем работ по содержанию деревьев и кустарников, являющихся муниципальной собственностью, не соответствует (завышен) данным о количестве указанных нефинансовых активов, содержащихся в реестре муниципального имущества и в регистрах бюджетного учета КУМИ С</w:t>
      </w:r>
      <w:r>
        <w:rPr>
          <w:bCs/>
        </w:rPr>
        <w:t>основоборского городского округа.</w:t>
      </w:r>
      <w:r w:rsidRPr="00022A5D">
        <w:rPr>
          <w:bCs/>
        </w:rPr>
        <w:t xml:space="preserve"> </w:t>
      </w:r>
    </w:p>
    <w:p w:rsidR="00E84E47" w:rsidRPr="00FE0BB5" w:rsidRDefault="00E84E47" w:rsidP="00E84E47">
      <w:pPr>
        <w:pStyle w:val="ae"/>
        <w:spacing w:before="0" w:beforeAutospacing="0" w:after="0" w:afterAutospacing="0"/>
        <w:ind w:firstLine="709"/>
        <w:jc w:val="both"/>
        <w:rPr>
          <w:i/>
          <w:iCs/>
        </w:rPr>
      </w:pPr>
      <w:r w:rsidRPr="00FE0BB5">
        <w:rPr>
          <w:i/>
          <w:iCs/>
        </w:rPr>
        <w:t xml:space="preserve">Количество выявленных нарушений </w:t>
      </w:r>
      <w:r>
        <w:rPr>
          <w:i/>
          <w:iCs/>
        </w:rPr>
        <w:t>2, устранено 2.</w:t>
      </w:r>
    </w:p>
    <w:p w:rsidR="00E84E47" w:rsidRDefault="00E84E47" w:rsidP="00E84E47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E84E47" w:rsidRPr="00A92B93" w:rsidRDefault="00E84E47" w:rsidP="00E84E47">
      <w:pPr>
        <w:autoSpaceDE w:val="0"/>
        <w:autoSpaceDN w:val="0"/>
        <w:adjustRightInd w:val="0"/>
        <w:ind w:firstLine="708"/>
        <w:jc w:val="both"/>
        <w:rPr>
          <w:i/>
          <w:iCs/>
        </w:rPr>
      </w:pPr>
      <w:r w:rsidRPr="00A92B93">
        <w:rPr>
          <w:b/>
          <w:i/>
          <w:iCs/>
        </w:rPr>
        <w:t>Пункт 1.2.95.</w:t>
      </w:r>
      <w:r w:rsidRPr="00A92B93">
        <w:rPr>
          <w:bCs/>
          <w:i/>
          <w:iCs/>
        </w:rPr>
        <w:t xml:space="preserve"> Нарушение порядка и условий оплаты труда, в том числе сотрудников государственных (муниципальных) органов, государственных (муниципальных) служащих, работников государственных (муниципальных) бюджетных, автономных и казенных учреждений, работников государственных (муниципальных) унитарных (казенных) предприятий</w:t>
      </w:r>
      <w:r w:rsidRPr="00A92B93">
        <w:rPr>
          <w:i/>
          <w:iCs/>
        </w:rPr>
        <w:t>.</w:t>
      </w:r>
    </w:p>
    <w:p w:rsidR="00E84E47" w:rsidRPr="00A92B93" w:rsidRDefault="00E84E47" w:rsidP="00E84E47">
      <w:pPr>
        <w:pStyle w:val="ae"/>
        <w:spacing w:before="0" w:beforeAutospacing="0" w:after="0" w:afterAutospacing="0"/>
        <w:ind w:firstLine="709"/>
        <w:jc w:val="both"/>
        <w:rPr>
          <w:color w:val="EE0000"/>
          <w:u w:val="single"/>
        </w:rPr>
      </w:pPr>
      <w:r w:rsidRPr="00A92B93">
        <w:rPr>
          <w:u w:val="single"/>
        </w:rPr>
        <w:t>При проведении КМ «Проверка использования субсидий, предоставленных из бюджета Сосновоборского городского округа МБДОУ «Детский сад №5» на выполнение муниципального задания, субсидий на иные цели, проверка использования муниципального имущества, находящегося в оперативном управлении. Аудит в сфере закупок» установлено:</w:t>
      </w:r>
    </w:p>
    <w:p w:rsidR="00E84E47" w:rsidRPr="00A92B93" w:rsidRDefault="00E84E47" w:rsidP="00E84E47">
      <w:pPr>
        <w:pStyle w:val="ae"/>
        <w:spacing w:before="0" w:beforeAutospacing="0" w:after="0" w:afterAutospacing="0"/>
        <w:ind w:firstLine="709"/>
        <w:jc w:val="both"/>
      </w:pPr>
      <w:r w:rsidRPr="00A92B93">
        <w:t xml:space="preserve">Нарушен пункт 11 Приложения № 9 к Постановлению администрации </w:t>
      </w:r>
      <w:r>
        <w:t xml:space="preserve">СГО </w:t>
      </w:r>
      <w:r w:rsidRPr="00A92B93">
        <w:t xml:space="preserve">от 26.10.2020 №2118 «Об утверждении Положения о системах оплаты труда в муниципальных учреждениях </w:t>
      </w:r>
      <w:r w:rsidRPr="007E0AD8">
        <w:t xml:space="preserve">Сосновоборского городского округа </w:t>
      </w:r>
      <w:r w:rsidRPr="00A92B93">
        <w:t>по видам экономической деятельности» (в редакции от 25.04.2022), пункт 3.12 Положения об оплате работников МБДОУ «Детский сад №5»</w:t>
      </w:r>
      <w:r>
        <w:t xml:space="preserve">, </w:t>
      </w:r>
      <w:r w:rsidRPr="007E0AD8">
        <w:t>утвержденного п</w:t>
      </w:r>
      <w:r>
        <w:t xml:space="preserve">риказом МБДОУ </w:t>
      </w:r>
      <w:r w:rsidRPr="00A92B93">
        <w:t>«Детский сад №5»</w:t>
      </w:r>
      <w:r>
        <w:t xml:space="preserve"> от 30.12.2020 № 316.</w:t>
      </w:r>
    </w:p>
    <w:p w:rsidR="00E84E47" w:rsidRPr="00A92B93" w:rsidRDefault="00E84E47" w:rsidP="00E84E47">
      <w:pPr>
        <w:pStyle w:val="ae"/>
        <w:spacing w:before="0" w:beforeAutospacing="0" w:after="0" w:afterAutospacing="0"/>
        <w:ind w:firstLine="709"/>
        <w:jc w:val="both"/>
      </w:pPr>
      <w:r w:rsidRPr="00A92B93">
        <w:t>По должностям «инструктор по физической культуре», «музыкальный руководитель», «педагог-психолог» размер выплат компенсационного характера за выполнение работ в других условиях, отклоняющихся от нормальных, был установлен в размере 4% вместо 20% от фактической ставки к должностному окладу в 2023-2024 годах, текущем периоде 2025 года</w:t>
      </w:r>
      <w:r>
        <w:t>. Сумма нарушений 192 600,86 руб.</w:t>
      </w:r>
    </w:p>
    <w:p w:rsidR="00E84E47" w:rsidRPr="00A92B93" w:rsidRDefault="00E84E47" w:rsidP="00E84E47">
      <w:pPr>
        <w:pStyle w:val="ae"/>
        <w:spacing w:before="0" w:beforeAutospacing="0" w:after="0" w:afterAutospacing="0"/>
        <w:ind w:firstLine="709"/>
        <w:jc w:val="both"/>
        <w:rPr>
          <w:i/>
          <w:iCs/>
        </w:rPr>
      </w:pPr>
      <w:r w:rsidRPr="00A92B93">
        <w:rPr>
          <w:i/>
          <w:iCs/>
        </w:rPr>
        <w:t>Количество выявленных нарушений 17, устранено 17.</w:t>
      </w:r>
    </w:p>
    <w:p w:rsidR="00E84E47" w:rsidRDefault="00E84E47" w:rsidP="00E84E47">
      <w:pPr>
        <w:pStyle w:val="ae"/>
        <w:spacing w:before="0" w:beforeAutospacing="0" w:after="0" w:afterAutospacing="0"/>
        <w:ind w:firstLine="709"/>
        <w:jc w:val="both"/>
      </w:pPr>
    </w:p>
    <w:p w:rsidR="00E84E47" w:rsidRPr="00A92B93" w:rsidRDefault="00E84E47" w:rsidP="00E84E47">
      <w:pPr>
        <w:pStyle w:val="ae"/>
        <w:spacing w:before="0" w:beforeAutospacing="0" w:after="0" w:afterAutospacing="0"/>
        <w:ind w:firstLine="709"/>
        <w:jc w:val="both"/>
      </w:pPr>
      <w:r w:rsidRPr="00A92B93">
        <w:t>Наушен пункт 4 раздела 1 Приложения к постановлению Правительства Российской Федерации от 14</w:t>
      </w:r>
      <w:r>
        <w:t>.05.</w:t>
      </w:r>
      <w:r w:rsidRPr="00A92B93">
        <w:t>2015</w:t>
      </w:r>
      <w:r>
        <w:t xml:space="preserve"> </w:t>
      </w:r>
      <w:r w:rsidRPr="00A92B93">
        <w:t>№ 466 «О ежегодных основных удлиненных оплачиваемых отпусках»,  Правила внутреннего трудового распорядка для работников МБДОУ «Детский сад № 5», утвержденные приказом от 30.12.2022 № 327.</w:t>
      </w:r>
    </w:p>
    <w:p w:rsidR="00E84E47" w:rsidRPr="00A92B93" w:rsidRDefault="00E84E47" w:rsidP="00E84E47">
      <w:pPr>
        <w:pStyle w:val="ae"/>
        <w:spacing w:before="0" w:beforeAutospacing="0" w:after="0" w:afterAutospacing="0"/>
        <w:ind w:firstLine="709"/>
        <w:jc w:val="both"/>
      </w:pPr>
      <w:r w:rsidRPr="00A92B93">
        <w:t>Не установлен ежегодный основной удлиненный оплачиваемый отпуск педагогическому персоналу по должностям: педагог-психолог, музыкальный руководитель, инструктор по физической культуре, старший воспитатель продолжительностью 56 календарных дней</w:t>
      </w:r>
      <w:r>
        <w:rPr>
          <w:color w:val="EE0000"/>
        </w:rPr>
        <w:t>.</w:t>
      </w:r>
      <w:r w:rsidRPr="00A92B93">
        <w:t xml:space="preserve">  </w:t>
      </w:r>
    </w:p>
    <w:p w:rsidR="00E84E47" w:rsidRPr="00A92B93" w:rsidRDefault="00E84E47" w:rsidP="00E84E47">
      <w:pPr>
        <w:pStyle w:val="ae"/>
        <w:spacing w:before="0" w:beforeAutospacing="0" w:after="0" w:afterAutospacing="0"/>
        <w:ind w:firstLine="709"/>
        <w:jc w:val="both"/>
        <w:rPr>
          <w:i/>
          <w:iCs/>
        </w:rPr>
      </w:pPr>
      <w:r w:rsidRPr="00A92B93">
        <w:rPr>
          <w:i/>
          <w:iCs/>
        </w:rPr>
        <w:t xml:space="preserve">Количество выявленных нарушений </w:t>
      </w:r>
      <w:r>
        <w:rPr>
          <w:i/>
          <w:iCs/>
        </w:rPr>
        <w:t>4</w:t>
      </w:r>
      <w:r w:rsidRPr="00A92B93">
        <w:rPr>
          <w:i/>
          <w:iCs/>
        </w:rPr>
        <w:t xml:space="preserve">, устранено </w:t>
      </w:r>
      <w:r>
        <w:rPr>
          <w:i/>
          <w:iCs/>
        </w:rPr>
        <w:t>4</w:t>
      </w:r>
      <w:r w:rsidRPr="00A92B93">
        <w:rPr>
          <w:i/>
          <w:iCs/>
        </w:rPr>
        <w:t>.</w:t>
      </w:r>
    </w:p>
    <w:p w:rsidR="00E84E47" w:rsidRDefault="00E84E47" w:rsidP="00E84E47">
      <w:pPr>
        <w:pStyle w:val="ae"/>
        <w:spacing w:before="0" w:beforeAutospacing="0" w:after="0" w:afterAutospacing="0"/>
        <w:ind w:firstLine="709"/>
        <w:jc w:val="both"/>
        <w:rPr>
          <w:i/>
          <w:iCs/>
        </w:rPr>
      </w:pPr>
    </w:p>
    <w:p w:rsidR="00E84E47" w:rsidRDefault="00E84E47" w:rsidP="00E84E47">
      <w:pPr>
        <w:pStyle w:val="ae"/>
        <w:spacing w:before="0" w:beforeAutospacing="0" w:after="0" w:afterAutospacing="0"/>
        <w:ind w:firstLine="709"/>
        <w:jc w:val="both"/>
      </w:pPr>
      <w:r>
        <w:t xml:space="preserve">Нарушены </w:t>
      </w:r>
      <w:r w:rsidRPr="005E58D9">
        <w:t>часть 2 статьи 60.2 Трудового кодекса РФ, приказ Роструда от 11.11.2022 №263 «Об утверждении Руководства по соблюдению обязательных требований трудового законодательства»</w:t>
      </w:r>
      <w:r>
        <w:t>.</w:t>
      </w:r>
    </w:p>
    <w:p w:rsidR="00E84E47" w:rsidRPr="005E58D9" w:rsidRDefault="00E84E47" w:rsidP="00E84E47">
      <w:pPr>
        <w:pStyle w:val="ae"/>
        <w:spacing w:before="0" w:beforeAutospacing="0" w:after="0" w:afterAutospacing="0"/>
        <w:ind w:firstLine="709"/>
        <w:jc w:val="both"/>
      </w:pPr>
      <w:r>
        <w:t>П</w:t>
      </w:r>
      <w:r w:rsidRPr="005E58D9">
        <w:t>ри совмещении должностей (профессий) или замещении временно отсутствующих работников данные факты не оформляются дополнительными соглашениями к уже имеющимся трудовым договорам в части выполнения дополнительной работы.</w:t>
      </w:r>
    </w:p>
    <w:p w:rsidR="00E84E47" w:rsidRPr="00A92B93" w:rsidRDefault="00E84E47" w:rsidP="00E84E47">
      <w:pPr>
        <w:pStyle w:val="ae"/>
        <w:spacing w:before="0" w:beforeAutospacing="0" w:after="0" w:afterAutospacing="0"/>
        <w:ind w:firstLine="709"/>
        <w:jc w:val="both"/>
        <w:rPr>
          <w:i/>
          <w:iCs/>
        </w:rPr>
      </w:pPr>
      <w:r w:rsidRPr="00A92B93">
        <w:rPr>
          <w:i/>
          <w:iCs/>
        </w:rPr>
        <w:t xml:space="preserve">Количество выявленных нарушений </w:t>
      </w:r>
      <w:r>
        <w:rPr>
          <w:i/>
          <w:iCs/>
        </w:rPr>
        <w:t>6</w:t>
      </w:r>
      <w:r w:rsidRPr="00A92B93">
        <w:rPr>
          <w:i/>
          <w:iCs/>
        </w:rPr>
        <w:t xml:space="preserve">, устранено </w:t>
      </w:r>
      <w:r>
        <w:rPr>
          <w:i/>
          <w:iCs/>
        </w:rPr>
        <w:t>6</w:t>
      </w:r>
      <w:r w:rsidRPr="00A92B93">
        <w:rPr>
          <w:i/>
          <w:iCs/>
        </w:rPr>
        <w:t>.</w:t>
      </w:r>
    </w:p>
    <w:p w:rsidR="00E84E47" w:rsidRPr="007E0AD8" w:rsidRDefault="00E84E47" w:rsidP="00E84E47">
      <w:pPr>
        <w:pStyle w:val="ae"/>
        <w:spacing w:before="0" w:beforeAutospacing="0" w:after="0" w:afterAutospacing="0"/>
        <w:ind w:firstLine="709"/>
        <w:jc w:val="both"/>
      </w:pPr>
      <w:r w:rsidRPr="007E0AD8">
        <w:t>К заведующему МБДОУ «Детский сад №5» по всем фактам нарушения применено дисциплинарное взыскание в виде замечания (пункт 1 части 1 статьи 192 Трудового кодекса РФ) - распоряжение администрации МО СГО ЛО от 04.08.2025 №03-дв.</w:t>
      </w:r>
    </w:p>
    <w:p w:rsidR="00E84E47" w:rsidRPr="00680B26" w:rsidRDefault="00E84E47" w:rsidP="00E84E47">
      <w:pPr>
        <w:pStyle w:val="ae"/>
        <w:spacing w:before="0" w:beforeAutospacing="0" w:after="0" w:afterAutospacing="0"/>
        <w:ind w:firstLine="709"/>
        <w:jc w:val="both"/>
        <w:rPr>
          <w:color w:val="EE0000"/>
        </w:rPr>
      </w:pPr>
    </w:p>
    <w:p w:rsidR="00E84E47" w:rsidRPr="00F62CEB" w:rsidRDefault="00E84E47" w:rsidP="00E84E47">
      <w:pPr>
        <w:pStyle w:val="ConsPlusNonforma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E57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Пункт 1.2.96.</w:t>
      </w:r>
      <w:r w:rsidRPr="00AE57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62CEB">
        <w:rPr>
          <w:rFonts w:ascii="Times New Roman" w:hAnsi="Times New Roman" w:cs="Times New Roman"/>
          <w:i/>
          <w:iCs/>
          <w:sz w:val="24"/>
          <w:szCs w:val="24"/>
        </w:rPr>
        <w:t>Нарушение порядка обеспечения открытости и доступности сведений, содержащихся в документах, а равно как и самих документов государственных (муниципальных) учреждений путем размещения на официальном сайте в информационно-телекоммуникационной сети "Интернет" или средствах массовой информации.</w:t>
      </w:r>
    </w:p>
    <w:p w:rsidR="00E84E47" w:rsidRPr="00A92B93" w:rsidRDefault="00E84E47" w:rsidP="00E84E47">
      <w:pPr>
        <w:pStyle w:val="ae"/>
        <w:spacing w:before="0" w:beforeAutospacing="0" w:after="0" w:afterAutospacing="0"/>
        <w:ind w:firstLine="709"/>
        <w:jc w:val="both"/>
        <w:rPr>
          <w:color w:val="EE0000"/>
          <w:u w:val="single"/>
        </w:rPr>
      </w:pPr>
      <w:r w:rsidRPr="00A92B93">
        <w:rPr>
          <w:u w:val="single"/>
        </w:rPr>
        <w:t>При проведении КМ «Проверка использования субсидий, предоставленных из бюджета Сосновоборского городского округа МБДОУ «Детский сад №5» на выполнение муниципального задания, субсидий на иные цели, проверка использования муниципального имущества, находящегося в оперативном управлении. Аудит в сфере закупок» установлено:</w:t>
      </w:r>
    </w:p>
    <w:p w:rsidR="00E84E47" w:rsidRDefault="00E84E47" w:rsidP="00E84E4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Нарушены </w:t>
      </w:r>
      <w:r w:rsidRPr="00AE5705">
        <w:rPr>
          <w:rFonts w:ascii="Times New Roman" w:hAnsi="Times New Roman" w:cs="Times New Roman"/>
          <w:sz w:val="24"/>
          <w:szCs w:val="24"/>
        </w:rPr>
        <w:t>пункт 3.5 статьи 32 Федерального закона от 12.01.1996 № 7-ФЗ «О некоммерческих организациях», приказ Министерства финансов Российской Федерации от 21.06.2011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705">
        <w:rPr>
          <w:rFonts w:ascii="Times New Roman" w:hAnsi="Times New Roman" w:cs="Times New Roman"/>
          <w:sz w:val="24"/>
          <w:szCs w:val="24"/>
        </w:rPr>
        <w:t>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сайта».</w:t>
      </w:r>
    </w:p>
    <w:p w:rsidR="00E84E47" w:rsidRPr="00164D66" w:rsidRDefault="00E84E47" w:rsidP="00E84E47">
      <w:pPr>
        <w:pStyle w:val="ae"/>
        <w:spacing w:before="0" w:beforeAutospacing="0" w:after="0" w:afterAutospacing="0"/>
        <w:ind w:firstLine="709"/>
        <w:jc w:val="both"/>
      </w:pPr>
      <w:r>
        <w:t>Н</w:t>
      </w:r>
      <w:r w:rsidRPr="00164D66">
        <w:t xml:space="preserve">а официальном сайте </w:t>
      </w:r>
      <w:hyperlink r:id="rId8" w:history="1">
        <w:r w:rsidRPr="00235415">
          <w:rPr>
            <w:rStyle w:val="a6"/>
          </w:rPr>
          <w:t>http://www.bus.gov.ru</w:t>
        </w:r>
      </w:hyperlink>
      <w:r w:rsidRPr="00235415">
        <w:t xml:space="preserve"> р</w:t>
      </w:r>
      <w:r w:rsidRPr="00164D66">
        <w:t>азмещены с нарушением срока документы: муниципальные задания, планы ФХД на 2023, 2024 годы</w:t>
      </w:r>
      <w:r w:rsidRPr="00022A5D">
        <w:t>)</w:t>
      </w:r>
      <w:r w:rsidRPr="00164D66">
        <w:t>.</w:t>
      </w:r>
    </w:p>
    <w:p w:rsidR="00E84E47" w:rsidRDefault="00E84E47" w:rsidP="00E84E47">
      <w:pPr>
        <w:pStyle w:val="ae"/>
        <w:spacing w:before="0" w:beforeAutospacing="0" w:after="0" w:afterAutospacing="0"/>
        <w:ind w:firstLine="709"/>
        <w:jc w:val="both"/>
      </w:pPr>
      <w:r w:rsidRPr="00A92B93">
        <w:rPr>
          <w:i/>
          <w:iCs/>
        </w:rPr>
        <w:t xml:space="preserve">Количество выявленных нарушений </w:t>
      </w:r>
      <w:r>
        <w:rPr>
          <w:i/>
          <w:iCs/>
        </w:rPr>
        <w:t>15</w:t>
      </w:r>
      <w:r w:rsidRPr="00A92B93">
        <w:rPr>
          <w:i/>
          <w:iCs/>
        </w:rPr>
        <w:t>.</w:t>
      </w:r>
    </w:p>
    <w:p w:rsidR="00E84E47" w:rsidRDefault="00E84E47" w:rsidP="00E84E4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E47" w:rsidRPr="008745E3" w:rsidRDefault="00E84E47" w:rsidP="00E84E47">
      <w:pPr>
        <w:pStyle w:val="ConsPlusNonformat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4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Пункт 1.2.98.</w:t>
      </w:r>
      <w:r w:rsidRPr="008745E3">
        <w:rPr>
          <w:rFonts w:ascii="Times New Roman" w:hAnsi="Times New Roman" w:cs="Times New Roman"/>
          <w:i/>
          <w:iCs/>
          <w:sz w:val="24"/>
          <w:szCs w:val="24"/>
        </w:rPr>
        <w:t xml:space="preserve"> Неосуществление (ненадлежащее осуществление) бюджетных полномочий главного администратора (администратора) доходов бюджета (за исключением нарушений, указанных в иных пунктах классификатора).</w:t>
      </w:r>
    </w:p>
    <w:p w:rsidR="00E84E47" w:rsidRPr="005B282C" w:rsidRDefault="00E84E47" w:rsidP="00E84E4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282C">
        <w:rPr>
          <w:rFonts w:ascii="Times New Roman" w:hAnsi="Times New Roman" w:cs="Times New Roman"/>
          <w:sz w:val="24"/>
          <w:szCs w:val="24"/>
          <w:u w:val="single"/>
        </w:rPr>
        <w:t>При проведении КМ «Проверка распоряжения и использования муниципального имущества Сосновоборского городского округа, предоставленного по договорам социального найма» установлено:</w:t>
      </w:r>
    </w:p>
    <w:p w:rsidR="00E84E47" w:rsidRDefault="00E84E47" w:rsidP="00E84E4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Нарушены с</w:t>
      </w:r>
      <w:r w:rsidRPr="00811DBD">
        <w:rPr>
          <w:rFonts w:ascii="Times New Roman" w:hAnsi="Times New Roman" w:cs="Times New Roman"/>
          <w:sz w:val="24"/>
          <w:szCs w:val="24"/>
        </w:rPr>
        <w:t xml:space="preserve">татья 47.2 БК РФ, пункт 2 постановления Правительства РФ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постановление администрации СГО от 03.09.2020 № 1747 </w:t>
      </w:r>
      <w:r>
        <w:rPr>
          <w:rFonts w:ascii="Times New Roman" w:hAnsi="Times New Roman" w:cs="Times New Roman"/>
          <w:sz w:val="24"/>
          <w:szCs w:val="24"/>
        </w:rPr>
        <w:t xml:space="preserve">«Об </w:t>
      </w:r>
      <w:r w:rsidRPr="00811DBD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>ии</w:t>
      </w:r>
      <w:r w:rsidRPr="00811DBD">
        <w:rPr>
          <w:rFonts w:ascii="Times New Roman" w:hAnsi="Times New Roman" w:cs="Times New Roman"/>
          <w:sz w:val="24"/>
          <w:szCs w:val="24"/>
        </w:rPr>
        <w:t xml:space="preserve"> Порядк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11DBD">
        <w:rPr>
          <w:rFonts w:ascii="Times New Roman" w:hAnsi="Times New Roman" w:cs="Times New Roman"/>
          <w:sz w:val="24"/>
          <w:szCs w:val="24"/>
        </w:rPr>
        <w:t xml:space="preserve"> принятия администрацией муниципального образования Сосновоборский городской округ Ленинградской области и ее подведомственными казенными учреждениями решений о признании безнадежной к взысканию и списанию задолженности по платежам в местный бюджет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DBD">
        <w:rPr>
          <w:rFonts w:ascii="Times New Roman" w:hAnsi="Times New Roman" w:cs="Times New Roman"/>
          <w:sz w:val="24"/>
          <w:szCs w:val="24"/>
        </w:rPr>
        <w:t>Сосновоборского городского округа, администрируемых администрацией муниципального образования Сосновоборский городской округ Ленинградской области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E84E47" w:rsidRDefault="00E84E47" w:rsidP="00E84E4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5E3">
        <w:rPr>
          <w:rFonts w:ascii="Times New Roman" w:hAnsi="Times New Roman" w:cs="Times New Roman"/>
          <w:sz w:val="24"/>
          <w:szCs w:val="24"/>
        </w:rPr>
        <w:t xml:space="preserve">При проверке решений о признании безнадежной к взысканию и списанию задолженности за период 2023-2024 годов и 1 полугодия 2025 года в отдельных случаях </w:t>
      </w:r>
      <w:r w:rsidRPr="00350096">
        <w:rPr>
          <w:rFonts w:ascii="Times New Roman" w:hAnsi="Times New Roman" w:cs="Times New Roman"/>
          <w:sz w:val="24"/>
          <w:szCs w:val="24"/>
        </w:rPr>
        <w:t xml:space="preserve">администрацией Сосновоборского городского округа своевременно не принято решение о списания задолженности, что свидетельствует о ненадлежащем исполнении администрацией </w:t>
      </w:r>
      <w:r w:rsidRPr="008745E3">
        <w:rPr>
          <w:rFonts w:ascii="Times New Roman" w:hAnsi="Times New Roman" w:cs="Times New Roman"/>
          <w:sz w:val="24"/>
          <w:szCs w:val="24"/>
        </w:rPr>
        <w:t>СГО полномочий администратора доходов бюджета при проведении инвентаризации задолженности по лицевым счетам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E47" w:rsidRDefault="00E84E47" w:rsidP="00E84E47">
      <w:pPr>
        <w:pStyle w:val="ae"/>
        <w:spacing w:before="0" w:beforeAutospacing="0" w:after="0" w:afterAutospacing="0"/>
        <w:ind w:firstLine="709"/>
        <w:jc w:val="both"/>
      </w:pPr>
      <w:r w:rsidRPr="00A92B93">
        <w:rPr>
          <w:i/>
          <w:iCs/>
        </w:rPr>
        <w:t xml:space="preserve">Количество выявленных нарушений </w:t>
      </w:r>
      <w:r>
        <w:rPr>
          <w:i/>
          <w:iCs/>
        </w:rPr>
        <w:t>1, устранено.</w:t>
      </w:r>
    </w:p>
    <w:p w:rsidR="00E84E47" w:rsidRPr="009A6050" w:rsidRDefault="00E84E47" w:rsidP="00E84E4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050">
        <w:rPr>
          <w:rFonts w:ascii="Times New Roman" w:hAnsi="Times New Roman" w:cs="Times New Roman"/>
          <w:sz w:val="24"/>
          <w:szCs w:val="24"/>
        </w:rPr>
        <w:t>Нарушение администрацией Сосновоборского городского округа части 2 статьи 160.1 Бюджетного кодекса РФ, приказа Министерства финансов РФ от 26.09.2024 № 139н 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ним».</w:t>
      </w:r>
    </w:p>
    <w:p w:rsidR="00E84E47" w:rsidRPr="009A6050" w:rsidRDefault="00E84E47" w:rsidP="00E84E4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050">
        <w:rPr>
          <w:rFonts w:ascii="Times New Roman" w:hAnsi="Times New Roman" w:cs="Times New Roman"/>
          <w:sz w:val="24"/>
          <w:szCs w:val="24"/>
        </w:rPr>
        <w:t xml:space="preserve">Регламент реализации администрацией муниципального образования Сосновоборский городской округ Ленинградской области и муниципальными казенными учреждениями, находящихся в ведении администрации муниципального образования Сосновоборский городской округ Ленинградской области, полномочий администратора </w:t>
      </w:r>
      <w:r w:rsidRPr="009A6050">
        <w:rPr>
          <w:rFonts w:ascii="Times New Roman" w:hAnsi="Times New Roman" w:cs="Times New Roman"/>
          <w:sz w:val="24"/>
          <w:szCs w:val="24"/>
        </w:rPr>
        <w:lastRenderedPageBreak/>
        <w:t>доходов бюджета по взысканию дебиторской задолженности по платежам в бюджет Сосновоборского городского округа, пеням и штрафам по ним, утверждённый постановлением администрации СГО от 19.09.2023 № 2674, не в полной мере соответствует действующему законодательству.</w:t>
      </w:r>
    </w:p>
    <w:p w:rsidR="00E84E47" w:rsidRPr="009A6050" w:rsidRDefault="00E84E47" w:rsidP="00E84E47">
      <w:pPr>
        <w:pStyle w:val="ConsPlusNonforma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A6050">
        <w:rPr>
          <w:rFonts w:ascii="Times New Roman" w:hAnsi="Times New Roman" w:cs="Times New Roman"/>
          <w:i/>
          <w:iCs/>
          <w:sz w:val="24"/>
          <w:szCs w:val="24"/>
        </w:rPr>
        <w:t xml:space="preserve">Количество выявленных нарушений 1. </w:t>
      </w:r>
    </w:p>
    <w:p w:rsidR="00E84E47" w:rsidRPr="009A6050" w:rsidRDefault="00E84E47" w:rsidP="00E84E47">
      <w:pPr>
        <w:pStyle w:val="ae"/>
        <w:spacing w:before="0" w:beforeAutospacing="0" w:after="0" w:afterAutospacing="0"/>
        <w:ind w:firstLine="709"/>
        <w:jc w:val="both"/>
        <w:rPr>
          <w:u w:val="single"/>
        </w:rPr>
      </w:pPr>
    </w:p>
    <w:p w:rsidR="00E84E47" w:rsidRPr="004444F8" w:rsidRDefault="00E84E47" w:rsidP="00E84E47">
      <w:pPr>
        <w:pStyle w:val="ae"/>
        <w:spacing w:before="0" w:beforeAutospacing="0" w:after="0" w:afterAutospacing="0"/>
        <w:ind w:firstLine="709"/>
        <w:jc w:val="both"/>
        <w:rPr>
          <w:u w:val="single"/>
        </w:rPr>
      </w:pPr>
      <w:r w:rsidRPr="004444F8">
        <w:rPr>
          <w:u w:val="single"/>
        </w:rPr>
        <w:t>При проведении КМ «Проверка управления и распоряжения имуществом муниципальной казны, переданным по договорам безвозмездного пользования в 2022-2024 годах» установлено:</w:t>
      </w:r>
    </w:p>
    <w:p w:rsidR="00E84E47" w:rsidRPr="006B6C1B" w:rsidRDefault="00E84E47" w:rsidP="00E84E47">
      <w:pPr>
        <w:pStyle w:val="ae"/>
        <w:spacing w:before="0" w:beforeAutospacing="0" w:after="0" w:afterAutospacing="0"/>
        <w:ind w:firstLine="709"/>
        <w:jc w:val="both"/>
      </w:pPr>
      <w:r w:rsidRPr="006B6C1B">
        <w:t>В нарушение пункта 4.2 Порядка осуществления органами местного самоуправления и (или) находящимися в их ведении казенными учреждениями бюджетных полномочий главных администраторов доходов бюджета Сосновоборского городского округа, утвержденного постановлением администрации Сосновоборского городского округа от 15.09.2017 № 2084 (с изменениями)</w:t>
      </w:r>
      <w:r>
        <w:t>,</w:t>
      </w:r>
      <w:r w:rsidRPr="006B6C1B">
        <w:t xml:space="preserve"> КУМИ Сосновоборского городского округа не в полном объеме осуществлены полномочия администратора доходов местного бюджета.</w:t>
      </w:r>
    </w:p>
    <w:p w:rsidR="00E84E47" w:rsidRPr="006B6C1B" w:rsidRDefault="00E84E47" w:rsidP="00E84E47">
      <w:pPr>
        <w:pStyle w:val="ae"/>
        <w:spacing w:before="0" w:beforeAutospacing="0" w:after="0" w:afterAutospacing="0"/>
        <w:ind w:firstLine="709"/>
        <w:jc w:val="both"/>
      </w:pPr>
      <w:r w:rsidRPr="006B6C1B">
        <w:t>За проверяемый период 2022-2024 годов КУМИ Сосновоборского городского округа не приняты меры по начислению и предъявлению штрафов за нарушение условий договоров безвозмездного пользования объектами нежилого фонда (за непредоставление копий документов, подтверждающих исполнение обязанности Ссудополучателя по заключению договоров на оказание коммунальных услуг и услуг по содержанию). Это привело к отсутствию у Ссудополучателей обязательств по уплате таких штрафов и недополученным доходам бюджета. Сумма нарушений 371 200,0 руб.</w:t>
      </w:r>
    </w:p>
    <w:p w:rsidR="00E84E47" w:rsidRPr="006B6C1B" w:rsidRDefault="00E84E47" w:rsidP="00E84E47">
      <w:pPr>
        <w:pStyle w:val="ae"/>
        <w:spacing w:before="0" w:beforeAutospacing="0" w:after="0" w:afterAutospacing="0"/>
        <w:ind w:firstLine="709"/>
        <w:jc w:val="both"/>
        <w:rPr>
          <w:i/>
          <w:iCs/>
        </w:rPr>
      </w:pPr>
      <w:r w:rsidRPr="006B6C1B">
        <w:rPr>
          <w:i/>
          <w:iCs/>
        </w:rPr>
        <w:t xml:space="preserve">Количество выявленных нарушений 6, устранено 6. </w:t>
      </w:r>
    </w:p>
    <w:p w:rsidR="00E84E47" w:rsidRPr="006B6C1B" w:rsidRDefault="00E84E47" w:rsidP="00E84E47">
      <w:pPr>
        <w:pStyle w:val="ae"/>
        <w:spacing w:before="0" w:beforeAutospacing="0" w:after="0" w:afterAutospacing="0"/>
        <w:ind w:firstLine="709"/>
        <w:jc w:val="both"/>
      </w:pPr>
    </w:p>
    <w:p w:rsidR="00E84E47" w:rsidRPr="006B6C1B" w:rsidRDefault="00E84E47" w:rsidP="00E84E47">
      <w:pPr>
        <w:pStyle w:val="ae"/>
        <w:spacing w:before="0" w:beforeAutospacing="0" w:after="0" w:afterAutospacing="0"/>
        <w:ind w:firstLine="709"/>
        <w:jc w:val="both"/>
      </w:pPr>
      <w:r w:rsidRPr="006B6C1B">
        <w:t>КУМИ Сосновоборского городского округа не соблюдены условия договора №50бп/2019 от 19.07.2019 о предоставлении имущества в безвозмездное пользование.</w:t>
      </w:r>
    </w:p>
    <w:p w:rsidR="00E84E47" w:rsidRPr="006B6C1B" w:rsidRDefault="00E84E47" w:rsidP="00E84E47">
      <w:pPr>
        <w:pStyle w:val="ae"/>
        <w:spacing w:before="0" w:beforeAutospacing="0" w:after="0" w:afterAutospacing="0"/>
        <w:ind w:firstLine="709"/>
        <w:jc w:val="both"/>
      </w:pPr>
      <w:r w:rsidRPr="006B6C1B">
        <w:t>КУМИ Сосновоборского городского округа не осуществлена претензионная работа в 2022-2024 годах</w:t>
      </w:r>
      <w:r>
        <w:t>:</w:t>
      </w:r>
      <w:r w:rsidRPr="006B6C1B">
        <w:t xml:space="preserve"> по договору № 50бп/2019 от 19.07.2019 не предъявлен Ссудополучателю штраф за нарушение срока заключения Ссудополучателем договора энергоснабжения на сумму 86 500,0 руб.</w:t>
      </w:r>
    </w:p>
    <w:p w:rsidR="00E84E47" w:rsidRPr="006B6C1B" w:rsidRDefault="00E84E47" w:rsidP="00E84E47">
      <w:pPr>
        <w:pStyle w:val="ae"/>
        <w:spacing w:before="0" w:beforeAutospacing="0" w:after="0" w:afterAutospacing="0"/>
        <w:ind w:firstLine="709"/>
        <w:jc w:val="both"/>
        <w:rPr>
          <w:i/>
          <w:iCs/>
        </w:rPr>
      </w:pPr>
      <w:r w:rsidRPr="006B6C1B">
        <w:rPr>
          <w:i/>
          <w:iCs/>
        </w:rPr>
        <w:t>Количество выявленных нарушений 1, устранено.</w:t>
      </w:r>
    </w:p>
    <w:p w:rsidR="00E84E47" w:rsidRPr="006B6C1B" w:rsidRDefault="00E84E47" w:rsidP="00E84E47">
      <w:pPr>
        <w:pStyle w:val="ae"/>
        <w:spacing w:before="0" w:beforeAutospacing="0" w:after="0" w:afterAutospacing="0"/>
        <w:ind w:firstLine="709"/>
        <w:jc w:val="both"/>
      </w:pPr>
      <w:r w:rsidRPr="006B6C1B">
        <w:t>По результатам проведенного контрольного мероприятия КУМИ СГО в адрес Ссудополучателя направлено требование об уплате штрафа за нарушение срока заключения договора энергоснабжения и освобождении помещения. Вынесен судебный приказ № 2-1257/205 от 22.08.2025 о взыскании в доход муниципального образования с Ссудополучателя штрафа в размере 86 500,0 руб. по договору безвозмездного пользования объектом нежилого фонда №50бп/2019  от 19.07.2019.</w:t>
      </w:r>
    </w:p>
    <w:p w:rsidR="00E84E47" w:rsidRPr="006B6C1B" w:rsidRDefault="00E84E47" w:rsidP="00E84E4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E47" w:rsidRPr="007D48BD" w:rsidRDefault="00E84E47" w:rsidP="00E84E47">
      <w:pPr>
        <w:pStyle w:val="ConsPlusNonformat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48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Пункт 1.2.101.</w:t>
      </w:r>
      <w:r w:rsidRPr="007D48BD">
        <w:rPr>
          <w:rFonts w:ascii="Times New Roman" w:hAnsi="Times New Roman" w:cs="Times New Roman"/>
          <w:i/>
          <w:iCs/>
          <w:sz w:val="24"/>
          <w:szCs w:val="24"/>
        </w:rPr>
        <w:t xml:space="preserve"> Нарушения при выполнении или невыполнение государственных (муниципальных) задач и функций государственными органами и органами местного самоуправления, органами государственных внебюджетных фондов, государственными (муниципальными) казенными учреждениями, государственными (муниципальными) бюджетными и государственными (муниципальными) автономными учреждениями, государственными корпорациями (компаниями), публично-правовыми компаниями (за исключением нарушений, указанных в иных пунктах классификатора).</w:t>
      </w:r>
    </w:p>
    <w:p w:rsidR="00E84E47" w:rsidRPr="007D48BD" w:rsidRDefault="00E84E47" w:rsidP="00E84E4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48BD">
        <w:rPr>
          <w:rFonts w:ascii="Times New Roman" w:hAnsi="Times New Roman" w:cs="Times New Roman"/>
          <w:sz w:val="24"/>
          <w:szCs w:val="24"/>
          <w:u w:val="single"/>
        </w:rPr>
        <w:t xml:space="preserve">При проведении КМ «Проверка расходов бюджета, направленных на финансирование мероприятий Комплекса процессных мероприятий «Укрепление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округа» муниципальной программы Сосновоборского городского округа «Современное образование Сосновоборского городского округа». </w:t>
      </w:r>
      <w:r w:rsidRPr="007D48BD">
        <w:rPr>
          <w:rFonts w:ascii="Times New Roman" w:hAnsi="Times New Roman" w:cs="Times New Roman"/>
          <w:sz w:val="24"/>
          <w:szCs w:val="24"/>
          <w:u w:val="single"/>
        </w:rPr>
        <w:lastRenderedPageBreak/>
        <w:t>Аудит в сфере закупок» установлено:</w:t>
      </w:r>
    </w:p>
    <w:p w:rsidR="00E84E47" w:rsidRPr="008A790B" w:rsidRDefault="00E84E47" w:rsidP="00E84E4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8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Нарушены ч</w:t>
      </w:r>
      <w:r w:rsidRPr="007D48BD">
        <w:rPr>
          <w:rFonts w:ascii="Times New Roman" w:hAnsi="Times New Roman" w:cs="Times New Roman"/>
          <w:sz w:val="24"/>
          <w:szCs w:val="24"/>
        </w:rPr>
        <w:t xml:space="preserve">асть 6 статьи 34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D48BD">
        <w:rPr>
          <w:rFonts w:ascii="Times New Roman" w:hAnsi="Times New Roman" w:cs="Times New Roman"/>
          <w:sz w:val="24"/>
          <w:szCs w:val="24"/>
        </w:rPr>
        <w:t xml:space="preserve"> 44-ФЗ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D48BD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D48BD">
        <w:rPr>
          <w:rFonts w:ascii="Times New Roman" w:hAnsi="Times New Roman" w:cs="Times New Roman"/>
          <w:sz w:val="24"/>
          <w:szCs w:val="24"/>
        </w:rPr>
        <w:t>, пункт 7.3 контракта от 13.06.2024 №18 с доп.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8BD">
        <w:rPr>
          <w:rFonts w:ascii="Times New Roman" w:hAnsi="Times New Roman" w:cs="Times New Roman"/>
          <w:sz w:val="24"/>
          <w:szCs w:val="24"/>
        </w:rPr>
        <w:t>соглашением №1 от 18.06.2024,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90B">
        <w:rPr>
          <w:rFonts w:ascii="Times New Roman" w:hAnsi="Times New Roman" w:cs="Times New Roman"/>
          <w:sz w:val="24"/>
          <w:szCs w:val="24"/>
        </w:rPr>
        <w:t>заключенного МБДОУ «Центр развития ребёнка №15» с ООО «ЛЕНРЕМСТРОЙ», пункт 6.6 договора от 21.06.2024 № 116092, заключенного МБОУ «Детский сад №1» с ООО «Строительная Компания «Северо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A790B">
        <w:rPr>
          <w:rFonts w:ascii="Times New Roman" w:hAnsi="Times New Roman" w:cs="Times New Roman"/>
          <w:sz w:val="24"/>
          <w:szCs w:val="24"/>
        </w:rPr>
        <w:t xml:space="preserve">Запад». </w:t>
      </w:r>
    </w:p>
    <w:p w:rsidR="00E84E47" w:rsidRPr="008A790B" w:rsidRDefault="00E84E47" w:rsidP="00E84E4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90B">
        <w:rPr>
          <w:rFonts w:ascii="Times New Roman" w:hAnsi="Times New Roman" w:cs="Times New Roman"/>
          <w:sz w:val="24"/>
          <w:szCs w:val="24"/>
        </w:rPr>
        <w:t>Образовательными учреждениями не предъявлены требования к подрядчикам об устранении недостатков выполненных работ в рамках гарантийных обязательств по заключенным договорам.</w:t>
      </w:r>
    </w:p>
    <w:p w:rsidR="00E84E47" w:rsidRDefault="00E84E47" w:rsidP="00E84E47">
      <w:pPr>
        <w:pStyle w:val="ae"/>
        <w:spacing w:before="0" w:beforeAutospacing="0" w:after="0" w:afterAutospacing="0"/>
        <w:ind w:firstLine="709"/>
        <w:jc w:val="both"/>
        <w:rPr>
          <w:i/>
          <w:iCs/>
        </w:rPr>
      </w:pPr>
      <w:r w:rsidRPr="00A92B93">
        <w:rPr>
          <w:i/>
          <w:iCs/>
        </w:rPr>
        <w:t xml:space="preserve">Количество выявленных нарушений </w:t>
      </w:r>
      <w:r>
        <w:rPr>
          <w:i/>
          <w:iCs/>
        </w:rPr>
        <w:t>2, устранено 2.</w:t>
      </w:r>
    </w:p>
    <w:p w:rsidR="00E84E47" w:rsidRPr="00A92B93" w:rsidRDefault="00E84E47" w:rsidP="00E84E47">
      <w:pPr>
        <w:pStyle w:val="ae"/>
        <w:spacing w:before="0" w:beforeAutospacing="0" w:after="0" w:afterAutospacing="0"/>
        <w:ind w:firstLine="709"/>
        <w:jc w:val="both"/>
        <w:rPr>
          <w:u w:val="single"/>
        </w:rPr>
      </w:pPr>
      <w:r w:rsidRPr="00A92B93">
        <w:rPr>
          <w:u w:val="single"/>
        </w:rPr>
        <w:t>При проведении КМ «Проверка целевого и эффективного использования бюджетных средств, выделенных на озеленение территорий муниципального</w:t>
      </w:r>
      <w:r w:rsidRPr="00A92B93">
        <w:rPr>
          <w:b/>
          <w:bCs/>
          <w:i/>
          <w:iCs/>
          <w:u w:val="single"/>
        </w:rPr>
        <w:t xml:space="preserve"> </w:t>
      </w:r>
      <w:r w:rsidRPr="00A92B93">
        <w:rPr>
          <w:u w:val="single"/>
        </w:rPr>
        <w:t>образования Сосновоборский городской округ Ленинградской области» установлено:</w:t>
      </w:r>
    </w:p>
    <w:p w:rsidR="00E84E47" w:rsidRPr="002B3225" w:rsidRDefault="00E84E47" w:rsidP="00E84E47">
      <w:pPr>
        <w:autoSpaceDE w:val="0"/>
        <w:autoSpaceDN w:val="0"/>
        <w:adjustRightInd w:val="0"/>
        <w:ind w:firstLine="708"/>
        <w:jc w:val="both"/>
      </w:pPr>
      <w:r w:rsidRPr="002B3225">
        <w:t>Несоблюдение Методических рекомендаций по разработке норм и правил по благоустройству территорий муниципальных образований, утвержденны</w:t>
      </w:r>
      <w:r>
        <w:t>х</w:t>
      </w:r>
      <w:r w:rsidRPr="002B3225">
        <w:t xml:space="preserve"> Приказом Минстроя России от 29.12.2021 № 1042/пр.</w:t>
      </w:r>
    </w:p>
    <w:p w:rsidR="00E84E47" w:rsidRPr="00EA6772" w:rsidRDefault="00E84E47" w:rsidP="00E84E47">
      <w:pPr>
        <w:pStyle w:val="ae"/>
        <w:spacing w:before="0" w:beforeAutospacing="0" w:after="0" w:afterAutospacing="0"/>
        <w:ind w:firstLine="709"/>
        <w:jc w:val="both"/>
      </w:pPr>
      <w:r w:rsidRPr="002B3225">
        <w:t xml:space="preserve">Администрацией Сосновоборского городского округа не инициировано внесение изменений в НПА СГО по актуализации </w:t>
      </w:r>
      <w:r w:rsidRPr="00EA6772">
        <w:t>Правил благоустройства муниципального образования Сосновоборский городской округ Ленинградской област</w:t>
      </w:r>
      <w:r>
        <w:t>и</w:t>
      </w:r>
      <w:r w:rsidRPr="00EA6772">
        <w:t xml:space="preserve">, утвержденные решением совета депутатов </w:t>
      </w:r>
      <w:r>
        <w:t xml:space="preserve">Сосновоборского городского округа </w:t>
      </w:r>
      <w:r w:rsidRPr="00EA6772">
        <w:t>от 25.10.2017</w:t>
      </w:r>
      <w:r>
        <w:t xml:space="preserve"> </w:t>
      </w:r>
      <w:r w:rsidRPr="00EA6772">
        <w:t>№ 160 (с изменениями</w:t>
      </w:r>
      <w:r>
        <w:t xml:space="preserve"> </w:t>
      </w:r>
      <w:r w:rsidRPr="00EA6772">
        <w:t>от 28.06.2023)</w:t>
      </w:r>
      <w:r>
        <w:t xml:space="preserve"> и</w:t>
      </w:r>
      <w:r w:rsidRPr="00EA6772">
        <w:t xml:space="preserve"> Правила создания, содержания и охраны зеленых насаждений на территории муниципального образования Сосновоборский городской округ Ленинградской области, утвержденные постановлением администрации от 19.12.2003 № 1159 (с изменениями от  28.09.2007)</w:t>
      </w:r>
      <w:r>
        <w:t>.</w:t>
      </w:r>
    </w:p>
    <w:p w:rsidR="00E84E47" w:rsidRDefault="00E84E47" w:rsidP="00E84E47">
      <w:pPr>
        <w:pStyle w:val="ae"/>
        <w:spacing w:before="0" w:beforeAutospacing="0" w:after="0" w:afterAutospacing="0"/>
        <w:ind w:firstLine="709"/>
        <w:jc w:val="both"/>
        <w:rPr>
          <w:i/>
          <w:iCs/>
        </w:rPr>
      </w:pPr>
      <w:r w:rsidRPr="00A92B93">
        <w:rPr>
          <w:i/>
          <w:iCs/>
        </w:rPr>
        <w:t xml:space="preserve">Количество выявленных нарушений </w:t>
      </w:r>
      <w:r>
        <w:rPr>
          <w:i/>
          <w:iCs/>
        </w:rPr>
        <w:t>2.</w:t>
      </w:r>
    </w:p>
    <w:p w:rsidR="00E84E47" w:rsidRPr="00584A44" w:rsidRDefault="00E84E47" w:rsidP="00E84E47">
      <w:pPr>
        <w:pStyle w:val="ae"/>
        <w:spacing w:before="0" w:beforeAutospacing="0" w:after="0" w:afterAutospacing="0"/>
        <w:ind w:firstLine="709"/>
        <w:jc w:val="both"/>
      </w:pPr>
      <w:r>
        <w:t>Администрацией Сосновоборского городского округа н</w:t>
      </w:r>
      <w:r w:rsidRPr="00584A44">
        <w:t>арушены положения Приказа Госстроя РФ от 15.12.1999 № 153 «Об утверждении Правил создания, охраны и содержания зеленых насаждений в городах Российской Федерации».</w:t>
      </w:r>
    </w:p>
    <w:p w:rsidR="00E84E47" w:rsidRPr="00584A44" w:rsidRDefault="00E84E47" w:rsidP="00E84E47">
      <w:pPr>
        <w:pStyle w:val="ae"/>
        <w:spacing w:before="0" w:beforeAutospacing="0" w:after="0" w:afterAutospacing="0"/>
        <w:ind w:firstLine="709"/>
        <w:jc w:val="both"/>
      </w:pPr>
      <w:r w:rsidRPr="00584A44">
        <w:t>Не ведется Реестр зеленых насаждений, не осуществляется надлежащий учет зеленых насаждений. Не осуществляется инвентаризация и паспортизация городских зеленых насаждений и объектов озеленения</w:t>
      </w:r>
      <w:r>
        <w:t>.</w:t>
      </w:r>
      <w:r w:rsidRPr="005B282C">
        <w:t xml:space="preserve"> Не утвержден порядок постановки на учет (выбытия из учета) многолетних деревьев и кустарников, многолетних насаждений, в том числе излишков (недостач), выявленных по результатам инвентаризации; порядок (особенности, сроки) проведения инвентаризации капитальных вложений в объекты зеленых насаждений, инвентаризации объектов зеленых насаждений с учетом детализации состава по количеству, возрасту и породе многолетних насаждений, способы маркировки многолетних насаждений.</w:t>
      </w:r>
    </w:p>
    <w:p w:rsidR="00E84E47" w:rsidRDefault="00E84E47" w:rsidP="00E84E47">
      <w:pPr>
        <w:pStyle w:val="ae"/>
        <w:spacing w:before="0" w:beforeAutospacing="0" w:after="0" w:afterAutospacing="0"/>
        <w:ind w:firstLine="709"/>
        <w:jc w:val="both"/>
        <w:rPr>
          <w:i/>
          <w:iCs/>
        </w:rPr>
      </w:pPr>
      <w:r w:rsidRPr="00A92B93">
        <w:rPr>
          <w:i/>
          <w:iCs/>
        </w:rPr>
        <w:t xml:space="preserve">Количество выявленных нарушений </w:t>
      </w:r>
      <w:r>
        <w:rPr>
          <w:i/>
          <w:iCs/>
        </w:rPr>
        <w:t>3.</w:t>
      </w:r>
    </w:p>
    <w:p w:rsidR="00E84E47" w:rsidRDefault="00E84E47" w:rsidP="00E84E47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84E47" w:rsidRPr="00940AB2" w:rsidRDefault="00E84E47" w:rsidP="00E84E47">
      <w:pPr>
        <w:pStyle w:val="af8"/>
        <w:tabs>
          <w:tab w:val="left" w:pos="142"/>
        </w:tabs>
        <w:ind w:left="142" w:firstLine="567"/>
        <w:jc w:val="both"/>
        <w:rPr>
          <w:b/>
          <w:bCs/>
        </w:rPr>
      </w:pPr>
      <w:r w:rsidRPr="00940AB2">
        <w:rPr>
          <w:b/>
          <w:bCs/>
        </w:rPr>
        <w:t>Раздел 2 «Нарушения ведения бухгалтерского учета, составления и представления бухгалтерской (финансовой) отчетности».</w:t>
      </w:r>
    </w:p>
    <w:p w:rsidR="00E84E47" w:rsidRPr="00447630" w:rsidRDefault="00E84E47" w:rsidP="00E84E47">
      <w:pPr>
        <w:pStyle w:val="af8"/>
        <w:tabs>
          <w:tab w:val="left" w:pos="142"/>
        </w:tabs>
        <w:ind w:left="142" w:firstLine="567"/>
        <w:jc w:val="both"/>
        <w:rPr>
          <w:b/>
          <w:bCs/>
          <w:color w:val="EE0000"/>
        </w:rPr>
      </w:pPr>
    </w:p>
    <w:p w:rsidR="00E84E47" w:rsidRDefault="00E84E47" w:rsidP="00E84E47">
      <w:pPr>
        <w:pStyle w:val="af8"/>
        <w:tabs>
          <w:tab w:val="left" w:pos="142"/>
        </w:tabs>
        <w:ind w:left="0" w:firstLine="709"/>
        <w:jc w:val="both"/>
        <w:rPr>
          <w:i/>
          <w:iCs/>
        </w:rPr>
      </w:pPr>
      <w:r w:rsidRPr="006707D7">
        <w:rPr>
          <w:b/>
          <w:bCs/>
          <w:i/>
          <w:iCs/>
        </w:rPr>
        <w:t xml:space="preserve">Пункт 2.1. </w:t>
      </w:r>
      <w:r w:rsidRPr="006707D7">
        <w:rPr>
          <w:i/>
          <w:iCs/>
        </w:rPr>
        <w:t>Нарушение руководителем экономического субъекта требований организации ведения бухгалтерского учета, хранения документов бухгалтерского учета и требований по формированию учетной политики.</w:t>
      </w:r>
    </w:p>
    <w:p w:rsidR="00E84E47" w:rsidRPr="00A92B93" w:rsidRDefault="00E84E47" w:rsidP="00E84E47">
      <w:pPr>
        <w:pStyle w:val="ae"/>
        <w:spacing w:before="0" w:beforeAutospacing="0" w:after="0" w:afterAutospacing="0"/>
        <w:ind w:firstLine="709"/>
        <w:jc w:val="both"/>
        <w:rPr>
          <w:color w:val="EE0000"/>
          <w:u w:val="single"/>
        </w:rPr>
      </w:pPr>
      <w:r w:rsidRPr="00A92B93">
        <w:rPr>
          <w:u w:val="single"/>
        </w:rPr>
        <w:t>При проведении КМ «Проверка использования субсидий, предоставленных из бюджета Сосновоборского городского округа МБДОУ «Детский сад №5» на выполнение муниципального задания, субсидий на иные цели, проверка использования муниципального имущества, находящегося в оперативном управлении. Аудит в сфере закупок» установлено:</w:t>
      </w:r>
    </w:p>
    <w:p w:rsidR="00E84E47" w:rsidRDefault="00E84E47" w:rsidP="00E84E47">
      <w:pPr>
        <w:pStyle w:val="af8"/>
        <w:tabs>
          <w:tab w:val="left" w:pos="142"/>
        </w:tabs>
        <w:ind w:left="0" w:firstLine="709"/>
        <w:jc w:val="both"/>
      </w:pPr>
      <w:bookmarkStart w:id="12" w:name="_Hlk222306784"/>
      <w:r w:rsidRPr="002B3225">
        <w:lastRenderedPageBreak/>
        <w:t xml:space="preserve">МБДОУ «Детский сад №5» </w:t>
      </w:r>
      <w:bookmarkEnd w:id="12"/>
      <w:r w:rsidRPr="002B3225">
        <w:t>нарушены пункты 28, 29 ФСБУ «Концептуальные основы бухгалтерского учета и отчетности организаций государственного сектора», утвержденного приказом Министерства финансов Российской Федерации от 31.12.2016 № 256н, пункты 11, 19 Инструкции № 157н</w:t>
      </w:r>
      <w:r w:rsidRPr="002B3225">
        <w:rPr>
          <w:rStyle w:val="aff3"/>
        </w:rPr>
        <w:footnoteReference w:id="1"/>
      </w:r>
      <w:r w:rsidRPr="002B3225">
        <w:t>, Приказа № 52н</w:t>
      </w:r>
      <w:r w:rsidRPr="002B3225">
        <w:rPr>
          <w:rStyle w:val="aff3"/>
        </w:rPr>
        <w:footnoteReference w:id="2"/>
      </w:r>
      <w:r w:rsidRPr="002B3225">
        <w:t xml:space="preserve">, пункт </w:t>
      </w:r>
      <w:r w:rsidRPr="00805D28">
        <w:t>3 Раздела 2. Технология обработки учетной информации и пункта 1 Раздела 3 Правила документооборота Учетной политики, утвержденной приказом МБДОУ «Детский сад №5» от 29.12.2018 № 327</w:t>
      </w:r>
      <w:r>
        <w:t>.</w:t>
      </w:r>
    </w:p>
    <w:p w:rsidR="00E84E47" w:rsidRPr="00805D28" w:rsidRDefault="00E84E47" w:rsidP="00E84E47">
      <w:pPr>
        <w:pStyle w:val="af8"/>
        <w:tabs>
          <w:tab w:val="left" w:pos="142"/>
        </w:tabs>
        <w:ind w:left="0" w:firstLine="709"/>
        <w:jc w:val="both"/>
      </w:pPr>
      <w:r w:rsidRPr="00805D28">
        <w:t>По итогам каждого календарного месяца за период с 01.01.2024 по 31.11.2024, за период с 01.01.2025 по 31.05.2025 Главные книги (ф. 0504072), не распечатаны на бумажный носитель и не подшиты в отдельные папки в хронологическом порядке.</w:t>
      </w:r>
    </w:p>
    <w:p w:rsidR="00E84E47" w:rsidRDefault="00E84E47" w:rsidP="00E84E47">
      <w:pPr>
        <w:pStyle w:val="ConsPlusNonforma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282C">
        <w:rPr>
          <w:rFonts w:ascii="Times New Roman" w:hAnsi="Times New Roman" w:cs="Times New Roman"/>
          <w:i/>
          <w:iCs/>
          <w:sz w:val="24"/>
          <w:szCs w:val="24"/>
        </w:rPr>
        <w:t xml:space="preserve">Количество выявленных нарушений </w:t>
      </w:r>
      <w:r>
        <w:rPr>
          <w:rFonts w:ascii="Times New Roman" w:hAnsi="Times New Roman" w:cs="Times New Roman"/>
          <w:i/>
          <w:iCs/>
          <w:sz w:val="24"/>
          <w:szCs w:val="24"/>
        </w:rPr>
        <w:t>16, устранено 16</w:t>
      </w:r>
      <w:r w:rsidRPr="005B282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84E47" w:rsidRPr="006A1423" w:rsidRDefault="00E84E47" w:rsidP="00E84E47">
      <w:pPr>
        <w:pStyle w:val="af8"/>
        <w:tabs>
          <w:tab w:val="left" w:pos="142"/>
        </w:tabs>
        <w:ind w:left="0" w:firstLine="709"/>
        <w:jc w:val="both"/>
        <w:rPr>
          <w:i/>
          <w:iCs/>
        </w:rPr>
      </w:pPr>
      <w:r w:rsidRPr="006A1423">
        <w:rPr>
          <w:b/>
          <w:bCs/>
          <w:i/>
          <w:iCs/>
        </w:rPr>
        <w:t xml:space="preserve">Пункт 2.9. </w:t>
      </w:r>
      <w:r w:rsidRPr="006A1423">
        <w:rPr>
          <w:i/>
          <w:iCs/>
        </w:rPr>
        <w:t xml:space="preserve">Нарушение общих требований к бюджетной, бухгалтерской (финансовой) отчетности экономического субъекта, в том числе к ее составу. </w:t>
      </w:r>
    </w:p>
    <w:p w:rsidR="00E84E47" w:rsidRDefault="00E84E47" w:rsidP="00E84E47">
      <w:pPr>
        <w:pStyle w:val="af8"/>
        <w:ind w:left="0" w:firstLine="709"/>
        <w:jc w:val="both"/>
      </w:pPr>
      <w:r w:rsidRPr="006A1423">
        <w:rPr>
          <w:u w:val="single"/>
        </w:rPr>
        <w:t>При проведении ЭАМ «Анализ годовой бухгалтерской отчетности за 2024 год муниципальных бюджетных и автономных учреждений, подведомственных Комитету образования Сосновоборского городского округа в части отражения операций по санкционированию расходов»</w:t>
      </w:r>
      <w:r>
        <w:rPr>
          <w:u w:val="single"/>
        </w:rPr>
        <w:t xml:space="preserve"> </w:t>
      </w:r>
      <w:r>
        <w:t xml:space="preserve">по </w:t>
      </w:r>
      <w:r w:rsidRPr="009C05AC">
        <w:t>28</w:t>
      </w:r>
      <w:r>
        <w:t xml:space="preserve">-ми </w:t>
      </w:r>
      <w:r w:rsidRPr="009C05AC">
        <w:t>учреждени</w:t>
      </w:r>
      <w:r>
        <w:t>ям</w:t>
      </w:r>
      <w:r w:rsidRPr="009C05AC">
        <w:t xml:space="preserve"> установлено </w:t>
      </w:r>
      <w:r>
        <w:t>177 нарушений, которые обусловлены неисполнением требований</w:t>
      </w:r>
      <w:r w:rsidRPr="009C05AC">
        <w:t xml:space="preserve"> </w:t>
      </w:r>
      <w:r>
        <w:t xml:space="preserve">приказов </w:t>
      </w:r>
      <w:r w:rsidRPr="002B3225">
        <w:t>Министерства финансов Российской Федерации</w:t>
      </w:r>
      <w:r>
        <w:t>:</w:t>
      </w:r>
    </w:p>
    <w:p w:rsidR="00E84E47" w:rsidRDefault="00E84E47" w:rsidP="00E84E47">
      <w:pPr>
        <w:autoSpaceDE w:val="0"/>
        <w:autoSpaceDN w:val="0"/>
        <w:adjustRightInd w:val="0"/>
        <w:jc w:val="both"/>
      </w:pPr>
      <w:r w:rsidRPr="00805D28">
        <w:t xml:space="preserve"> </w:t>
      </w:r>
      <w:r>
        <w:tab/>
        <w:t>от 16.12.2010 № 174н «Об утверждении Плана счетов бухгалтерского учета бюджетных учреждений и Инструкции по его применению»;</w:t>
      </w:r>
    </w:p>
    <w:p w:rsidR="00E84E47" w:rsidRDefault="00E84E47" w:rsidP="00E84E47">
      <w:pPr>
        <w:autoSpaceDE w:val="0"/>
        <w:autoSpaceDN w:val="0"/>
        <w:adjustRightInd w:val="0"/>
        <w:ind w:firstLine="708"/>
        <w:jc w:val="both"/>
      </w:pPr>
      <w:r>
        <w:t>от 23.12.2010 № 183н «Об утверждении Плана счетов бухгалтерского учета автономных учреждений и Инструкции по его применению»;</w:t>
      </w:r>
    </w:p>
    <w:p w:rsidR="00E84E47" w:rsidRDefault="00E84E47" w:rsidP="00E84E47">
      <w:pPr>
        <w:autoSpaceDE w:val="0"/>
        <w:autoSpaceDN w:val="0"/>
        <w:adjustRightInd w:val="0"/>
        <w:ind w:firstLine="708"/>
        <w:jc w:val="both"/>
      </w:pPr>
      <w:r>
        <w:t>от 25.03.2011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учреждений».</w:t>
      </w:r>
    </w:p>
    <w:p w:rsidR="00E84E47" w:rsidRDefault="00E84E47" w:rsidP="00E84E47">
      <w:pPr>
        <w:autoSpaceDE w:val="0"/>
        <w:autoSpaceDN w:val="0"/>
        <w:adjustRightInd w:val="0"/>
        <w:ind w:firstLine="708"/>
        <w:jc w:val="both"/>
      </w:pPr>
      <w:r>
        <w:t>Наиболее часто встречаемые нарушения:</w:t>
      </w:r>
    </w:p>
    <w:p w:rsidR="00E84E47" w:rsidRPr="00244085" w:rsidRDefault="00E84E47" w:rsidP="00E84E47">
      <w:pPr>
        <w:pStyle w:val="af8"/>
        <w:ind w:left="0" w:firstLine="709"/>
        <w:jc w:val="both"/>
        <w:rPr>
          <w:color w:val="EE0000"/>
        </w:rPr>
      </w:pPr>
      <w:r w:rsidRPr="00D3409F">
        <w:t>- несоответствие</w:t>
      </w:r>
      <w:r>
        <w:t xml:space="preserve"> данных Главной книги и </w:t>
      </w:r>
      <w:r w:rsidRPr="00D3409F">
        <w:t>показателей</w:t>
      </w:r>
      <w:r>
        <w:t>, отражённых</w:t>
      </w:r>
      <w:r w:rsidRPr="00D3409F">
        <w:t xml:space="preserve"> в ф.0503738</w:t>
      </w:r>
      <w:r>
        <w:t xml:space="preserve"> </w:t>
      </w:r>
      <w:r w:rsidRPr="00D3409F">
        <w:t>по счета</w:t>
      </w:r>
      <w:r>
        <w:t>м</w:t>
      </w:r>
      <w:r w:rsidRPr="00D3409F">
        <w:t xml:space="preserve"> бухгалтерского учета 050211000</w:t>
      </w:r>
      <w:r>
        <w:t xml:space="preserve"> </w:t>
      </w:r>
      <w:r w:rsidRPr="00B60F90">
        <w:t>«Принятые обязательства на текущий финансовый год»</w:t>
      </w:r>
      <w:r w:rsidRPr="00D3409F">
        <w:t>, 050212000</w:t>
      </w:r>
      <w:r>
        <w:t xml:space="preserve"> «Принятые денежные обязательства на текущий финансовый год»</w:t>
      </w:r>
      <w:r w:rsidRPr="00D3409F">
        <w:t xml:space="preserve">, 050217000 </w:t>
      </w:r>
      <w:r w:rsidRPr="00B60F90">
        <w:t>«Принимаемые обязательства на текущий финансовый год</w:t>
      </w:r>
      <w:r>
        <w:t>»;</w:t>
      </w:r>
    </w:p>
    <w:p w:rsidR="00E84E47" w:rsidRDefault="00E84E47" w:rsidP="00E84E47">
      <w:pPr>
        <w:pStyle w:val="ConsPlusNonforma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5571">
        <w:rPr>
          <w:rFonts w:ascii="Times New Roman" w:hAnsi="Times New Roman" w:cs="Times New Roman"/>
          <w:i/>
          <w:iCs/>
          <w:sz w:val="24"/>
          <w:szCs w:val="24"/>
        </w:rPr>
        <w:t>Количество выявленных нарушений 50;</w:t>
      </w:r>
    </w:p>
    <w:p w:rsidR="00E84E47" w:rsidRPr="00B75571" w:rsidRDefault="00E84E47" w:rsidP="00E84E47">
      <w:pPr>
        <w:pStyle w:val="af8"/>
        <w:ind w:left="0" w:firstLine="709"/>
        <w:jc w:val="both"/>
      </w:pPr>
      <w:r w:rsidRPr="00B75571">
        <w:t>- не отражены соответствующие показатели в разделах 1, 2, 4 «Сведения о принятых и неисполненных обязательствах» (ф.0503775), показатели ф.0503775 не соответствуют показателям граф 10, 11 Отчета об обязательствах учреждения (ф. 0503738), остаткам по счетам Главной книги</w:t>
      </w:r>
    </w:p>
    <w:p w:rsidR="00E84E47" w:rsidRPr="00B75571" w:rsidRDefault="00E84E47" w:rsidP="00E84E47">
      <w:pPr>
        <w:pStyle w:val="ConsPlusNonforma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5571">
        <w:rPr>
          <w:rFonts w:ascii="Times New Roman" w:hAnsi="Times New Roman" w:cs="Times New Roman"/>
          <w:i/>
          <w:iCs/>
          <w:sz w:val="24"/>
          <w:szCs w:val="24"/>
        </w:rPr>
        <w:t>Количество выявленных нарушений 46;</w:t>
      </w:r>
    </w:p>
    <w:p w:rsidR="00E84E47" w:rsidRPr="00B75571" w:rsidRDefault="00E84E47" w:rsidP="00E84E47">
      <w:pPr>
        <w:pStyle w:val="af8"/>
        <w:ind w:left="0" w:firstLine="709"/>
        <w:jc w:val="both"/>
      </w:pPr>
      <w:r w:rsidRPr="00B75571">
        <w:t>- в результате отсутствия утвержденного правового акта, регулирующего порядок принятия учреждениями обязательств к учету, обязательства по расходам по выплате заработной платы с начислениями персоналу не приняты к учету и не отражены в ф. 0503738 в объеме плановых назначений по расходам.</w:t>
      </w:r>
    </w:p>
    <w:p w:rsidR="00E84E47" w:rsidRPr="00B75571" w:rsidRDefault="00E84E47" w:rsidP="00E84E47">
      <w:pPr>
        <w:pStyle w:val="ConsPlusNonforma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5571">
        <w:rPr>
          <w:rFonts w:ascii="Times New Roman" w:hAnsi="Times New Roman" w:cs="Times New Roman"/>
          <w:i/>
          <w:iCs/>
          <w:sz w:val="24"/>
          <w:szCs w:val="24"/>
        </w:rPr>
        <w:t>Количество выявленных нарушений 23.</w:t>
      </w:r>
    </w:p>
    <w:p w:rsidR="00E84E47" w:rsidRDefault="00E84E47" w:rsidP="00E84E47">
      <w:pPr>
        <w:pStyle w:val="af8"/>
        <w:ind w:left="0" w:firstLine="709"/>
        <w:jc w:val="both"/>
        <w:rPr>
          <w:color w:val="EE0000"/>
        </w:rPr>
      </w:pPr>
    </w:p>
    <w:p w:rsidR="00E84E47" w:rsidRPr="002B3225" w:rsidRDefault="00E84E47" w:rsidP="00E84E47">
      <w:pPr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16339D">
        <w:rPr>
          <w:b/>
          <w:bCs/>
          <w:i/>
          <w:iCs/>
        </w:rPr>
        <w:lastRenderedPageBreak/>
        <w:t>Пункт 2.11.</w:t>
      </w:r>
      <w:r w:rsidRPr="0016339D">
        <w:rPr>
          <w:i/>
          <w:iCs/>
        </w:rPr>
        <w:t xml:space="preserve"> </w:t>
      </w:r>
      <w:r w:rsidRPr="002B3225">
        <w:rPr>
          <w:i/>
          <w:iCs/>
        </w:rPr>
        <w:t>Нарушение требований, предъявляемых к правилам ведения бюджетного (бухгалтерского) учета.</w:t>
      </w:r>
    </w:p>
    <w:p w:rsidR="00E84E47" w:rsidRPr="004444F8" w:rsidRDefault="00E84E47" w:rsidP="00E84E47">
      <w:pPr>
        <w:autoSpaceDE w:val="0"/>
        <w:autoSpaceDN w:val="0"/>
        <w:adjustRightInd w:val="0"/>
        <w:ind w:firstLine="709"/>
        <w:jc w:val="both"/>
        <w:rPr>
          <w:u w:val="single"/>
        </w:rPr>
      </w:pPr>
      <w:r w:rsidRPr="004444F8">
        <w:rPr>
          <w:u w:val="single"/>
        </w:rPr>
        <w:t>При проведении КМ «Проверка управления и распоряжения имуществом муниципальной казны, переданным по договорам безвозмездного пользования в 2022-2024 годах» установлено:</w:t>
      </w:r>
    </w:p>
    <w:p w:rsidR="00E84E47" w:rsidRPr="00DA388B" w:rsidRDefault="00E84E47" w:rsidP="00E84E47">
      <w:pPr>
        <w:autoSpaceDE w:val="0"/>
        <w:autoSpaceDN w:val="0"/>
        <w:adjustRightInd w:val="0"/>
        <w:ind w:firstLine="708"/>
        <w:jc w:val="both"/>
      </w:pPr>
      <w:r w:rsidRPr="002B3225">
        <w:t xml:space="preserve">КУМИ Сосновоборского городского округа </w:t>
      </w:r>
      <w:r>
        <w:t>н</w:t>
      </w:r>
      <w:r w:rsidRPr="00DA388B">
        <w:t>арушены положения Федерального закона от 06.12.2011 № 402-ФЗ «О бухгалтерском учете» (с изменениями), пункты 383, 384 Инструкции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>
        <w:t>:</w:t>
      </w:r>
    </w:p>
    <w:p w:rsidR="00E84E47" w:rsidRPr="00A92B93" w:rsidRDefault="00E84E47" w:rsidP="00E84E47">
      <w:pPr>
        <w:pStyle w:val="ae"/>
        <w:spacing w:before="0" w:beforeAutospacing="0" w:after="0" w:afterAutospacing="0"/>
        <w:ind w:firstLine="709"/>
        <w:jc w:val="both"/>
      </w:pPr>
      <w:r w:rsidRPr="00C44F52">
        <w:t>В бюджетном учете на забалансовом счете не в полном объеме учтено имущество, переданное в безвозмездное пользование по заключенным договорам; по отдельным объектам недвижимого имущества балансовая стоимость не соответствует балансовой стоимости, указанной в Реестре муниципального имущества.</w:t>
      </w:r>
      <w:r w:rsidRPr="009D0C60">
        <w:t xml:space="preserve"> </w:t>
      </w:r>
      <w:r>
        <w:t>Сумма нарушений 83 632 380,74 руб.</w:t>
      </w:r>
    </w:p>
    <w:p w:rsidR="00E84E47" w:rsidRPr="00C44F52" w:rsidRDefault="00E84E47" w:rsidP="00E84E47">
      <w:pPr>
        <w:pStyle w:val="ConsPlusNonforma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4F52">
        <w:rPr>
          <w:rFonts w:ascii="Times New Roman" w:hAnsi="Times New Roman" w:cs="Times New Roman"/>
          <w:i/>
          <w:iCs/>
          <w:sz w:val="24"/>
          <w:szCs w:val="24"/>
        </w:rPr>
        <w:t>Количество выявленных нарушений 43, устранено 43.</w:t>
      </w:r>
    </w:p>
    <w:p w:rsidR="00E84E47" w:rsidRPr="00C44F52" w:rsidRDefault="00E84E47" w:rsidP="00E84E4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4E47" w:rsidRPr="00A92B93" w:rsidRDefault="00E84E47" w:rsidP="00E84E47">
      <w:pPr>
        <w:pStyle w:val="ae"/>
        <w:spacing w:before="0" w:beforeAutospacing="0" w:after="0" w:afterAutospacing="0"/>
        <w:ind w:firstLine="709"/>
        <w:jc w:val="both"/>
      </w:pPr>
      <w:r w:rsidRPr="00C44F52">
        <w:t xml:space="preserve">В бюджетном учете </w:t>
      </w:r>
      <w:r w:rsidRPr="002B3225">
        <w:t xml:space="preserve">КУМИ Сосновоборского городского округа </w:t>
      </w:r>
      <w:r w:rsidRPr="00C44F52">
        <w:t>на забалансовом счете учтено имущество с истекшими сроками полезного использования, переданное в безвозмездное пользование по заключенным договорам более 10 лет назад</w:t>
      </w:r>
      <w:r>
        <w:t>. Сумма нарушений 8 244 411,23 руб.</w:t>
      </w:r>
    </w:p>
    <w:p w:rsidR="00E84E47" w:rsidRPr="00C44F52" w:rsidRDefault="00E84E47" w:rsidP="00E84E47">
      <w:pPr>
        <w:pStyle w:val="ConsPlusNonforma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4F52">
        <w:rPr>
          <w:rFonts w:ascii="Times New Roman" w:hAnsi="Times New Roman" w:cs="Times New Roman"/>
          <w:i/>
          <w:iCs/>
          <w:sz w:val="24"/>
          <w:szCs w:val="24"/>
        </w:rPr>
        <w:t>Количество выявленных нарушений 169, устранено 169.</w:t>
      </w:r>
    </w:p>
    <w:p w:rsidR="00E84E47" w:rsidRDefault="00E84E47" w:rsidP="00E84E47">
      <w:pPr>
        <w:pStyle w:val="ConsPlusNonformat"/>
        <w:ind w:firstLine="851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:rsidR="00E84E47" w:rsidRPr="00B025F1" w:rsidRDefault="00E84E47" w:rsidP="00E84E47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u w:val="single"/>
        </w:rPr>
      </w:pPr>
      <w:r w:rsidRPr="00B025F1">
        <w:rPr>
          <w:u w:val="single"/>
        </w:rPr>
        <w:t>При проведении ЭАМ «Проверка бюджетной отчетности за 2024 год главных администраторов бюджетных средств» установлено:</w:t>
      </w:r>
    </w:p>
    <w:p w:rsidR="00E84E47" w:rsidRPr="002B3225" w:rsidRDefault="00E84E47" w:rsidP="00E84E47">
      <w:pPr>
        <w:autoSpaceDE w:val="0"/>
        <w:autoSpaceDN w:val="0"/>
        <w:adjustRightInd w:val="0"/>
        <w:ind w:firstLine="708"/>
        <w:jc w:val="both"/>
      </w:pPr>
      <w:r w:rsidRPr="002B3225">
        <w:t>КУМИ Сосновоборского городского округа нарушены пункт 20 Федерального стандарта «Концептуальные основы бухгалтерского учета и отчетности организаций государственного сектора»</w:t>
      </w:r>
      <w:r w:rsidRPr="002B3225">
        <w:rPr>
          <w:rStyle w:val="aff3"/>
        </w:rPr>
        <w:footnoteReference w:id="3"/>
      </w:r>
      <w:r w:rsidRPr="002B3225">
        <w:t>, пункт 74 Инструкции № 162н</w:t>
      </w:r>
      <w:r w:rsidRPr="002B3225">
        <w:rPr>
          <w:rStyle w:val="aff3"/>
        </w:rPr>
        <w:footnoteReference w:id="4"/>
      </w:r>
      <w:r w:rsidRPr="002B3225">
        <w:t>.</w:t>
      </w:r>
    </w:p>
    <w:p w:rsidR="00E84E47" w:rsidRPr="00392CD0" w:rsidRDefault="00E84E47" w:rsidP="00E84E47">
      <w:pPr>
        <w:pStyle w:val="ConsPlusNonformat"/>
        <w:ind w:firstLine="709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2B3225">
        <w:rPr>
          <w:rFonts w:ascii="Times New Roman" w:hAnsi="Times New Roman" w:cs="Times New Roman"/>
          <w:sz w:val="24"/>
          <w:szCs w:val="24"/>
        </w:rPr>
        <w:t xml:space="preserve">На счёте 20432 «Участие в государственных (муниципальных) предприятиях» по состоянию на 01.01.2025 отражена сумма показателей уставных фондов четырёх муниципальных унитарных предприятий, в т. ч. уставной фонд СМУП «Городской кадастровый и проектный центр» в размере 345 </w:t>
      </w:r>
      <w:r w:rsidRPr="00B025F1">
        <w:rPr>
          <w:rFonts w:ascii="Times New Roman" w:hAnsi="Times New Roman" w:cs="Times New Roman"/>
          <w:sz w:val="24"/>
          <w:szCs w:val="24"/>
        </w:rPr>
        <w:t xml:space="preserve">027,5 руб. По данным выписки из ЕГРЮЛ от 28.03.2025 СМУП «Городской кадастровый и проектный центр» ликвидировано 30.09.2024. КУМИ не отразил уменьшение участия в капитале при прекращении деятельности унитарного предприятия. </w:t>
      </w:r>
    </w:p>
    <w:p w:rsidR="00E84E47" w:rsidRPr="005B282C" w:rsidRDefault="00E84E47" w:rsidP="00E84E47">
      <w:pPr>
        <w:pStyle w:val="ConsPlusNonforma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282C">
        <w:rPr>
          <w:rFonts w:ascii="Times New Roman" w:hAnsi="Times New Roman" w:cs="Times New Roman"/>
          <w:i/>
          <w:iCs/>
          <w:sz w:val="24"/>
          <w:szCs w:val="24"/>
        </w:rPr>
        <w:t xml:space="preserve">Количество выявленных нарушений </w:t>
      </w:r>
      <w:r>
        <w:rPr>
          <w:rFonts w:ascii="Times New Roman" w:hAnsi="Times New Roman" w:cs="Times New Roman"/>
          <w:i/>
          <w:iCs/>
          <w:sz w:val="24"/>
          <w:szCs w:val="24"/>
        </w:rPr>
        <w:t>1, устранено.</w:t>
      </w:r>
    </w:p>
    <w:p w:rsidR="00E84E47" w:rsidRDefault="00E84E47" w:rsidP="00E84E4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4E47" w:rsidRPr="004772AF" w:rsidRDefault="00E84E47" w:rsidP="00E84E4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2AF">
        <w:rPr>
          <w:rFonts w:ascii="Times New Roman" w:hAnsi="Times New Roman" w:cs="Times New Roman"/>
          <w:sz w:val="24"/>
          <w:szCs w:val="24"/>
        </w:rPr>
        <w:t>КУМИ Сосновоборского городского округа нарушены пункт 339 Инструкции № 157н, пункт 11 федерального стандарта бухгалтерского учета для организаций государственного сектора «Доходы», утверждённого приказом Минфина России от 27.02.2018 № 32н.</w:t>
      </w:r>
    </w:p>
    <w:p w:rsidR="00E84E47" w:rsidRPr="00B025F1" w:rsidRDefault="00E84E47" w:rsidP="00E84E4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2AF">
        <w:rPr>
          <w:rFonts w:ascii="Times New Roman" w:hAnsi="Times New Roman" w:cs="Times New Roman"/>
          <w:sz w:val="24"/>
          <w:szCs w:val="24"/>
        </w:rPr>
        <w:t xml:space="preserve">В сведениях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 (ф. 0503174) по счёту 20527 «Расчеты по доходам от дивидендов от объектов инвестирования» отражена </w:t>
      </w:r>
      <w:r w:rsidRPr="00B025F1">
        <w:rPr>
          <w:rFonts w:ascii="Times New Roman" w:hAnsi="Times New Roman" w:cs="Times New Roman"/>
          <w:sz w:val="24"/>
          <w:szCs w:val="24"/>
        </w:rPr>
        <w:t>задолженность по доходам от перечисления части прибыли СМУП ЖКО «Комфорт» в сумме 122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5F1">
        <w:rPr>
          <w:rFonts w:ascii="Times New Roman" w:hAnsi="Times New Roman" w:cs="Times New Roman"/>
          <w:sz w:val="24"/>
          <w:szCs w:val="24"/>
        </w:rPr>
        <w:t xml:space="preserve">929,75 руб., которая </w:t>
      </w:r>
      <w:r w:rsidRPr="00B025F1">
        <w:rPr>
          <w:rFonts w:ascii="Times New Roman" w:hAnsi="Times New Roman" w:cs="Times New Roman"/>
          <w:sz w:val="24"/>
          <w:szCs w:val="24"/>
        </w:rPr>
        <w:lastRenderedPageBreak/>
        <w:t xml:space="preserve">три года остаётся неизменной. В соответствии с выпиской из ЕГРЮЛ от 08.04.2025 СМУП ЖКО «Комфорт» в соответствии с решением суда от 02.03.2023 признано несостоятельным (банкротом) и в отношении него открыто конкурсное производство.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B025F1">
        <w:rPr>
          <w:rFonts w:ascii="Times New Roman" w:hAnsi="Times New Roman" w:cs="Times New Roman"/>
          <w:sz w:val="24"/>
          <w:szCs w:val="24"/>
        </w:rPr>
        <w:t>ебиторская задолженность по доходам, не исполненная должником (плательщиком) в срок (просроченная задолженность), не соответствующая критериям актива, является сомнительной задолженностью, и должна отражаться на забалансовом счёте 04 «Сомнительная задолженность».</w:t>
      </w:r>
    </w:p>
    <w:p w:rsidR="00E84E47" w:rsidRPr="005B282C" w:rsidRDefault="00E84E47" w:rsidP="00E84E47">
      <w:pPr>
        <w:pStyle w:val="ConsPlusNonforma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282C">
        <w:rPr>
          <w:rFonts w:ascii="Times New Roman" w:hAnsi="Times New Roman" w:cs="Times New Roman"/>
          <w:i/>
          <w:iCs/>
          <w:sz w:val="24"/>
          <w:szCs w:val="24"/>
        </w:rPr>
        <w:t xml:space="preserve">Количество выявленных нарушений </w:t>
      </w:r>
      <w:r>
        <w:rPr>
          <w:rFonts w:ascii="Times New Roman" w:hAnsi="Times New Roman" w:cs="Times New Roman"/>
          <w:i/>
          <w:iCs/>
          <w:sz w:val="24"/>
          <w:szCs w:val="24"/>
        </w:rPr>
        <w:t>1, устранено</w:t>
      </w:r>
      <w:r w:rsidRPr="005B282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84E47" w:rsidRPr="00871D00" w:rsidRDefault="00E84E47" w:rsidP="00E84E4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4E47" w:rsidRPr="00CC2E28" w:rsidRDefault="00E84E47" w:rsidP="00E84E47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CC2E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 3 «Нарушения в сфере управления и распоряжения государственной (муниципальной) собственностью».</w:t>
      </w:r>
    </w:p>
    <w:p w:rsidR="00E84E47" w:rsidRPr="00CC2E28" w:rsidRDefault="00E84E47" w:rsidP="00E84E47">
      <w:pPr>
        <w:ind w:firstLine="709"/>
        <w:jc w:val="both"/>
        <w:rPr>
          <w:i/>
          <w:iCs/>
        </w:rPr>
      </w:pPr>
      <w:r w:rsidRPr="00CC2E28">
        <w:rPr>
          <w:b/>
          <w:bCs/>
          <w:i/>
          <w:iCs/>
        </w:rPr>
        <w:t>Пункт 3.17.</w:t>
      </w:r>
      <w:r w:rsidRPr="00CC2E28">
        <w:rPr>
          <w:i/>
          <w:iCs/>
        </w:rPr>
        <w:t xml:space="preserve"> Нарушение порядка отнесения имущества автономного или бюджетного учреждения к категории особо ценного движимого имущества.</w:t>
      </w:r>
    </w:p>
    <w:p w:rsidR="00E84E47" w:rsidRPr="00A92B93" w:rsidRDefault="00E84E47" w:rsidP="00E84E47">
      <w:pPr>
        <w:pStyle w:val="ae"/>
        <w:spacing w:before="0" w:beforeAutospacing="0" w:after="0" w:afterAutospacing="0"/>
        <w:ind w:firstLine="709"/>
        <w:jc w:val="both"/>
        <w:rPr>
          <w:color w:val="EE0000"/>
          <w:u w:val="single"/>
        </w:rPr>
      </w:pPr>
      <w:r w:rsidRPr="00A92B93">
        <w:rPr>
          <w:u w:val="single"/>
        </w:rPr>
        <w:t>При проведении КМ «Проверка использования субсидий, предоставленных из бюджета Сосновоборского городского округа МБДОУ «Детский сад №5» на выполнение муниципального задания, субсидий на иные цели, проверка использования муниципального имущества, находящегося в оперативном управлении. Аудит в сфере закупок» установлено:</w:t>
      </w:r>
    </w:p>
    <w:p w:rsidR="00E84E47" w:rsidRPr="00CC2E28" w:rsidRDefault="00E84E47" w:rsidP="00E84E47">
      <w:pPr>
        <w:pStyle w:val="ConsPlusNonformat"/>
        <w:ind w:firstLine="709"/>
        <w:jc w:val="both"/>
      </w:pPr>
      <w:bookmarkStart w:id="13" w:name="_Hlk189571358"/>
      <w:r w:rsidRPr="0027408F">
        <w:rPr>
          <w:rFonts w:ascii="Times New Roman" w:hAnsi="Times New Roman" w:cs="Times New Roman"/>
          <w:sz w:val="24"/>
          <w:szCs w:val="24"/>
        </w:rPr>
        <w:t xml:space="preserve">МБДОУ «Детский сад №5 нарушены </w:t>
      </w:r>
      <w:r w:rsidRPr="00CC2E28">
        <w:rPr>
          <w:rFonts w:ascii="Times New Roman" w:hAnsi="Times New Roman" w:cs="Times New Roman"/>
          <w:sz w:val="24"/>
          <w:szCs w:val="24"/>
        </w:rPr>
        <w:t>статья 9.2 Федерального закона от 12.01.1996 №7-ФЗ «О некоммерческих организациях», постановление Правительства Российской Федерации от 26.07.2010 № 538 «О порядке отнесения имущества автономного или бюджетного учреждения к категории особо ценного движимого имущества», пункт 8 Порядка отнесения имущества муниципального автономного или бюджетного учреждения к категории особо ценного движимого имущества, утвержденного постановлением администрации Сосновоборского городского округа от 15.03.2013 № 718.</w:t>
      </w:r>
      <w:r w:rsidRPr="00CC2E28">
        <w:t xml:space="preserve"> </w:t>
      </w:r>
    </w:p>
    <w:p w:rsidR="00E84E47" w:rsidRPr="00D91F74" w:rsidRDefault="00E84E47" w:rsidP="00E84E4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F74">
        <w:rPr>
          <w:rFonts w:ascii="Times New Roman" w:hAnsi="Times New Roman" w:cs="Times New Roman"/>
          <w:sz w:val="24"/>
          <w:szCs w:val="24"/>
        </w:rPr>
        <w:t xml:space="preserve">Не соблюден срок представления заявок о включении приобретенного имущества в Перечень особо ценного движимого имущества </w:t>
      </w:r>
      <w:r w:rsidRPr="00D91F74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D91F74">
        <w:rPr>
          <w:rFonts w:ascii="Times New Roman" w:hAnsi="Times New Roman" w:cs="Times New Roman"/>
          <w:sz w:val="24"/>
          <w:szCs w:val="24"/>
        </w:rPr>
        <w:t>в КУМИ Сосновоборского городского округа.</w:t>
      </w:r>
    </w:p>
    <w:p w:rsidR="00E84E47" w:rsidRPr="00CC2E28" w:rsidRDefault="00E84E47" w:rsidP="00E84E47">
      <w:pPr>
        <w:pStyle w:val="ConsPlusNonformat"/>
        <w:ind w:firstLine="709"/>
        <w:jc w:val="both"/>
        <w:rPr>
          <w:i/>
          <w:iCs/>
        </w:rPr>
      </w:pPr>
      <w:r w:rsidRPr="00CC2E28">
        <w:rPr>
          <w:rFonts w:ascii="Times New Roman" w:hAnsi="Times New Roman" w:cs="Times New Roman"/>
          <w:i/>
          <w:iCs/>
          <w:sz w:val="24"/>
          <w:szCs w:val="24"/>
        </w:rPr>
        <w:t>Количество выявленных нарушений 9.</w:t>
      </w:r>
    </w:p>
    <w:bookmarkEnd w:id="13"/>
    <w:p w:rsidR="00E84E47" w:rsidRDefault="00E84E47" w:rsidP="00E84E47">
      <w:pPr>
        <w:pStyle w:val="ae"/>
        <w:spacing w:before="0" w:beforeAutospacing="0" w:after="0" w:afterAutospacing="0"/>
        <w:ind w:firstLine="709"/>
        <w:jc w:val="both"/>
        <w:rPr>
          <w:color w:val="EE0000"/>
          <w:highlight w:val="cyan"/>
        </w:rPr>
      </w:pPr>
    </w:p>
    <w:p w:rsidR="00E84E47" w:rsidRPr="009D2936" w:rsidRDefault="00E84E47" w:rsidP="00E84E47">
      <w:pPr>
        <w:pStyle w:val="ae"/>
        <w:spacing w:before="0" w:beforeAutospacing="0" w:after="0" w:afterAutospacing="0"/>
        <w:ind w:firstLine="709"/>
        <w:jc w:val="both"/>
        <w:rPr>
          <w:i/>
          <w:iCs/>
        </w:rPr>
      </w:pPr>
      <w:r w:rsidRPr="009D2936">
        <w:rPr>
          <w:i/>
          <w:iCs/>
        </w:rPr>
        <w:t>Пункт 3.60. Неисполнение (ненадлежащее исполнение) договорных обязательств в отношении государственного (муниципального) имущества и (или) непринятие мер ответственности за неисполнение (ненадлежащее исполнение) договорных отношений, в том числе непринятие мер по взиманию просроченной задолженности по арендной плате за пользование государственным (муниципальным) имуществом, убытков, неустойки</w:t>
      </w:r>
      <w:r>
        <w:rPr>
          <w:i/>
          <w:iCs/>
        </w:rPr>
        <w:t>.</w:t>
      </w:r>
    </w:p>
    <w:p w:rsidR="00E84E47" w:rsidRPr="004444F8" w:rsidRDefault="00E84E47" w:rsidP="00E84E47">
      <w:pPr>
        <w:autoSpaceDE w:val="0"/>
        <w:autoSpaceDN w:val="0"/>
        <w:adjustRightInd w:val="0"/>
        <w:ind w:firstLine="709"/>
        <w:jc w:val="both"/>
        <w:rPr>
          <w:u w:val="single"/>
        </w:rPr>
      </w:pPr>
      <w:r w:rsidRPr="004444F8">
        <w:rPr>
          <w:u w:val="single"/>
        </w:rPr>
        <w:t>При проведении КМ «Проверка управления и распоряжения имуществом муниципальной казны, переданным по договорам безвозмездного пользования в 2022-2024 годах» установлено:</w:t>
      </w:r>
    </w:p>
    <w:p w:rsidR="00E84E47" w:rsidRPr="009D2936" w:rsidRDefault="00E84E47" w:rsidP="00E84E47">
      <w:pPr>
        <w:pStyle w:val="ae"/>
        <w:spacing w:before="0" w:beforeAutospacing="0" w:after="0" w:afterAutospacing="0"/>
        <w:ind w:firstLine="709"/>
        <w:jc w:val="both"/>
      </w:pPr>
      <w:r w:rsidRPr="009D2936">
        <w:t>В нарушение статьи 309 Гражданского кодекса ссудополучателями не соблюдены условия пунктов 2.2.3, 2.2.4 договоров безвозмездного пользования недвижимым имуществом (нежилыми помещениями) муниципальной казны, выразившееся в непредставлении в КУМИ Сосновоборского городского округа копий документов (копии договоров с организациями, оказывающими коммунальные и прочие услуги по содержанию переданного в безвозмездное пользование помещения).</w:t>
      </w:r>
    </w:p>
    <w:p w:rsidR="00E84E47" w:rsidRDefault="00E84E47" w:rsidP="00E84E47">
      <w:pPr>
        <w:pStyle w:val="ae"/>
        <w:spacing w:before="0" w:beforeAutospacing="0" w:after="0" w:afterAutospacing="0"/>
        <w:ind w:firstLine="709"/>
        <w:jc w:val="both"/>
        <w:rPr>
          <w:i/>
          <w:iCs/>
        </w:rPr>
      </w:pPr>
      <w:r w:rsidRPr="009D2936">
        <w:rPr>
          <w:i/>
          <w:iCs/>
        </w:rPr>
        <w:t>Количество выявленных нарушений 6, устранено 6.</w:t>
      </w:r>
      <w:r>
        <w:rPr>
          <w:i/>
          <w:iCs/>
        </w:rPr>
        <w:t xml:space="preserve"> </w:t>
      </w:r>
    </w:p>
    <w:p w:rsidR="00E84E47" w:rsidRPr="00447630" w:rsidRDefault="00E84E47" w:rsidP="00E84E47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:rsidR="00E84E47" w:rsidRPr="00CC2E28" w:rsidRDefault="00E84E47" w:rsidP="00E84E47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CC2E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 4 «Нарушения при осуществлении государственных (муниципальных) закупок и закупок отдельными видами юридических лиц».</w:t>
      </w:r>
    </w:p>
    <w:p w:rsidR="00E84E47" w:rsidRDefault="00E84E47" w:rsidP="00E84E47">
      <w:pPr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CC2E28">
        <w:rPr>
          <w:b/>
          <w:bCs/>
          <w:i/>
          <w:iCs/>
        </w:rPr>
        <w:t xml:space="preserve">Пункт 4.44. </w:t>
      </w:r>
      <w:r w:rsidRPr="002B5299">
        <w:rPr>
          <w:i/>
          <w:iCs/>
        </w:rPr>
        <w:t>Нарушения условий исполнения контрактов (договоров), в том числе сроков исполнения, включая своевременность расчетов по контракту (договору)</w:t>
      </w:r>
      <w:r>
        <w:rPr>
          <w:i/>
          <w:iCs/>
        </w:rPr>
        <w:t>.</w:t>
      </w:r>
    </w:p>
    <w:p w:rsidR="00E84E47" w:rsidRPr="002B5299" w:rsidRDefault="00E84E47" w:rsidP="00E84E47">
      <w:pPr>
        <w:autoSpaceDE w:val="0"/>
        <w:autoSpaceDN w:val="0"/>
        <w:adjustRightInd w:val="0"/>
        <w:ind w:firstLine="709"/>
        <w:jc w:val="both"/>
        <w:rPr>
          <w:i/>
          <w:iCs/>
        </w:rPr>
      </w:pPr>
    </w:p>
    <w:p w:rsidR="00E84E47" w:rsidRPr="00A92B93" w:rsidRDefault="00E84E47" w:rsidP="00E84E47">
      <w:pPr>
        <w:pStyle w:val="ae"/>
        <w:spacing w:before="0" w:beforeAutospacing="0" w:after="0" w:afterAutospacing="0"/>
        <w:ind w:firstLine="709"/>
        <w:jc w:val="both"/>
        <w:rPr>
          <w:color w:val="EE0000"/>
          <w:u w:val="single"/>
        </w:rPr>
      </w:pPr>
      <w:r w:rsidRPr="00A92B93">
        <w:rPr>
          <w:u w:val="single"/>
        </w:rPr>
        <w:lastRenderedPageBreak/>
        <w:t>При проведении КМ «Проверка использования субсидий, предоставленных из бюджета Сосновоборского городского округа МБДОУ «Детский сад №5» на выполнение муниципального задания, субсидий на иные цели, проверка использования муниципального имущества, находящегося в оперативном управлении. Аудит в сфере закупок» установлено:</w:t>
      </w:r>
    </w:p>
    <w:p w:rsidR="00E84E47" w:rsidRPr="00D91F74" w:rsidRDefault="00E84E47" w:rsidP="00E84E47">
      <w:pPr>
        <w:autoSpaceDE w:val="0"/>
        <w:autoSpaceDN w:val="0"/>
        <w:ind w:firstLine="709"/>
        <w:jc w:val="both"/>
      </w:pPr>
      <w:r w:rsidRPr="00D91F74">
        <w:t>МБДОУ «Детский сад №5 нарушены пункт 2 части 1 статьи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пункт 2.3 договора № 307 от 21.08.2024, заключенного с единственным поставщиком (исполнителем, подрядчиком) ИП Петуховым В.В.</w:t>
      </w:r>
    </w:p>
    <w:p w:rsidR="00E84E47" w:rsidRPr="00CC2E28" w:rsidRDefault="00E84E47" w:rsidP="00E84E47">
      <w:pPr>
        <w:autoSpaceDE w:val="0"/>
        <w:autoSpaceDN w:val="0"/>
        <w:adjustRightInd w:val="0"/>
        <w:ind w:firstLine="709"/>
        <w:jc w:val="both"/>
      </w:pPr>
      <w:r w:rsidRPr="00CC2E28">
        <w:t xml:space="preserve">Нарушение срока оплаты выполненной работы по договору № 307 от 21.08.2024. </w:t>
      </w:r>
      <w:r>
        <w:t>С</w:t>
      </w:r>
      <w:r w:rsidRPr="00CC2E28">
        <w:t>умма нарушений 1 142 416,8 руб.</w:t>
      </w:r>
    </w:p>
    <w:p w:rsidR="00E84E47" w:rsidRPr="00CC2E28" w:rsidRDefault="00E84E47" w:rsidP="00E84E47">
      <w:pPr>
        <w:pStyle w:val="ConsPlusNonformat"/>
        <w:ind w:firstLine="709"/>
        <w:jc w:val="both"/>
        <w:rPr>
          <w:i/>
          <w:iCs/>
        </w:rPr>
      </w:pPr>
      <w:r w:rsidRPr="00CC2E28">
        <w:rPr>
          <w:rFonts w:ascii="Times New Roman" w:hAnsi="Times New Roman" w:cs="Times New Roman"/>
          <w:i/>
          <w:iCs/>
          <w:sz w:val="24"/>
          <w:szCs w:val="24"/>
        </w:rPr>
        <w:t>Количество выявленных нарушений 1.</w:t>
      </w:r>
    </w:p>
    <w:p w:rsidR="00E84E47" w:rsidRPr="00CC2E28" w:rsidRDefault="00E84E47" w:rsidP="00E84E47">
      <w:pPr>
        <w:autoSpaceDE w:val="0"/>
        <w:autoSpaceDN w:val="0"/>
        <w:adjustRightInd w:val="0"/>
        <w:ind w:firstLine="709"/>
        <w:jc w:val="both"/>
      </w:pPr>
      <w:r w:rsidRPr="00CC2E28">
        <w:t>В отношении должностного лица (главный бухгалтер) МБДОУ «Детский сад №5» УФАС по ЛО вынесено постановление о назначении административного наказания по делу №047/04/7/7.30.2-1830/2025 от 26.09.2025</w:t>
      </w:r>
      <w:r>
        <w:t xml:space="preserve">: </w:t>
      </w:r>
      <w:r w:rsidRPr="00CC2E28">
        <w:t>признана виновной в совершении администра</w:t>
      </w:r>
      <w:r>
        <w:t>т</w:t>
      </w:r>
      <w:r w:rsidRPr="00CC2E28">
        <w:t>ивного правонарушения, предусмотренного частью 8 статьи 7.30.2 КоА</w:t>
      </w:r>
      <w:r>
        <w:t>П</w:t>
      </w:r>
      <w:r w:rsidRPr="00CC2E28">
        <w:t xml:space="preserve"> РФ, применена мера ответственности, предусмотренной частью 1 статьи 4.4.1 КоА</w:t>
      </w:r>
      <w:r>
        <w:t>П</w:t>
      </w:r>
      <w:r w:rsidRPr="00CC2E28">
        <w:t xml:space="preserve"> РФ в виде предупреждения.   </w:t>
      </w:r>
    </w:p>
    <w:p w:rsidR="00E84E47" w:rsidRDefault="00E84E47" w:rsidP="00E84E47">
      <w:pPr>
        <w:autoSpaceDE w:val="0"/>
        <w:autoSpaceDN w:val="0"/>
        <w:adjustRightInd w:val="0"/>
        <w:ind w:firstLine="709"/>
        <w:jc w:val="both"/>
        <w:rPr>
          <w:b/>
          <w:bCs/>
          <w:color w:val="EE0000"/>
        </w:rPr>
      </w:pPr>
    </w:p>
    <w:p w:rsidR="00E84E47" w:rsidRPr="005A08AB" w:rsidRDefault="00E84E47" w:rsidP="00E84E47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  <w:r w:rsidRPr="005A08AB">
        <w:rPr>
          <w:b/>
          <w:bCs/>
          <w:i/>
          <w:iCs/>
        </w:rPr>
        <w:t>Раздел 7</w:t>
      </w:r>
      <w:r w:rsidRPr="005A08AB">
        <w:rPr>
          <w:i/>
          <w:iCs/>
        </w:rPr>
        <w:t xml:space="preserve"> </w:t>
      </w:r>
      <w:r w:rsidRPr="005A08AB">
        <w:rPr>
          <w:b/>
          <w:bCs/>
          <w:i/>
          <w:iCs/>
        </w:rPr>
        <w:t>«Иные нарушения».</w:t>
      </w:r>
    </w:p>
    <w:p w:rsidR="00E84E47" w:rsidRPr="00FF40C6" w:rsidRDefault="00E84E47" w:rsidP="00E84E47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rPr>
          <w:u w:val="single"/>
        </w:rPr>
        <w:t xml:space="preserve">При проведении КМ </w:t>
      </w:r>
      <w:r w:rsidRPr="00FE4804">
        <w:rPr>
          <w:u w:val="single"/>
        </w:rPr>
        <w:t>«Проверка расходов бюджета, направленных на финансирование мероприятий Комплекса процессных мероприятий "Укрепление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округа" муниципальной программы Сосновоборского городского округа «Современное образование Сосновоборского городского округа». Аудит в сфере закупок»</w:t>
      </w:r>
      <w:r>
        <w:rPr>
          <w:u w:val="single"/>
        </w:rPr>
        <w:t xml:space="preserve"> </w:t>
      </w:r>
      <w:r w:rsidRPr="00FF40C6">
        <w:t xml:space="preserve">(объекты контроля – комитет образования, подведомственные  ему учреждения: МБДОУ </w:t>
      </w:r>
      <w:r>
        <w:t>«</w:t>
      </w:r>
      <w:r w:rsidRPr="00FF40C6">
        <w:t>Детский сад №1</w:t>
      </w:r>
      <w:r>
        <w:t xml:space="preserve">», </w:t>
      </w:r>
      <w:r w:rsidRPr="00FF40C6">
        <w:t xml:space="preserve">МБДОУ </w:t>
      </w:r>
      <w:r>
        <w:t>«</w:t>
      </w:r>
      <w:r w:rsidRPr="00FF40C6">
        <w:t>Центр развития ребенка №15</w:t>
      </w:r>
      <w:r>
        <w:t xml:space="preserve">», </w:t>
      </w:r>
      <w:r w:rsidRPr="00FF40C6">
        <w:t xml:space="preserve">МБОУ </w:t>
      </w:r>
      <w:r>
        <w:t>«</w:t>
      </w:r>
      <w:r w:rsidRPr="00FF40C6">
        <w:t>Лицей №8</w:t>
      </w:r>
      <w:r>
        <w:t>»</w:t>
      </w:r>
      <w:r w:rsidRPr="00FF40C6">
        <w:t xml:space="preserve">, МБОУ </w:t>
      </w:r>
      <w:r>
        <w:t>«</w:t>
      </w:r>
      <w:r w:rsidRPr="00FF40C6">
        <w:t>Гимназия №5</w:t>
      </w:r>
      <w:r>
        <w:t>»</w:t>
      </w:r>
      <w:r w:rsidRPr="00FF40C6">
        <w:t>,</w:t>
      </w:r>
      <w:r>
        <w:t xml:space="preserve"> </w:t>
      </w:r>
      <w:r w:rsidRPr="00FF40C6">
        <w:t xml:space="preserve">МБОУ </w:t>
      </w:r>
      <w:r>
        <w:t>«</w:t>
      </w:r>
      <w:r w:rsidRPr="00FF40C6">
        <w:t>СОШ №6</w:t>
      </w:r>
      <w:r>
        <w:t>»)</w:t>
      </w:r>
      <w:r w:rsidRPr="00FF40C6">
        <w:t xml:space="preserve">, установлено:  </w:t>
      </w:r>
    </w:p>
    <w:p w:rsidR="00E84E47" w:rsidRPr="00FF40C6" w:rsidRDefault="00E84E47" w:rsidP="00E84E47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7E600C">
        <w:t>Комитетом образования Сосновоборского городского округа</w:t>
      </w:r>
      <w:r>
        <w:t xml:space="preserve"> нарушен п</w:t>
      </w:r>
      <w:r w:rsidRPr="00FF40C6">
        <w:t>ункт 5.3 Порядка  определения объема и условий предоставления субсидий муниципальным бюджетным и муниципальным автономным учреждениям на иные цели из бюджета Сосновоборского городского округа, утвержденного постановлением администрации СГО от 25.12.2020 №</w:t>
      </w:r>
      <w:r>
        <w:t xml:space="preserve"> </w:t>
      </w:r>
      <w:r w:rsidRPr="00FF40C6">
        <w:t>2609.</w:t>
      </w:r>
    </w:p>
    <w:p w:rsidR="00E84E47" w:rsidRPr="00FF40C6" w:rsidRDefault="00E84E47" w:rsidP="00E84E47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FF40C6">
        <w:t>Несоответствие значения ожидаемого результата реализации мероприятий «Обустройство прилегающих территорий муниципальных образовательных организаций»:  в Детальном плане реализации муниципальной программы указан показатель «количество участников»  вместо показателя «количество реализованных мероприятий».</w:t>
      </w:r>
    </w:p>
    <w:p w:rsidR="00E84E47" w:rsidRPr="00527C91" w:rsidRDefault="00E84E47" w:rsidP="00E84E47">
      <w:pPr>
        <w:pStyle w:val="ae"/>
        <w:spacing w:before="0" w:beforeAutospacing="0" w:after="0" w:afterAutospacing="0"/>
        <w:ind w:firstLine="709"/>
        <w:jc w:val="both"/>
        <w:rPr>
          <w:i/>
          <w:iCs/>
        </w:rPr>
      </w:pPr>
      <w:r w:rsidRPr="00527C91">
        <w:rPr>
          <w:i/>
          <w:iCs/>
        </w:rPr>
        <w:t>Количество выявленных нарушений 1</w:t>
      </w:r>
      <w:r>
        <w:rPr>
          <w:i/>
          <w:iCs/>
        </w:rPr>
        <w:t>, устранено</w:t>
      </w:r>
      <w:r w:rsidRPr="00527C91">
        <w:rPr>
          <w:i/>
          <w:iCs/>
        </w:rPr>
        <w:t>.</w:t>
      </w:r>
    </w:p>
    <w:p w:rsidR="00E84E47" w:rsidRPr="00FF40C6" w:rsidRDefault="00E84E47" w:rsidP="00E84E47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:rsidR="00E84E47" w:rsidRPr="005B282C" w:rsidRDefault="00E84E47" w:rsidP="00E84E4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282C">
        <w:rPr>
          <w:rFonts w:ascii="Times New Roman" w:hAnsi="Times New Roman" w:cs="Times New Roman"/>
          <w:sz w:val="24"/>
          <w:szCs w:val="24"/>
          <w:u w:val="single"/>
        </w:rPr>
        <w:t>При проведении КМ «Проверка распоряжения и использования муниципального имущества Сосновоборского городского округа, предоставленного по договорам социального найма» установлено:</w:t>
      </w:r>
    </w:p>
    <w:p w:rsidR="00E84E47" w:rsidRPr="00C75089" w:rsidRDefault="00E84E47" w:rsidP="00E84E47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FA6277">
        <w:t>ГО АО «ЕИРЦ ЛО»</w:t>
      </w:r>
      <w:r>
        <w:t xml:space="preserve"> в 2024 году нарушены</w:t>
      </w:r>
      <w:r w:rsidRPr="00C75089">
        <w:t xml:space="preserve"> услови</w:t>
      </w:r>
      <w:r>
        <w:t>я</w:t>
      </w:r>
      <w:r w:rsidRPr="00C75089">
        <w:t xml:space="preserve"> договор</w:t>
      </w:r>
      <w:r>
        <w:t>а</w:t>
      </w:r>
      <w:r w:rsidRPr="00C75089">
        <w:t xml:space="preserve"> на оказание услуг по ведению учета и отчетности по лицевым счетам граждан, проживающих по договорам найма в жилищном фонде, принадлежащем Принципалу, в части: расчетов (начисления) платы за пользование жилым помещением (плата за наем), предоставления Счета (в том числе в бумажной форме в соответствии с требованиями законодательства РФ, начисления пени, учета поступающих денежных средств от плательщиков, проживающих в жилых помещениях (квартирах, комнатах).</w:t>
      </w:r>
    </w:p>
    <w:p w:rsidR="00E84E47" w:rsidRPr="00D91F74" w:rsidRDefault="00E84E47" w:rsidP="00E84E47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B050"/>
        </w:rPr>
      </w:pPr>
      <w:r w:rsidRPr="007E600C">
        <w:lastRenderedPageBreak/>
        <w:t xml:space="preserve">ГО АО «ЕИРЦ ЛО» по одному из жилых помещений в администрацию </w:t>
      </w:r>
      <w:r>
        <w:t xml:space="preserve">Сосновоборского городского округа не представлен </w:t>
      </w:r>
      <w:r w:rsidRPr="00C75089">
        <w:t>расчет (начислени</w:t>
      </w:r>
      <w:r>
        <w:t>е</w:t>
      </w:r>
      <w:r w:rsidRPr="00C75089">
        <w:t>) платы за пользование жилым помещением (плата за наем)</w:t>
      </w:r>
      <w:r>
        <w:t>.</w:t>
      </w:r>
    </w:p>
    <w:p w:rsidR="00E84E47" w:rsidRPr="009E6A55" w:rsidRDefault="00E84E47" w:rsidP="00E84E47">
      <w:pPr>
        <w:pStyle w:val="ae"/>
        <w:spacing w:before="0" w:beforeAutospacing="0" w:after="0" w:afterAutospacing="0"/>
        <w:ind w:firstLine="709"/>
        <w:jc w:val="both"/>
        <w:rPr>
          <w:i/>
          <w:iCs/>
        </w:rPr>
      </w:pPr>
      <w:r w:rsidRPr="009E6A55">
        <w:rPr>
          <w:i/>
          <w:iCs/>
        </w:rPr>
        <w:t>Количество выявленных нарушений 1.</w:t>
      </w:r>
    </w:p>
    <w:p w:rsidR="00E84E47" w:rsidRDefault="00E84E47" w:rsidP="00E84E47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u w:val="single"/>
        </w:rPr>
      </w:pPr>
    </w:p>
    <w:p w:rsidR="00E84E47" w:rsidRPr="005A08AB" w:rsidRDefault="00E84E47" w:rsidP="00E84E47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u w:val="single"/>
        </w:rPr>
      </w:pPr>
      <w:r w:rsidRPr="005A08AB">
        <w:rPr>
          <w:u w:val="single"/>
        </w:rPr>
        <w:t>При проведении ЭАМ «Внешняя проверка годового отчета об исполнении бюджета Сосновоборского городского округа за 2024 год» установлено:</w:t>
      </w:r>
    </w:p>
    <w:p w:rsidR="00E84E47" w:rsidRPr="005A08AB" w:rsidRDefault="00E84E47" w:rsidP="00E84E47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t xml:space="preserve">Администрацией Сосновоборского городского округа нарушены </w:t>
      </w:r>
      <w:r w:rsidRPr="005A08AB">
        <w:t>пункт 2 статьи 172 Бюджетного кодекса РФ, пункт 2 статьи 94 Положения о бюджетном процессе в Сосновоборском городском округе.</w:t>
      </w:r>
    </w:p>
    <w:p w:rsidR="00E84E47" w:rsidRPr="005A08AB" w:rsidRDefault="00E84E47" w:rsidP="00E84E47">
      <w:pPr>
        <w:ind w:firstLine="708"/>
        <w:jc w:val="both"/>
      </w:pPr>
      <w:r w:rsidRPr="005A08AB">
        <w:t>В Реестре источников доходов и проекте бюджета Сосновоборского городского округа  на 2026-2028 годы поступления от уплаты восстановительной стоимости зеленых насаждений составляют:</w:t>
      </w:r>
    </w:p>
    <w:p w:rsidR="00E84E47" w:rsidRPr="005A08AB" w:rsidRDefault="00E84E47" w:rsidP="00E84E47">
      <w:pPr>
        <w:ind w:firstLine="708"/>
        <w:jc w:val="both"/>
      </w:pPr>
      <w:r w:rsidRPr="005A08AB">
        <w:t>- на 2026 год – 4</w:t>
      </w:r>
      <w:r>
        <w:t> </w:t>
      </w:r>
      <w:r w:rsidRPr="005A08AB">
        <w:t>258</w:t>
      </w:r>
      <w:r>
        <w:t> </w:t>
      </w:r>
      <w:r w:rsidRPr="005A08AB">
        <w:t>329</w:t>
      </w:r>
      <w:r>
        <w:t>,</w:t>
      </w:r>
      <w:r w:rsidRPr="005A08AB">
        <w:t>0 руб.</w:t>
      </w:r>
    </w:p>
    <w:p w:rsidR="00E84E47" w:rsidRPr="005A08AB" w:rsidRDefault="00E84E47" w:rsidP="00E84E47">
      <w:pPr>
        <w:ind w:firstLine="708"/>
        <w:jc w:val="both"/>
      </w:pPr>
      <w:r w:rsidRPr="005A08AB">
        <w:t>- на 2027 год – 4</w:t>
      </w:r>
      <w:r>
        <w:t> </w:t>
      </w:r>
      <w:r w:rsidRPr="005A08AB">
        <w:t>428</w:t>
      </w:r>
      <w:r>
        <w:t> </w:t>
      </w:r>
      <w:r w:rsidRPr="005A08AB">
        <w:t>662</w:t>
      </w:r>
      <w:r>
        <w:t>,</w:t>
      </w:r>
      <w:r w:rsidRPr="005A08AB">
        <w:t xml:space="preserve">0 руб. </w:t>
      </w:r>
    </w:p>
    <w:p w:rsidR="00E84E47" w:rsidRPr="005A08AB" w:rsidRDefault="00E84E47" w:rsidP="00E84E47">
      <w:pPr>
        <w:ind w:firstLine="708"/>
        <w:jc w:val="both"/>
      </w:pPr>
      <w:r w:rsidRPr="005A08AB">
        <w:t>- на 2028 год – 4</w:t>
      </w:r>
      <w:r>
        <w:t> </w:t>
      </w:r>
      <w:r w:rsidRPr="005A08AB">
        <w:t>605</w:t>
      </w:r>
      <w:r>
        <w:t> </w:t>
      </w:r>
      <w:r w:rsidRPr="005A08AB">
        <w:t>808</w:t>
      </w:r>
      <w:r>
        <w:t>,</w:t>
      </w:r>
      <w:r w:rsidRPr="005A08AB">
        <w:t>0 руб.</w:t>
      </w:r>
    </w:p>
    <w:p w:rsidR="00E84E47" w:rsidRPr="00A52D3B" w:rsidRDefault="00E84E47" w:rsidP="00E84E47">
      <w:pPr>
        <w:ind w:firstLine="708"/>
        <w:jc w:val="both"/>
        <w:rPr>
          <w:color w:val="EE0000"/>
        </w:rPr>
      </w:pPr>
      <w:r w:rsidRPr="005A08AB">
        <w:t>В утверждённом постановлением администрации Сосновоборского городского округа от 07.11.2025 № 3046 Прогнозе социально-экономического развития Сосновоборского городского округа на 2026-2028 годы представлены показатели</w:t>
      </w:r>
      <w:r w:rsidRPr="00E2491B">
        <w:t xml:space="preserve">: </w:t>
      </w:r>
    </w:p>
    <w:p w:rsidR="00E84E47" w:rsidRPr="005A08AB" w:rsidRDefault="00E84E47" w:rsidP="00E84E47">
      <w:pPr>
        <w:ind w:firstLine="708"/>
        <w:jc w:val="both"/>
      </w:pPr>
      <w:r w:rsidRPr="005A08AB">
        <w:t>2026 г. - 2696,1 тыс. руб., 2027 г. - 2803,9 тыс. руб., 2028 г. - 2916,1 тыс. руб.</w:t>
      </w:r>
    </w:p>
    <w:p w:rsidR="00E84E47" w:rsidRPr="005A08AB" w:rsidRDefault="00E84E47" w:rsidP="00E84E47">
      <w:pPr>
        <w:ind w:firstLine="708"/>
        <w:jc w:val="both"/>
      </w:pPr>
      <w:r w:rsidRPr="005A08AB">
        <w:t>Отражённые в проекте решения о бюджете</w:t>
      </w:r>
      <w:r>
        <w:t xml:space="preserve"> </w:t>
      </w:r>
      <w:r w:rsidRPr="00E2491B">
        <w:t>указанные доходы спрогнозированы на основании письма отдела ЦБ администрации СГО от 13.08.2025 № 09/1030 и служебной запиской отдела приро</w:t>
      </w:r>
      <w:r w:rsidRPr="005A08AB">
        <w:t>допользования и экологической безопасности администрации СГО от 13.08.2025 №07/170.</w:t>
      </w:r>
    </w:p>
    <w:p w:rsidR="00E84E47" w:rsidRPr="00527C91" w:rsidRDefault="00E84E47" w:rsidP="00E84E47">
      <w:pPr>
        <w:pStyle w:val="ae"/>
        <w:spacing w:before="0" w:beforeAutospacing="0" w:after="0" w:afterAutospacing="0"/>
        <w:ind w:firstLine="709"/>
        <w:jc w:val="both"/>
        <w:rPr>
          <w:i/>
          <w:iCs/>
        </w:rPr>
      </w:pPr>
      <w:r w:rsidRPr="00527C91">
        <w:rPr>
          <w:i/>
          <w:iCs/>
        </w:rPr>
        <w:t>Количество выявленных нарушений 1.</w:t>
      </w:r>
    </w:p>
    <w:p w:rsidR="00E84E47" w:rsidRPr="00447630" w:rsidRDefault="00E84E47" w:rsidP="00E84E47">
      <w:pPr>
        <w:pStyle w:val="ae"/>
        <w:spacing w:before="0" w:beforeAutospacing="0" w:after="0" w:afterAutospacing="0"/>
        <w:ind w:firstLine="709"/>
        <w:jc w:val="both"/>
        <w:rPr>
          <w:color w:val="EE0000"/>
        </w:rPr>
      </w:pPr>
    </w:p>
    <w:p w:rsidR="00E84E47" w:rsidRDefault="00E84E47" w:rsidP="00E84E47">
      <w:pPr>
        <w:autoSpaceDE w:val="0"/>
        <w:autoSpaceDN w:val="0"/>
        <w:ind w:firstLine="709"/>
        <w:jc w:val="both"/>
      </w:pPr>
      <w:r>
        <w:rPr>
          <w:b/>
          <w:bCs/>
        </w:rPr>
        <w:t>Сумма неэффективного (нерезультативного) использования бюджетных средств</w:t>
      </w:r>
      <w:r w:rsidRPr="000F1693">
        <w:t>,</w:t>
      </w:r>
      <w:r>
        <w:rPr>
          <w:b/>
          <w:bCs/>
        </w:rPr>
        <w:t xml:space="preserve"> </w:t>
      </w:r>
      <w:r w:rsidRPr="000F1693">
        <w:t xml:space="preserve">выявленная </w:t>
      </w:r>
      <w:r>
        <w:t>в 2025 году, составляет 5 434 615,7 руб.</w:t>
      </w:r>
    </w:p>
    <w:p w:rsidR="00E84E47" w:rsidRDefault="00E84E47" w:rsidP="00E84E47">
      <w:pPr>
        <w:autoSpaceDE w:val="0"/>
        <w:autoSpaceDN w:val="0"/>
        <w:ind w:firstLine="709"/>
        <w:jc w:val="both"/>
      </w:pPr>
      <w:r>
        <w:t xml:space="preserve">В нарушение положений статьи 34 Бюджетного кодекса Российской Федерации Комитетом образования Сосновоборского городского округа не соблюдён принцип </w:t>
      </w:r>
      <w:hyperlink r:id="rId9" w:history="1">
        <w:r w:rsidRPr="00E84E47">
          <w:rPr>
            <w:rStyle w:val="a6"/>
            <w:color w:val="000000"/>
            <w:u w:val="none"/>
          </w:rPr>
          <w:t>эффективности</w:t>
        </w:r>
      </w:hyperlink>
      <w:r w:rsidRPr="00E84E47">
        <w:rPr>
          <w:color w:val="000000"/>
        </w:rPr>
        <w:t xml:space="preserve"> ис</w:t>
      </w:r>
      <w:r>
        <w:t xml:space="preserve">пользования бюджетных средств (КМ «Проверка расходов бюджета, направленных на финансирование мероприятий Комплекса процессных мероприятий «Укрепление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округа» муниципальной программы Сосновоборского городского округа «Современное образование Сосновоборского городского округа». Аудит в сфере закупок»). </w:t>
      </w:r>
    </w:p>
    <w:p w:rsidR="00E84E47" w:rsidRDefault="00E84E47" w:rsidP="00E84E47">
      <w:pPr>
        <w:autoSpaceDE w:val="0"/>
        <w:autoSpaceDN w:val="0"/>
        <w:ind w:firstLine="709"/>
        <w:jc w:val="both"/>
      </w:pPr>
      <w:r>
        <w:t xml:space="preserve">Решением о бюджете на 2024 год Комитету образования Сосновоборского городского округа предусмотрены бюджетные ассигнования на реализацию мероприятий по обустройству прилегающих территорий МБОУ ДО «ДЮСШ» на сумму 5 434 615,7 руб. При исполнении бюджета за 2024 год Комитетом образования Сосновоборского городского округа обязательства на исполнение вышеуказанных расходов не приняты, бюджетные ассигнования не исполнены, результат не достигнут. </w:t>
      </w:r>
    </w:p>
    <w:p w:rsidR="00E84E47" w:rsidRPr="004F7AD2" w:rsidRDefault="00E84E47" w:rsidP="00E84E47">
      <w:pPr>
        <w:pStyle w:val="ae"/>
        <w:spacing w:before="0" w:beforeAutospacing="0" w:after="0" w:afterAutospacing="0"/>
        <w:ind w:firstLine="709"/>
        <w:jc w:val="both"/>
      </w:pPr>
      <w:r w:rsidRPr="004F7AD2">
        <w:t>Количество выявленных нарушений 1.</w:t>
      </w:r>
    </w:p>
    <w:p w:rsidR="00E84E47" w:rsidRPr="00447630" w:rsidRDefault="00E84E47" w:rsidP="00E84E47">
      <w:pPr>
        <w:jc w:val="both"/>
        <w:rPr>
          <w:b/>
          <w:bCs/>
          <w:i/>
          <w:color w:val="EE0000"/>
        </w:rPr>
      </w:pPr>
    </w:p>
    <w:p w:rsidR="00E84E47" w:rsidRDefault="00E84E47" w:rsidP="00E84E47">
      <w:pPr>
        <w:ind w:firstLine="708"/>
        <w:jc w:val="both"/>
        <w:rPr>
          <w:iCs/>
        </w:rPr>
      </w:pPr>
      <w:bookmarkStart w:id="14" w:name="_Hlk170832465"/>
      <w:r w:rsidRPr="00522C01">
        <w:rPr>
          <w:b/>
          <w:bCs/>
          <w:iCs/>
        </w:rPr>
        <w:t xml:space="preserve">Общий объём проверенных бюджетных средств </w:t>
      </w:r>
      <w:r w:rsidRPr="00522C01">
        <w:rPr>
          <w:iCs/>
        </w:rPr>
        <w:t>в 2025 году составил 175 101 326,44 руб.</w:t>
      </w:r>
      <w:bookmarkEnd w:id="14"/>
      <w:r w:rsidRPr="00522C01">
        <w:rPr>
          <w:iCs/>
        </w:rPr>
        <w:t xml:space="preserve">, в том числе при </w:t>
      </w:r>
      <w:r>
        <w:rPr>
          <w:iCs/>
        </w:rPr>
        <w:t>проведении</w:t>
      </w:r>
      <w:r w:rsidRPr="00522C01">
        <w:rPr>
          <w:iCs/>
        </w:rPr>
        <w:t>:</w:t>
      </w:r>
    </w:p>
    <w:p w:rsidR="00E84E47" w:rsidRPr="00F0082A" w:rsidRDefault="00E84E47" w:rsidP="00E84E47">
      <w:pPr>
        <w:ind w:firstLine="708"/>
        <w:jc w:val="both"/>
        <w:rPr>
          <w:iCs/>
        </w:rPr>
      </w:pPr>
      <w:r w:rsidRPr="00F0082A">
        <w:t xml:space="preserve">КМ «Проверка расходов бюджета, направленных на финансирование мероприятий Комплекса процессных мероприятий </w:t>
      </w:r>
      <w:r>
        <w:t>«</w:t>
      </w:r>
      <w:r w:rsidRPr="00F0082A">
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</w:r>
      <w:r>
        <w:t>»</w:t>
      </w:r>
      <w:r w:rsidRPr="00F0082A">
        <w:t xml:space="preserve"> муниципальной программы Сосновоборского городского округа «Современное </w:t>
      </w:r>
      <w:r w:rsidRPr="00F0082A">
        <w:lastRenderedPageBreak/>
        <w:t>образование Сосновоборского городского округа». Аудит в сфере закупок» – 3 751 637,91 руб.;</w:t>
      </w:r>
    </w:p>
    <w:p w:rsidR="00E84E47" w:rsidRPr="00F0082A" w:rsidRDefault="00E84E47" w:rsidP="00E84E47">
      <w:pPr>
        <w:ind w:firstLine="708"/>
        <w:jc w:val="both"/>
        <w:rPr>
          <w:iCs/>
        </w:rPr>
      </w:pPr>
      <w:r w:rsidRPr="00F0082A">
        <w:t>КМ «Проверка управления и распоряжения имуществом муниципальной казны, переданным по договорам безвозмездного пользования в 2022-2024 годах» – 1 082 700,0 руб.;</w:t>
      </w:r>
    </w:p>
    <w:p w:rsidR="00E84E47" w:rsidRPr="00C63DB4" w:rsidRDefault="00E84E47" w:rsidP="00E84E47">
      <w:pPr>
        <w:ind w:firstLine="708"/>
        <w:jc w:val="both"/>
      </w:pPr>
      <w:r w:rsidRPr="00C63DB4">
        <w:t xml:space="preserve">КМ «Проверка использования субсидий, предоставленных из бюджета Сосновоборского городского округа МБДОУ «Детский сад №5» на выполнение муниципального задания, субсидий на иные цели, проверка использования муниципального имущества, находящегося в оперативном управлении. Аудит в сфере закупок» </w:t>
      </w:r>
      <w:r w:rsidRPr="00F0082A">
        <w:t>–</w:t>
      </w:r>
      <w:r w:rsidRPr="00C63DB4">
        <w:t xml:space="preserve"> 97 823 547,53 руб.;</w:t>
      </w:r>
    </w:p>
    <w:p w:rsidR="00E84E47" w:rsidRPr="00522C01" w:rsidRDefault="00E84E47" w:rsidP="00E84E47">
      <w:pPr>
        <w:ind w:firstLine="708"/>
        <w:jc w:val="both"/>
      </w:pPr>
      <w:r w:rsidRPr="00C63DB4">
        <w:t>КМ «Проверка целевого и эффективного использования бюджетных средств, выделенных на озеленение территорий муниципального</w:t>
      </w:r>
      <w:r w:rsidRPr="00C63DB4">
        <w:rPr>
          <w:b/>
          <w:bCs/>
          <w:i/>
          <w:iCs/>
        </w:rPr>
        <w:t xml:space="preserve"> </w:t>
      </w:r>
      <w:r w:rsidRPr="00C63DB4">
        <w:t>образования Сосновоборский городской округ Ленинградской области»</w:t>
      </w:r>
      <w:r w:rsidRPr="00522C01">
        <w:t xml:space="preserve"> </w:t>
      </w:r>
      <w:r w:rsidRPr="00F0082A">
        <w:t>–</w:t>
      </w:r>
      <w:r>
        <w:t xml:space="preserve"> </w:t>
      </w:r>
      <w:r w:rsidRPr="00522C01">
        <w:t>72 443 441,0 руб.</w:t>
      </w:r>
    </w:p>
    <w:p w:rsidR="00E84E47" w:rsidRPr="00A8686F" w:rsidRDefault="00E84E47" w:rsidP="00E84E47">
      <w:pPr>
        <w:ind w:firstLine="708"/>
        <w:jc w:val="both"/>
        <w:rPr>
          <w:b/>
          <w:color w:val="FF0000"/>
        </w:rPr>
      </w:pPr>
    </w:p>
    <w:p w:rsidR="00E84E47" w:rsidRDefault="00E84E47" w:rsidP="00E84E47">
      <w:pPr>
        <w:pStyle w:val="a8"/>
        <w:widowControl w:val="0"/>
        <w:numPr>
          <w:ilvl w:val="0"/>
          <w:numId w:val="31"/>
        </w:numPr>
        <w:tabs>
          <w:tab w:val="left" w:pos="0"/>
        </w:tabs>
        <w:jc w:val="center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8D369A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Другие аспекты деятельности.</w:t>
      </w:r>
    </w:p>
    <w:p w:rsidR="00E84E47" w:rsidRPr="008D369A" w:rsidRDefault="00E84E47" w:rsidP="00E84E47">
      <w:pPr>
        <w:pStyle w:val="a8"/>
        <w:widowControl w:val="0"/>
        <w:tabs>
          <w:tab w:val="left" w:pos="0"/>
        </w:tabs>
        <w:ind w:left="1080" w:firstLine="0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</w:p>
    <w:p w:rsidR="00E84E47" w:rsidRDefault="00E84E47" w:rsidP="00E84E47">
      <w:pPr>
        <w:pStyle w:val="ae"/>
        <w:spacing w:before="0" w:beforeAutospacing="0" w:after="0" w:afterAutospacing="0"/>
        <w:jc w:val="center"/>
        <w:rPr>
          <w:b/>
          <w:bCs/>
        </w:rPr>
      </w:pPr>
      <w:r w:rsidRPr="00B347B2">
        <w:rPr>
          <w:b/>
          <w:bCs/>
        </w:rPr>
        <w:t xml:space="preserve">Текущая деятельность. Нормотворческая деятельность </w:t>
      </w:r>
    </w:p>
    <w:p w:rsidR="00E84E47" w:rsidRPr="00A60E8F" w:rsidRDefault="00E84E47" w:rsidP="00E84E47">
      <w:pPr>
        <w:pStyle w:val="ae"/>
        <w:spacing w:before="0" w:beforeAutospacing="0" w:after="0" w:afterAutospacing="0"/>
        <w:ind w:firstLine="686"/>
        <w:jc w:val="both"/>
      </w:pPr>
      <w:r w:rsidRPr="00A60E8F">
        <w:t>В течение 202</w:t>
      </w:r>
      <w:r>
        <w:t>5</w:t>
      </w:r>
      <w:r w:rsidRPr="00A60E8F">
        <w:t xml:space="preserve"> года </w:t>
      </w:r>
      <w:r>
        <w:t>представители</w:t>
      </w:r>
      <w:r w:rsidRPr="00A60E8F">
        <w:t xml:space="preserve"> </w:t>
      </w:r>
      <w:r>
        <w:t>КСП</w:t>
      </w:r>
      <w:r w:rsidRPr="00A60E8F">
        <w:t xml:space="preserve"> принимали участие в заседаниях депутатских комиссий, в  заседаниях совета депутатов Сосновоборского городского округа, а также в публичных слушаниях по годовому отчету об исполнении бюджета Сосновоборского городского округа за 202</w:t>
      </w:r>
      <w:r>
        <w:t>4</w:t>
      </w:r>
      <w:r w:rsidRPr="00A60E8F">
        <w:t xml:space="preserve"> год, по проекту бюджета Сосновоборского городского округа на 202</w:t>
      </w:r>
      <w:r>
        <w:t>6</w:t>
      </w:r>
      <w:r w:rsidRPr="00A60E8F">
        <w:t xml:space="preserve"> год и плановый период 202</w:t>
      </w:r>
      <w:r>
        <w:t>7</w:t>
      </w:r>
      <w:r w:rsidRPr="00A60E8F">
        <w:t>-202</w:t>
      </w:r>
      <w:r>
        <w:t>8</w:t>
      </w:r>
      <w:r w:rsidRPr="00A60E8F">
        <w:t xml:space="preserve"> годов. </w:t>
      </w:r>
    </w:p>
    <w:p w:rsidR="00E84E47" w:rsidRPr="00A60E8F" w:rsidRDefault="00E84E47" w:rsidP="00E84E47">
      <w:pPr>
        <w:pStyle w:val="ae"/>
        <w:spacing w:before="0" w:beforeAutospacing="0" w:after="0" w:afterAutospacing="0"/>
        <w:ind w:firstLine="686"/>
        <w:jc w:val="both"/>
      </w:pPr>
      <w:bookmarkStart w:id="15" w:name="_Hlk70329396"/>
      <w:r>
        <w:t>КСП</w:t>
      </w:r>
      <w:r w:rsidRPr="00A60E8F">
        <w:t xml:space="preserve"> входит в состав Совета контрольно-счетных органов Ленинградской области. В 202</w:t>
      </w:r>
      <w:r>
        <w:t>5</w:t>
      </w:r>
      <w:r w:rsidRPr="00A60E8F">
        <w:t xml:space="preserve"> году </w:t>
      </w:r>
      <w:r>
        <w:t>состоялось</w:t>
      </w:r>
      <w:r w:rsidRPr="00A60E8F">
        <w:t xml:space="preserve"> </w:t>
      </w:r>
      <w:r>
        <w:t>1</w:t>
      </w:r>
      <w:r w:rsidRPr="00A60E8F">
        <w:t xml:space="preserve"> заседани</w:t>
      </w:r>
      <w:r>
        <w:t>е</w:t>
      </w:r>
      <w:r w:rsidRPr="00A60E8F">
        <w:t xml:space="preserve"> Совета контрольно-счетных органов Ленинградской области.  </w:t>
      </w:r>
    </w:p>
    <w:p w:rsidR="00E84E47" w:rsidRDefault="00E84E47" w:rsidP="00E84E47">
      <w:pPr>
        <w:autoSpaceDE w:val="0"/>
        <w:autoSpaceDN w:val="0"/>
        <w:adjustRightInd w:val="0"/>
        <w:ind w:firstLine="686"/>
        <w:jc w:val="both"/>
      </w:pPr>
      <w:r>
        <w:t>В течение года председатель и главные инспекторы принимали участие:</w:t>
      </w:r>
    </w:p>
    <w:p w:rsidR="00E84E47" w:rsidRDefault="00E84E47" w:rsidP="00E84E47">
      <w:pPr>
        <w:autoSpaceDE w:val="0"/>
        <w:autoSpaceDN w:val="0"/>
        <w:adjustRightInd w:val="0"/>
        <w:ind w:firstLine="686"/>
        <w:jc w:val="both"/>
      </w:pPr>
      <w:bookmarkStart w:id="16" w:name="_Hlk188971998"/>
      <w:r>
        <w:t xml:space="preserve">в семинарах, видеоконференциях, круглых столах, заседаниях, организованных Союзом МКСО </w:t>
      </w:r>
      <w:bookmarkEnd w:id="16"/>
      <w:r>
        <w:t>(17 мероприятий);</w:t>
      </w:r>
    </w:p>
    <w:p w:rsidR="00E84E47" w:rsidRDefault="00E84E47" w:rsidP="00E84E47">
      <w:pPr>
        <w:autoSpaceDE w:val="0"/>
        <w:autoSpaceDN w:val="0"/>
        <w:adjustRightInd w:val="0"/>
        <w:ind w:firstLine="686"/>
        <w:jc w:val="both"/>
      </w:pPr>
      <w:r>
        <w:t>в видеоконференциях, организованных Счётной палатой Российской Федерации (7 мероприятий).</w:t>
      </w:r>
    </w:p>
    <w:bookmarkEnd w:id="15"/>
    <w:p w:rsidR="00E84E47" w:rsidRPr="00E84E47" w:rsidRDefault="00E84E47" w:rsidP="00E84E47">
      <w:pPr>
        <w:pStyle w:val="3"/>
        <w:suppressAutoHyphens/>
        <w:spacing w:before="0" w:after="0"/>
        <w:ind w:firstLine="709"/>
        <w:jc w:val="center"/>
        <w:rPr>
          <w:rStyle w:val="af0"/>
          <w:rFonts w:ascii="Times New Roman" w:hAnsi="Times New Roman" w:cs="Times New Roman"/>
          <w:b/>
          <w:sz w:val="24"/>
          <w:szCs w:val="24"/>
        </w:rPr>
      </w:pPr>
      <w:r w:rsidRPr="00E84E47">
        <w:rPr>
          <w:rStyle w:val="af0"/>
          <w:rFonts w:ascii="Times New Roman" w:hAnsi="Times New Roman" w:cs="Times New Roman"/>
          <w:b/>
          <w:sz w:val="24"/>
          <w:szCs w:val="24"/>
        </w:rPr>
        <w:t>Информационная и иная деятельности.</w:t>
      </w:r>
    </w:p>
    <w:p w:rsidR="00E84E47" w:rsidRPr="00E84E47" w:rsidRDefault="00E84E47" w:rsidP="00E84E47">
      <w:pPr>
        <w:rPr>
          <w:b/>
        </w:rPr>
      </w:pPr>
    </w:p>
    <w:p w:rsidR="00E84E47" w:rsidRPr="00D406FE" w:rsidRDefault="00E84E47" w:rsidP="00E84E47">
      <w:pPr>
        <w:pStyle w:val="ae"/>
        <w:spacing w:before="0" w:beforeAutospacing="0" w:after="0" w:afterAutospacing="0"/>
        <w:ind w:firstLine="684"/>
        <w:jc w:val="both"/>
      </w:pPr>
      <w:r w:rsidRPr="00D406FE">
        <w:t xml:space="preserve">Целью информационной деятельности </w:t>
      </w:r>
      <w:r>
        <w:t xml:space="preserve">КСП </w:t>
      </w:r>
      <w:r w:rsidRPr="00D406FE">
        <w:t xml:space="preserve">является информирование общественности об участии </w:t>
      </w:r>
      <w:r>
        <w:t>КСП</w:t>
      </w:r>
      <w:r w:rsidRPr="00D406FE">
        <w:t>, как органа внешнего муниципального финансового контроля, в совместной деятельности органов местного самоуправления по укреплению бюджетной дисциплины и соблюдению соответствующего законодательства участниками бюджетного процесса и получателями средств субсидий из бюджета городского округа</w:t>
      </w:r>
      <w:r w:rsidRPr="00D406FE">
        <w:rPr>
          <w:i/>
          <w:iCs/>
        </w:rPr>
        <w:t>.</w:t>
      </w:r>
    </w:p>
    <w:p w:rsidR="00E84E47" w:rsidRPr="00EE74B4" w:rsidRDefault="00E84E47" w:rsidP="00E84E47">
      <w:pPr>
        <w:pStyle w:val="ae"/>
        <w:spacing w:before="0" w:beforeAutospacing="0" w:after="0" w:afterAutospacing="0"/>
        <w:ind w:firstLine="684"/>
        <w:jc w:val="both"/>
      </w:pPr>
      <w:r w:rsidRPr="00EE74B4">
        <w:t xml:space="preserve">В целях обеспечения большей </w:t>
      </w:r>
      <w:bookmarkStart w:id="17" w:name="_Hlk70329707"/>
      <w:r w:rsidRPr="00EE74B4">
        <w:t xml:space="preserve">доступности информации о деятельности КСП и во исполнение Федерального закона от 09.02.2009 № 8-ФЗ «Об обеспечении доступа к информации о деятельности государственных органов и органов местного самоуправления» на сайте </w:t>
      </w:r>
      <w:r w:rsidRPr="00F318CE">
        <w:t>http://sbor.ru</w:t>
      </w:r>
      <w:r w:rsidRPr="00EE74B4">
        <w:t xml:space="preserve"> (раздел </w:t>
      </w:r>
      <w:r>
        <w:t>В</w:t>
      </w:r>
      <w:r w:rsidRPr="00EE74B4">
        <w:t>ласть/Контрольно-счетная палата) регулярно размещается информация о запланированных мероприятиях, проводимых КСП, о результатах проведенных проверок, экспертные заключения, информация о принятых</w:t>
      </w:r>
      <w:r>
        <w:t xml:space="preserve"> </w:t>
      </w:r>
      <w:r w:rsidRPr="00EE74B4">
        <w:t xml:space="preserve"> объектами контроля</w:t>
      </w:r>
      <w:r>
        <w:t xml:space="preserve"> мерах</w:t>
      </w:r>
      <w:r w:rsidRPr="00EE74B4">
        <w:t>. Обеспечена прозрачность в деятельности КСП.</w:t>
      </w:r>
    </w:p>
    <w:p w:rsidR="00E84E47" w:rsidRPr="00EE74B4" w:rsidRDefault="00E84E47" w:rsidP="00E84E47">
      <w:pPr>
        <w:pStyle w:val="ae"/>
        <w:spacing w:before="0" w:beforeAutospacing="0" w:after="0" w:afterAutospacing="0"/>
        <w:ind w:firstLine="684"/>
        <w:jc w:val="both"/>
      </w:pPr>
      <w:bookmarkStart w:id="18" w:name="_Hlk70329624"/>
      <w:bookmarkEnd w:id="17"/>
      <w:r w:rsidRPr="00EE74B4">
        <w:t>Информация о проведенных мероприятиях внешнего финансового контроля направляется главе Сосновоборского городского округа и в совет депутатов Сосновоборского городского округа.</w:t>
      </w:r>
    </w:p>
    <w:p w:rsidR="002B1A2C" w:rsidRDefault="00E84E47" w:rsidP="00E84E47">
      <w:pPr>
        <w:pStyle w:val="ae"/>
        <w:spacing w:before="0" w:beforeAutospacing="0" w:after="0" w:afterAutospacing="0"/>
        <w:ind w:firstLine="684"/>
        <w:jc w:val="both"/>
      </w:pPr>
      <w:r w:rsidRPr="00EE74B4">
        <w:t xml:space="preserve">В соответствии с заключенным соглашением информация по результатам контрольных и экспертно-аналитических мероприятий направляется в </w:t>
      </w:r>
      <w:r>
        <w:t>п</w:t>
      </w:r>
      <w:r w:rsidRPr="00EE74B4">
        <w:t>рокуратуру г</w:t>
      </w:r>
      <w:r>
        <w:t xml:space="preserve">орода </w:t>
      </w:r>
      <w:r w:rsidRPr="00EE74B4">
        <w:t>Сосновый Бор.</w:t>
      </w:r>
      <w:bookmarkEnd w:id="18"/>
    </w:p>
    <w:sectPr w:rsidR="002B1A2C" w:rsidSect="00E84E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9CF" w:rsidRDefault="004A69CF" w:rsidP="002B1A2C">
      <w:r>
        <w:separator/>
      </w:r>
    </w:p>
  </w:endnote>
  <w:endnote w:type="continuationSeparator" w:id="0">
    <w:p w:rsidR="004A69CF" w:rsidRDefault="004A69CF" w:rsidP="002B1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E47" w:rsidRDefault="00E84E47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E47" w:rsidRDefault="00E84E47">
    <w:pPr>
      <w:pStyle w:val="af3"/>
      <w:jc w:val="right"/>
    </w:pPr>
    <w:fldSimple w:instr=" PAGE   \* MERGEFORMAT ">
      <w:r w:rsidR="0054353B">
        <w:rPr>
          <w:noProof/>
        </w:rPr>
        <w:t>2</w:t>
      </w:r>
    </w:fldSimple>
  </w:p>
  <w:p w:rsidR="00797BF1" w:rsidRDefault="00797BF1">
    <w:pPr>
      <w:pStyle w:val="af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E47" w:rsidRDefault="00E84E47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9CF" w:rsidRDefault="004A69CF" w:rsidP="002B1A2C">
      <w:r>
        <w:separator/>
      </w:r>
    </w:p>
  </w:footnote>
  <w:footnote w:type="continuationSeparator" w:id="0">
    <w:p w:rsidR="004A69CF" w:rsidRDefault="004A69CF" w:rsidP="002B1A2C">
      <w:r>
        <w:continuationSeparator/>
      </w:r>
    </w:p>
  </w:footnote>
  <w:footnote w:id="1">
    <w:p w:rsidR="00E84E47" w:rsidRPr="002B3225" w:rsidRDefault="00E84E47" w:rsidP="00E84E47">
      <w:pPr>
        <w:pStyle w:val="aff1"/>
        <w:jc w:val="both"/>
      </w:pPr>
      <w:r>
        <w:rPr>
          <w:rStyle w:val="aff3"/>
        </w:rPr>
        <w:footnoteRef/>
      </w:r>
      <w:r>
        <w:t xml:space="preserve"> </w:t>
      </w:r>
      <w:r w:rsidRPr="002B3225">
        <w:t>Утверждена приказом Минфина России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– Инструкция № 157н).</w:t>
      </w:r>
    </w:p>
  </w:footnote>
  <w:footnote w:id="2">
    <w:p w:rsidR="00E84E47" w:rsidRPr="002B3225" w:rsidRDefault="00E84E47" w:rsidP="00E84E47">
      <w:pPr>
        <w:pStyle w:val="aff1"/>
        <w:jc w:val="both"/>
      </w:pPr>
      <w:r w:rsidRPr="002B3225">
        <w:rPr>
          <w:rStyle w:val="aff3"/>
        </w:rPr>
        <w:footnoteRef/>
      </w:r>
      <w:r w:rsidRPr="002B3225">
        <w:t xml:space="preserve"> Приказ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применению».</w:t>
      </w:r>
    </w:p>
  </w:footnote>
  <w:footnote w:id="3">
    <w:p w:rsidR="00E84E47" w:rsidRPr="004772AF" w:rsidRDefault="00E84E47" w:rsidP="00E84E47">
      <w:pPr>
        <w:pStyle w:val="aff1"/>
      </w:pPr>
      <w:r w:rsidRPr="004772AF">
        <w:rPr>
          <w:rStyle w:val="aff3"/>
        </w:rPr>
        <w:footnoteRef/>
      </w:r>
      <w:r w:rsidRPr="004772AF">
        <w:t xml:space="preserve"> Утвержден приказом Минфина России от 31.12.2016 № 256н.</w:t>
      </w:r>
    </w:p>
  </w:footnote>
  <w:footnote w:id="4">
    <w:p w:rsidR="00E84E47" w:rsidRPr="004772AF" w:rsidRDefault="00E84E47" w:rsidP="00E84E47">
      <w:pPr>
        <w:pStyle w:val="aff1"/>
      </w:pPr>
      <w:r w:rsidRPr="004772AF">
        <w:rPr>
          <w:rStyle w:val="aff3"/>
        </w:rPr>
        <w:footnoteRef/>
      </w:r>
      <w:r w:rsidRPr="004772AF">
        <w:t xml:space="preserve"> Утверждена приказом Минфина России от 06.12.2010 № 162н «Об утверждении Плана счетов бюджетного учета и Инструкции по его применению» (далее – инструкция № 162н).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E47" w:rsidRDefault="00E84E47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E47" w:rsidRDefault="00E84E47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E47" w:rsidRDefault="00E84E47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0127"/>
    <w:multiLevelType w:val="hybridMultilevel"/>
    <w:tmpl w:val="D13693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A37DAE"/>
    <w:multiLevelType w:val="hybridMultilevel"/>
    <w:tmpl w:val="8D1E5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96A2C"/>
    <w:multiLevelType w:val="hybridMultilevel"/>
    <w:tmpl w:val="0E7886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2711A3"/>
    <w:multiLevelType w:val="hybridMultilevel"/>
    <w:tmpl w:val="EC44A560"/>
    <w:lvl w:ilvl="0" w:tplc="04190001">
      <w:start w:val="1"/>
      <w:numFmt w:val="bullet"/>
      <w:lvlText w:val=""/>
      <w:lvlJc w:val="left"/>
      <w:pPr>
        <w:ind w:left="14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4">
    <w:nsid w:val="17B076A1"/>
    <w:multiLevelType w:val="hybridMultilevel"/>
    <w:tmpl w:val="DEF2809A"/>
    <w:lvl w:ilvl="0" w:tplc="87BCE21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DC69C3"/>
    <w:multiLevelType w:val="hybridMultilevel"/>
    <w:tmpl w:val="0608B7D0"/>
    <w:lvl w:ilvl="0" w:tplc="54CA426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8BE3416"/>
    <w:multiLevelType w:val="hybridMultilevel"/>
    <w:tmpl w:val="000C3454"/>
    <w:lvl w:ilvl="0" w:tplc="2CCACE2C">
      <w:start w:val="1"/>
      <w:numFmt w:val="decimal"/>
      <w:lvlText w:val="%1."/>
      <w:lvlJc w:val="left"/>
      <w:pPr>
        <w:ind w:left="11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9" w:hanging="360"/>
      </w:pPr>
    </w:lvl>
    <w:lvl w:ilvl="2" w:tplc="0419001B" w:tentative="1">
      <w:start w:val="1"/>
      <w:numFmt w:val="lowerRoman"/>
      <w:lvlText w:val="%3."/>
      <w:lvlJc w:val="right"/>
      <w:pPr>
        <w:ind w:left="2599" w:hanging="180"/>
      </w:pPr>
    </w:lvl>
    <w:lvl w:ilvl="3" w:tplc="0419000F" w:tentative="1">
      <w:start w:val="1"/>
      <w:numFmt w:val="decimal"/>
      <w:lvlText w:val="%4."/>
      <w:lvlJc w:val="left"/>
      <w:pPr>
        <w:ind w:left="3319" w:hanging="360"/>
      </w:pPr>
    </w:lvl>
    <w:lvl w:ilvl="4" w:tplc="04190019" w:tentative="1">
      <w:start w:val="1"/>
      <w:numFmt w:val="lowerLetter"/>
      <w:lvlText w:val="%5."/>
      <w:lvlJc w:val="left"/>
      <w:pPr>
        <w:ind w:left="4039" w:hanging="360"/>
      </w:pPr>
    </w:lvl>
    <w:lvl w:ilvl="5" w:tplc="0419001B" w:tentative="1">
      <w:start w:val="1"/>
      <w:numFmt w:val="lowerRoman"/>
      <w:lvlText w:val="%6."/>
      <w:lvlJc w:val="right"/>
      <w:pPr>
        <w:ind w:left="4759" w:hanging="180"/>
      </w:pPr>
    </w:lvl>
    <w:lvl w:ilvl="6" w:tplc="0419000F" w:tentative="1">
      <w:start w:val="1"/>
      <w:numFmt w:val="decimal"/>
      <w:lvlText w:val="%7."/>
      <w:lvlJc w:val="left"/>
      <w:pPr>
        <w:ind w:left="5479" w:hanging="360"/>
      </w:pPr>
    </w:lvl>
    <w:lvl w:ilvl="7" w:tplc="04190019" w:tentative="1">
      <w:start w:val="1"/>
      <w:numFmt w:val="lowerLetter"/>
      <w:lvlText w:val="%8."/>
      <w:lvlJc w:val="left"/>
      <w:pPr>
        <w:ind w:left="6199" w:hanging="360"/>
      </w:pPr>
    </w:lvl>
    <w:lvl w:ilvl="8" w:tplc="041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7">
    <w:nsid w:val="2F0D3B25"/>
    <w:multiLevelType w:val="hybridMultilevel"/>
    <w:tmpl w:val="A98AC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123FF"/>
    <w:multiLevelType w:val="multilevel"/>
    <w:tmpl w:val="AF9A22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5DA1FF4"/>
    <w:multiLevelType w:val="multilevel"/>
    <w:tmpl w:val="39EEE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37D10DBB"/>
    <w:multiLevelType w:val="hybridMultilevel"/>
    <w:tmpl w:val="E5D4776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>
    <w:nsid w:val="396223BC"/>
    <w:multiLevelType w:val="hybridMultilevel"/>
    <w:tmpl w:val="147A0A74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2">
    <w:nsid w:val="3A1A261C"/>
    <w:multiLevelType w:val="hybridMultilevel"/>
    <w:tmpl w:val="9EB8A5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A8B1C4C"/>
    <w:multiLevelType w:val="hybridMultilevel"/>
    <w:tmpl w:val="8ADE112A"/>
    <w:lvl w:ilvl="0" w:tplc="8E3C3550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4">
    <w:nsid w:val="3FA975A9"/>
    <w:multiLevelType w:val="multilevel"/>
    <w:tmpl w:val="6BB68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1800"/>
      </w:pPr>
      <w:rPr>
        <w:rFonts w:hint="default"/>
      </w:rPr>
    </w:lvl>
  </w:abstractNum>
  <w:abstractNum w:abstractNumId="15">
    <w:nsid w:val="40F82D62"/>
    <w:multiLevelType w:val="hybridMultilevel"/>
    <w:tmpl w:val="544C505E"/>
    <w:lvl w:ilvl="0" w:tplc="F516D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4336C8"/>
    <w:multiLevelType w:val="hybridMultilevel"/>
    <w:tmpl w:val="4D4CE730"/>
    <w:lvl w:ilvl="0" w:tplc="B2666E20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38038C8"/>
    <w:multiLevelType w:val="hybridMultilevel"/>
    <w:tmpl w:val="FC1C88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64225BA"/>
    <w:multiLevelType w:val="hybridMultilevel"/>
    <w:tmpl w:val="604A4C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9410347"/>
    <w:multiLevelType w:val="hybridMultilevel"/>
    <w:tmpl w:val="030C485E"/>
    <w:lvl w:ilvl="0" w:tplc="77BE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068597E"/>
    <w:multiLevelType w:val="hybridMultilevel"/>
    <w:tmpl w:val="9CEA42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13B008C"/>
    <w:multiLevelType w:val="hybridMultilevel"/>
    <w:tmpl w:val="2EB2D9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28C7E0C"/>
    <w:multiLevelType w:val="hybridMultilevel"/>
    <w:tmpl w:val="142E8B30"/>
    <w:lvl w:ilvl="0" w:tplc="04190001">
      <w:start w:val="1"/>
      <w:numFmt w:val="bullet"/>
      <w:lvlText w:val=""/>
      <w:lvlJc w:val="left"/>
      <w:pPr>
        <w:ind w:left="14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23">
    <w:nsid w:val="582666AD"/>
    <w:multiLevelType w:val="hybridMultilevel"/>
    <w:tmpl w:val="942AAA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8BB4988"/>
    <w:multiLevelType w:val="hybridMultilevel"/>
    <w:tmpl w:val="53ECFD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C904F8D"/>
    <w:multiLevelType w:val="hybridMultilevel"/>
    <w:tmpl w:val="1540A5A2"/>
    <w:lvl w:ilvl="0" w:tplc="67B03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D23989"/>
    <w:multiLevelType w:val="hybridMultilevel"/>
    <w:tmpl w:val="93EA037A"/>
    <w:lvl w:ilvl="0" w:tplc="FD508FF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F3A0C31"/>
    <w:multiLevelType w:val="hybridMultilevel"/>
    <w:tmpl w:val="21483D50"/>
    <w:lvl w:ilvl="0" w:tplc="AAC49D0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2BC1647"/>
    <w:multiLevelType w:val="hybridMultilevel"/>
    <w:tmpl w:val="AA18F392"/>
    <w:lvl w:ilvl="0" w:tplc="94C82C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3D22BCF"/>
    <w:multiLevelType w:val="multilevel"/>
    <w:tmpl w:val="8DC0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03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4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0">
    <w:nsid w:val="6543174D"/>
    <w:multiLevelType w:val="hybridMultilevel"/>
    <w:tmpl w:val="4766A2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6713F17"/>
    <w:multiLevelType w:val="multilevel"/>
    <w:tmpl w:val="A7D2C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6722582E"/>
    <w:multiLevelType w:val="hybridMultilevel"/>
    <w:tmpl w:val="408A6E8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693D1A0B"/>
    <w:multiLevelType w:val="hybridMultilevel"/>
    <w:tmpl w:val="C0169B6A"/>
    <w:lvl w:ilvl="0" w:tplc="6826159E">
      <w:start w:val="1"/>
      <w:numFmt w:val="decimal"/>
      <w:lvlText w:val="%1."/>
      <w:lvlJc w:val="left"/>
      <w:pPr>
        <w:tabs>
          <w:tab w:val="num" w:pos="1383"/>
        </w:tabs>
        <w:ind w:left="1383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34">
    <w:nsid w:val="6C4D15C9"/>
    <w:multiLevelType w:val="hybridMultilevel"/>
    <w:tmpl w:val="0DACB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F7176B"/>
    <w:multiLevelType w:val="hybridMultilevel"/>
    <w:tmpl w:val="F4F4C31C"/>
    <w:lvl w:ilvl="0" w:tplc="00783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FA5B65"/>
    <w:multiLevelType w:val="hybridMultilevel"/>
    <w:tmpl w:val="0A76D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B60A30"/>
    <w:multiLevelType w:val="hybridMultilevel"/>
    <w:tmpl w:val="B0343C34"/>
    <w:lvl w:ilvl="0" w:tplc="80A6E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8D13B54"/>
    <w:multiLevelType w:val="hybridMultilevel"/>
    <w:tmpl w:val="81B6BD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951633D"/>
    <w:multiLevelType w:val="hybridMultilevel"/>
    <w:tmpl w:val="6E565D7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7BBB783A"/>
    <w:multiLevelType w:val="hybridMultilevel"/>
    <w:tmpl w:val="243429C4"/>
    <w:lvl w:ilvl="0" w:tplc="46B893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5"/>
  </w:num>
  <w:num w:numId="2">
    <w:abstractNumId w:val="33"/>
  </w:num>
  <w:num w:numId="3">
    <w:abstractNumId w:val="26"/>
  </w:num>
  <w:num w:numId="4">
    <w:abstractNumId w:val="7"/>
  </w:num>
  <w:num w:numId="5">
    <w:abstractNumId w:val="4"/>
  </w:num>
  <w:num w:numId="6">
    <w:abstractNumId w:val="16"/>
  </w:num>
  <w:num w:numId="7">
    <w:abstractNumId w:val="32"/>
  </w:num>
  <w:num w:numId="8">
    <w:abstractNumId w:val="1"/>
  </w:num>
  <w:num w:numId="9">
    <w:abstractNumId w:val="22"/>
  </w:num>
  <w:num w:numId="10">
    <w:abstractNumId w:val="24"/>
  </w:num>
  <w:num w:numId="11">
    <w:abstractNumId w:val="2"/>
  </w:num>
  <w:num w:numId="12">
    <w:abstractNumId w:val="12"/>
  </w:num>
  <w:num w:numId="13">
    <w:abstractNumId w:val="21"/>
  </w:num>
  <w:num w:numId="14">
    <w:abstractNumId w:val="36"/>
  </w:num>
  <w:num w:numId="15">
    <w:abstractNumId w:val="20"/>
  </w:num>
  <w:num w:numId="16">
    <w:abstractNumId w:val="17"/>
  </w:num>
  <w:num w:numId="17">
    <w:abstractNumId w:val="3"/>
  </w:num>
  <w:num w:numId="18">
    <w:abstractNumId w:val="23"/>
  </w:num>
  <w:num w:numId="19">
    <w:abstractNumId w:val="30"/>
  </w:num>
  <w:num w:numId="20">
    <w:abstractNumId w:val="38"/>
  </w:num>
  <w:num w:numId="21">
    <w:abstractNumId w:val="9"/>
  </w:num>
  <w:num w:numId="22">
    <w:abstractNumId w:val="10"/>
  </w:num>
  <w:num w:numId="23">
    <w:abstractNumId w:val="0"/>
  </w:num>
  <w:num w:numId="24">
    <w:abstractNumId w:val="18"/>
  </w:num>
  <w:num w:numId="25">
    <w:abstractNumId w:val="15"/>
  </w:num>
  <w:num w:numId="26">
    <w:abstractNumId w:val="34"/>
  </w:num>
  <w:num w:numId="27">
    <w:abstractNumId w:val="28"/>
  </w:num>
  <w:num w:numId="28">
    <w:abstractNumId w:val="5"/>
  </w:num>
  <w:num w:numId="29">
    <w:abstractNumId w:val="31"/>
  </w:num>
  <w:num w:numId="30">
    <w:abstractNumId w:val="37"/>
  </w:num>
  <w:num w:numId="31">
    <w:abstractNumId w:val="8"/>
  </w:num>
  <w:num w:numId="32">
    <w:abstractNumId w:val="6"/>
  </w:num>
  <w:num w:numId="33">
    <w:abstractNumId w:val="14"/>
  </w:num>
  <w:num w:numId="34">
    <w:abstractNumId w:val="39"/>
  </w:num>
  <w:num w:numId="35">
    <w:abstractNumId w:val="13"/>
  </w:num>
  <w:num w:numId="36">
    <w:abstractNumId w:val="27"/>
  </w:num>
  <w:num w:numId="37">
    <w:abstractNumId w:val="19"/>
  </w:num>
  <w:num w:numId="38">
    <w:abstractNumId w:val="40"/>
  </w:num>
  <w:num w:numId="39">
    <w:abstractNumId w:val="29"/>
  </w:num>
  <w:num w:numId="40">
    <w:abstractNumId w:val="11"/>
  </w:num>
  <w:num w:numId="41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544b6619-014e-4533-bbb8-bf42e330a9e3"/>
  </w:docVars>
  <w:rsids>
    <w:rsidRoot w:val="00BE2872"/>
    <w:rsid w:val="00001270"/>
    <w:rsid w:val="00001B06"/>
    <w:rsid w:val="000163AA"/>
    <w:rsid w:val="000550C8"/>
    <w:rsid w:val="00060B71"/>
    <w:rsid w:val="00071F27"/>
    <w:rsid w:val="000720DA"/>
    <w:rsid w:val="000771B5"/>
    <w:rsid w:val="00077B88"/>
    <w:rsid w:val="000818C1"/>
    <w:rsid w:val="000945FB"/>
    <w:rsid w:val="00096F0B"/>
    <w:rsid w:val="000A06F9"/>
    <w:rsid w:val="000A2AD1"/>
    <w:rsid w:val="000A58F5"/>
    <w:rsid w:val="000A6685"/>
    <w:rsid w:val="000B7C93"/>
    <w:rsid w:val="000C4368"/>
    <w:rsid w:val="000C6AEC"/>
    <w:rsid w:val="00125BAB"/>
    <w:rsid w:val="00126E3A"/>
    <w:rsid w:val="00146AB4"/>
    <w:rsid w:val="001637C7"/>
    <w:rsid w:val="00172ADE"/>
    <w:rsid w:val="00176474"/>
    <w:rsid w:val="00177CF7"/>
    <w:rsid w:val="0018465A"/>
    <w:rsid w:val="001A1E6A"/>
    <w:rsid w:val="001B6A67"/>
    <w:rsid w:val="001B75D5"/>
    <w:rsid w:val="001C205F"/>
    <w:rsid w:val="001D3D93"/>
    <w:rsid w:val="001D6EAB"/>
    <w:rsid w:val="001E0D81"/>
    <w:rsid w:val="001F072D"/>
    <w:rsid w:val="001F0D6B"/>
    <w:rsid w:val="001F43A7"/>
    <w:rsid w:val="00204B4D"/>
    <w:rsid w:val="00204B62"/>
    <w:rsid w:val="002230C3"/>
    <w:rsid w:val="002258F1"/>
    <w:rsid w:val="002367DF"/>
    <w:rsid w:val="002657C6"/>
    <w:rsid w:val="00273925"/>
    <w:rsid w:val="00275B09"/>
    <w:rsid w:val="002842F8"/>
    <w:rsid w:val="002A57B9"/>
    <w:rsid w:val="002B1A2C"/>
    <w:rsid w:val="002D034A"/>
    <w:rsid w:val="002E2CF9"/>
    <w:rsid w:val="00303312"/>
    <w:rsid w:val="00313CA2"/>
    <w:rsid w:val="003545CD"/>
    <w:rsid w:val="00367123"/>
    <w:rsid w:val="00372772"/>
    <w:rsid w:val="003B1D8C"/>
    <w:rsid w:val="003D0416"/>
    <w:rsid w:val="0041156C"/>
    <w:rsid w:val="004250A2"/>
    <w:rsid w:val="0044063F"/>
    <w:rsid w:val="004479E7"/>
    <w:rsid w:val="0048101B"/>
    <w:rsid w:val="00491994"/>
    <w:rsid w:val="004A69CF"/>
    <w:rsid w:val="004B2FC5"/>
    <w:rsid w:val="004C3334"/>
    <w:rsid w:val="004D64A0"/>
    <w:rsid w:val="004D7136"/>
    <w:rsid w:val="004E2BEF"/>
    <w:rsid w:val="005053A9"/>
    <w:rsid w:val="0051318F"/>
    <w:rsid w:val="00523784"/>
    <w:rsid w:val="005277F6"/>
    <w:rsid w:val="0052787D"/>
    <w:rsid w:val="00534863"/>
    <w:rsid w:val="0054353B"/>
    <w:rsid w:val="005471D9"/>
    <w:rsid w:val="00557E19"/>
    <w:rsid w:val="00560816"/>
    <w:rsid w:val="00570849"/>
    <w:rsid w:val="005747BA"/>
    <w:rsid w:val="005775DD"/>
    <w:rsid w:val="005973BA"/>
    <w:rsid w:val="005A23DA"/>
    <w:rsid w:val="005A3969"/>
    <w:rsid w:val="005E0468"/>
    <w:rsid w:val="00613140"/>
    <w:rsid w:val="0061727D"/>
    <w:rsid w:val="00620AB3"/>
    <w:rsid w:val="006340CA"/>
    <w:rsid w:val="00635817"/>
    <w:rsid w:val="00644725"/>
    <w:rsid w:val="00644761"/>
    <w:rsid w:val="00655DE9"/>
    <w:rsid w:val="0068757A"/>
    <w:rsid w:val="006A329C"/>
    <w:rsid w:val="006B14C9"/>
    <w:rsid w:val="006C17F3"/>
    <w:rsid w:val="006C6459"/>
    <w:rsid w:val="00702853"/>
    <w:rsid w:val="007072F8"/>
    <w:rsid w:val="00711B20"/>
    <w:rsid w:val="00713F14"/>
    <w:rsid w:val="007302DB"/>
    <w:rsid w:val="00753328"/>
    <w:rsid w:val="007749AF"/>
    <w:rsid w:val="007962B5"/>
    <w:rsid w:val="00797BF1"/>
    <w:rsid w:val="007B5E7A"/>
    <w:rsid w:val="007B6A1B"/>
    <w:rsid w:val="007E647C"/>
    <w:rsid w:val="007F1C82"/>
    <w:rsid w:val="00811F88"/>
    <w:rsid w:val="00822A1B"/>
    <w:rsid w:val="00837178"/>
    <w:rsid w:val="00864BE3"/>
    <w:rsid w:val="008775AE"/>
    <w:rsid w:val="00880162"/>
    <w:rsid w:val="008825ED"/>
    <w:rsid w:val="008A7323"/>
    <w:rsid w:val="008B4457"/>
    <w:rsid w:val="0091354F"/>
    <w:rsid w:val="00920486"/>
    <w:rsid w:val="00922484"/>
    <w:rsid w:val="00935DC2"/>
    <w:rsid w:val="009561E2"/>
    <w:rsid w:val="00963386"/>
    <w:rsid w:val="00970649"/>
    <w:rsid w:val="0098199E"/>
    <w:rsid w:val="00982C0D"/>
    <w:rsid w:val="0098307A"/>
    <w:rsid w:val="00995E5F"/>
    <w:rsid w:val="009B54AC"/>
    <w:rsid w:val="009D07C2"/>
    <w:rsid w:val="009D13FE"/>
    <w:rsid w:val="009F755F"/>
    <w:rsid w:val="00A12666"/>
    <w:rsid w:val="00A43FF2"/>
    <w:rsid w:val="00A563BB"/>
    <w:rsid w:val="00A75ED9"/>
    <w:rsid w:val="00A9095E"/>
    <w:rsid w:val="00AE790C"/>
    <w:rsid w:val="00B023BE"/>
    <w:rsid w:val="00B52624"/>
    <w:rsid w:val="00B57F77"/>
    <w:rsid w:val="00B67312"/>
    <w:rsid w:val="00B845BD"/>
    <w:rsid w:val="00B85CA0"/>
    <w:rsid w:val="00BA3F6D"/>
    <w:rsid w:val="00BB527D"/>
    <w:rsid w:val="00BC6B43"/>
    <w:rsid w:val="00BE2872"/>
    <w:rsid w:val="00C0254A"/>
    <w:rsid w:val="00C27B29"/>
    <w:rsid w:val="00C4195F"/>
    <w:rsid w:val="00C567EA"/>
    <w:rsid w:val="00C60906"/>
    <w:rsid w:val="00C7181D"/>
    <w:rsid w:val="00CB24F5"/>
    <w:rsid w:val="00CC7516"/>
    <w:rsid w:val="00CD218C"/>
    <w:rsid w:val="00CD6F8B"/>
    <w:rsid w:val="00CE5908"/>
    <w:rsid w:val="00CF55C5"/>
    <w:rsid w:val="00CF6798"/>
    <w:rsid w:val="00D01DC2"/>
    <w:rsid w:val="00D13594"/>
    <w:rsid w:val="00D15134"/>
    <w:rsid w:val="00D25F1B"/>
    <w:rsid w:val="00D3173F"/>
    <w:rsid w:val="00D31A74"/>
    <w:rsid w:val="00D4108E"/>
    <w:rsid w:val="00D479F4"/>
    <w:rsid w:val="00D52E75"/>
    <w:rsid w:val="00D767AA"/>
    <w:rsid w:val="00D9124B"/>
    <w:rsid w:val="00D9249F"/>
    <w:rsid w:val="00D951D7"/>
    <w:rsid w:val="00DA23BD"/>
    <w:rsid w:val="00DA564E"/>
    <w:rsid w:val="00DA6667"/>
    <w:rsid w:val="00DC6AAF"/>
    <w:rsid w:val="00DE5313"/>
    <w:rsid w:val="00E04948"/>
    <w:rsid w:val="00E41389"/>
    <w:rsid w:val="00E72989"/>
    <w:rsid w:val="00E84E47"/>
    <w:rsid w:val="00E861BB"/>
    <w:rsid w:val="00E90910"/>
    <w:rsid w:val="00EA43D8"/>
    <w:rsid w:val="00EE5E97"/>
    <w:rsid w:val="00EE7AFA"/>
    <w:rsid w:val="00F10063"/>
    <w:rsid w:val="00F24C75"/>
    <w:rsid w:val="00F35D6E"/>
    <w:rsid w:val="00F45ECB"/>
    <w:rsid w:val="00F75B63"/>
    <w:rsid w:val="00F778A7"/>
    <w:rsid w:val="00F9172E"/>
    <w:rsid w:val="00F917EB"/>
    <w:rsid w:val="00FD7042"/>
    <w:rsid w:val="00FF4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87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1A2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B1A2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B1A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2B1A2C"/>
    <w:pPr>
      <w:keepNext/>
      <w:keepLines/>
      <w:spacing w:before="40"/>
      <w:outlineLvl w:val="7"/>
    </w:pPr>
    <w:rPr>
      <w:rFonts w:ascii="Cambria" w:hAnsi="Cambria"/>
      <w:color w:val="272727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2B1A2C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B1A2C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2B1A2C"/>
    <w:rPr>
      <w:rFonts w:ascii="Arial" w:hAnsi="Arial" w:cs="Arial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rsid w:val="002B1A2C"/>
    <w:rPr>
      <w:rFonts w:ascii="Cambria" w:eastAsia="Times New Roman" w:hAnsi="Cambria" w:cs="Times New Roman"/>
      <w:color w:val="272727"/>
      <w:sz w:val="21"/>
      <w:szCs w:val="21"/>
    </w:rPr>
  </w:style>
  <w:style w:type="paragraph" w:customStyle="1" w:styleId="ConsPlusNonformat">
    <w:name w:val="ConsPlusNonformat"/>
    <w:rsid w:val="00BE2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val">
    <w:name w:val="val"/>
    <w:basedOn w:val="a0"/>
    <w:rsid w:val="00BE2872"/>
  </w:style>
  <w:style w:type="paragraph" w:styleId="a3">
    <w:name w:val="Document Map"/>
    <w:basedOn w:val="a"/>
    <w:semiHidden/>
    <w:rsid w:val="00DA564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uiPriority w:val="39"/>
    <w:rsid w:val="00077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1727D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BA3F6D"/>
    <w:rPr>
      <w:color w:val="0000FF"/>
      <w:u w:val="single"/>
    </w:rPr>
  </w:style>
  <w:style w:type="character" w:customStyle="1" w:styleId="a7">
    <w:name w:val="Основной текст_"/>
    <w:link w:val="4"/>
    <w:rsid w:val="00920486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920486"/>
    <w:pPr>
      <w:shd w:val="clear" w:color="auto" w:fill="FFFFFF"/>
      <w:spacing w:before="360" w:after="1080" w:line="274" w:lineRule="exact"/>
      <w:ind w:hanging="420"/>
      <w:jc w:val="both"/>
    </w:pPr>
    <w:rPr>
      <w:sz w:val="23"/>
      <w:szCs w:val="23"/>
      <w:lang/>
    </w:rPr>
  </w:style>
  <w:style w:type="paragraph" w:customStyle="1" w:styleId="Heading">
    <w:name w:val="Heading"/>
    <w:uiPriority w:val="99"/>
    <w:rsid w:val="002B1A2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8">
    <w:name w:val="Body Text Indent"/>
    <w:basedOn w:val="a"/>
    <w:link w:val="a9"/>
    <w:rsid w:val="002B1A2C"/>
    <w:pPr>
      <w:ind w:firstLine="540"/>
    </w:pPr>
    <w:rPr>
      <w:rFonts w:ascii="Arial" w:hAnsi="Arial" w:cs="Arial"/>
      <w:color w:val="000000"/>
      <w:sz w:val="22"/>
      <w:szCs w:val="22"/>
    </w:rPr>
  </w:style>
  <w:style w:type="character" w:customStyle="1" w:styleId="a9">
    <w:name w:val="Основной текст с отступом Знак"/>
    <w:basedOn w:val="a0"/>
    <w:link w:val="a8"/>
    <w:rsid w:val="002B1A2C"/>
    <w:rPr>
      <w:rFonts w:ascii="Arial" w:hAnsi="Arial" w:cs="Arial"/>
      <w:color w:val="000000"/>
      <w:sz w:val="22"/>
      <w:szCs w:val="22"/>
    </w:rPr>
  </w:style>
  <w:style w:type="paragraph" w:styleId="31">
    <w:name w:val="Body Text Indent 3"/>
    <w:basedOn w:val="a"/>
    <w:link w:val="32"/>
    <w:rsid w:val="002B1A2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B1A2C"/>
    <w:rPr>
      <w:sz w:val="16"/>
      <w:szCs w:val="16"/>
    </w:rPr>
  </w:style>
  <w:style w:type="paragraph" w:styleId="aa">
    <w:name w:val="Body Text"/>
    <w:basedOn w:val="a"/>
    <w:link w:val="ab"/>
    <w:rsid w:val="002B1A2C"/>
    <w:pPr>
      <w:spacing w:after="120"/>
    </w:pPr>
  </w:style>
  <w:style w:type="character" w:customStyle="1" w:styleId="ab">
    <w:name w:val="Основной текст Знак"/>
    <w:basedOn w:val="a0"/>
    <w:link w:val="aa"/>
    <w:rsid w:val="002B1A2C"/>
    <w:rPr>
      <w:sz w:val="24"/>
      <w:szCs w:val="24"/>
    </w:rPr>
  </w:style>
  <w:style w:type="paragraph" w:styleId="ac">
    <w:name w:val="Title"/>
    <w:basedOn w:val="a"/>
    <w:link w:val="ad"/>
    <w:qFormat/>
    <w:rsid w:val="002B1A2C"/>
    <w:pPr>
      <w:jc w:val="center"/>
    </w:pPr>
    <w:rPr>
      <w:b/>
      <w:bCs/>
    </w:rPr>
  </w:style>
  <w:style w:type="character" w:customStyle="1" w:styleId="ad">
    <w:name w:val="Название Знак"/>
    <w:basedOn w:val="a0"/>
    <w:link w:val="ac"/>
    <w:rsid w:val="002B1A2C"/>
    <w:rPr>
      <w:b/>
      <w:bCs/>
      <w:sz w:val="24"/>
      <w:szCs w:val="24"/>
    </w:rPr>
  </w:style>
  <w:style w:type="paragraph" w:styleId="ae">
    <w:name w:val="Normal (Web)"/>
    <w:aliases w:val="Обычный (Web)"/>
    <w:basedOn w:val="a"/>
    <w:rsid w:val="002B1A2C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2B1A2C"/>
    <w:pPr>
      <w:spacing w:before="60" w:after="60"/>
      <w:ind w:firstLine="225"/>
      <w:jc w:val="both"/>
      <w:textAlignment w:val="baseline"/>
    </w:pPr>
    <w:rPr>
      <w:rFonts w:ascii="Arial" w:eastAsia="Calibri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2B1A2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B1A2C"/>
    <w:rPr>
      <w:sz w:val="24"/>
      <w:szCs w:val="24"/>
    </w:rPr>
  </w:style>
  <w:style w:type="paragraph" w:customStyle="1" w:styleId="ConsPlusNormal">
    <w:name w:val="ConsPlusNormal"/>
    <w:link w:val="ConsPlusNormal0"/>
    <w:rsid w:val="002B1A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2B1A2C"/>
    <w:rPr>
      <w:rFonts w:ascii="Arial" w:hAnsi="Arial" w:cs="Arial"/>
      <w:lang w:val="ru-RU" w:eastAsia="ru-RU" w:bidi="ar-SA"/>
    </w:rPr>
  </w:style>
  <w:style w:type="paragraph" w:customStyle="1" w:styleId="ConsNormal">
    <w:name w:val="ConsNormal"/>
    <w:rsid w:val="002B1A2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af">
    <w:name w:val="Знак Знак Знак Знак"/>
    <w:basedOn w:val="a"/>
    <w:rsid w:val="002B1A2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2B1A2C"/>
    <w:pPr>
      <w:autoSpaceDE w:val="0"/>
      <w:autoSpaceDN w:val="0"/>
      <w:adjustRightInd w:val="0"/>
    </w:pPr>
    <w:rPr>
      <w:rFonts w:ascii="Arial" w:eastAsia="MS Mincho" w:hAnsi="Arial" w:cs="Arial"/>
      <w:b/>
      <w:bCs/>
      <w:lang w:eastAsia="ja-JP"/>
    </w:rPr>
  </w:style>
  <w:style w:type="character" w:styleId="af0">
    <w:name w:val="Strong"/>
    <w:basedOn w:val="a0"/>
    <w:uiPriority w:val="22"/>
    <w:qFormat/>
    <w:rsid w:val="002B1A2C"/>
    <w:rPr>
      <w:rFonts w:ascii="Verdana" w:hAnsi="Verdana" w:hint="default"/>
      <w:b/>
      <w:bCs/>
    </w:rPr>
  </w:style>
  <w:style w:type="paragraph" w:styleId="af1">
    <w:name w:val="header"/>
    <w:aliases w:val="Linie,header"/>
    <w:basedOn w:val="a"/>
    <w:link w:val="af2"/>
    <w:uiPriority w:val="99"/>
    <w:rsid w:val="002B1A2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aliases w:val="Linie Знак,header Знак"/>
    <w:basedOn w:val="a0"/>
    <w:link w:val="af1"/>
    <w:uiPriority w:val="99"/>
    <w:rsid w:val="002B1A2C"/>
    <w:rPr>
      <w:sz w:val="24"/>
      <w:szCs w:val="24"/>
    </w:rPr>
  </w:style>
  <w:style w:type="paragraph" w:customStyle="1" w:styleId="11">
    <w:name w:val="1 Знак"/>
    <w:basedOn w:val="a"/>
    <w:rsid w:val="002B1A2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footer"/>
    <w:basedOn w:val="a"/>
    <w:link w:val="af4"/>
    <w:uiPriority w:val="99"/>
    <w:rsid w:val="002B1A2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B1A2C"/>
    <w:rPr>
      <w:sz w:val="24"/>
      <w:szCs w:val="24"/>
    </w:rPr>
  </w:style>
  <w:style w:type="character" w:styleId="af5">
    <w:name w:val="page number"/>
    <w:basedOn w:val="a0"/>
    <w:rsid w:val="002B1A2C"/>
  </w:style>
  <w:style w:type="paragraph" w:customStyle="1" w:styleId="ConsPlusCell">
    <w:name w:val="ConsPlusCell"/>
    <w:uiPriority w:val="99"/>
    <w:rsid w:val="002B1A2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Без интервала1"/>
    <w:rsid w:val="002B1A2C"/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rsid w:val="002B1A2C"/>
    <w:rPr>
      <w:rFonts w:ascii="Times New Roman" w:hAnsi="Times New Roman" w:cs="Times New Roman"/>
      <w:b/>
      <w:bCs/>
      <w:sz w:val="22"/>
      <w:szCs w:val="22"/>
    </w:rPr>
  </w:style>
  <w:style w:type="paragraph" w:styleId="af6">
    <w:name w:val="Plain Text"/>
    <w:basedOn w:val="a"/>
    <w:link w:val="af7"/>
    <w:rsid w:val="002B1A2C"/>
    <w:rPr>
      <w:rFonts w:ascii="Courier New" w:hAnsi="Courier New"/>
      <w:sz w:val="20"/>
      <w:szCs w:val="20"/>
      <w:lang w:val="en-US"/>
    </w:rPr>
  </w:style>
  <w:style w:type="character" w:customStyle="1" w:styleId="af7">
    <w:name w:val="Текст Знак"/>
    <w:basedOn w:val="a0"/>
    <w:link w:val="af6"/>
    <w:rsid w:val="002B1A2C"/>
    <w:rPr>
      <w:rFonts w:ascii="Courier New" w:hAnsi="Courier New"/>
      <w:lang w:val="en-US"/>
    </w:rPr>
  </w:style>
  <w:style w:type="paragraph" w:styleId="af8">
    <w:name w:val="List Paragraph"/>
    <w:basedOn w:val="a"/>
    <w:uiPriority w:val="34"/>
    <w:qFormat/>
    <w:rsid w:val="002B1A2C"/>
    <w:pPr>
      <w:ind w:left="708"/>
    </w:pPr>
  </w:style>
  <w:style w:type="paragraph" w:styleId="af9">
    <w:name w:val="No Spacing"/>
    <w:uiPriority w:val="1"/>
    <w:qFormat/>
    <w:rsid w:val="002B1A2C"/>
    <w:rPr>
      <w:sz w:val="24"/>
      <w:szCs w:val="24"/>
    </w:rPr>
  </w:style>
  <w:style w:type="character" w:customStyle="1" w:styleId="apple-converted-space">
    <w:name w:val="apple-converted-space"/>
    <w:basedOn w:val="a0"/>
    <w:rsid w:val="002B1A2C"/>
  </w:style>
  <w:style w:type="paragraph" w:customStyle="1" w:styleId="33">
    <w:name w:val="Основной текст3"/>
    <w:basedOn w:val="a"/>
    <w:rsid w:val="002B1A2C"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Oaeno">
    <w:name w:val="Oaeno"/>
    <w:basedOn w:val="a"/>
    <w:rsid w:val="002B1A2C"/>
    <w:pPr>
      <w:widowControl w:val="0"/>
    </w:pPr>
    <w:rPr>
      <w:rFonts w:ascii="Courier New" w:hAnsi="Courier New"/>
      <w:sz w:val="20"/>
      <w:szCs w:val="20"/>
    </w:rPr>
  </w:style>
  <w:style w:type="paragraph" w:customStyle="1" w:styleId="afa">
    <w:name w:val="Основной"/>
    <w:basedOn w:val="a"/>
    <w:link w:val="afb"/>
    <w:uiPriority w:val="99"/>
    <w:rsid w:val="002B1A2C"/>
    <w:pPr>
      <w:keepLines/>
      <w:suppressAutoHyphens/>
      <w:ind w:firstLine="567"/>
      <w:jc w:val="both"/>
    </w:pPr>
    <w:rPr>
      <w:sz w:val="28"/>
      <w:szCs w:val="20"/>
    </w:rPr>
  </w:style>
  <w:style w:type="character" w:customStyle="1" w:styleId="afb">
    <w:name w:val="Основной Знак"/>
    <w:basedOn w:val="a0"/>
    <w:link w:val="afa"/>
    <w:uiPriority w:val="99"/>
    <w:locked/>
    <w:rsid w:val="002B1A2C"/>
    <w:rPr>
      <w:sz w:val="28"/>
    </w:rPr>
  </w:style>
  <w:style w:type="paragraph" w:customStyle="1" w:styleId="Default">
    <w:name w:val="Default"/>
    <w:rsid w:val="002B1A2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eadertext">
    <w:name w:val="headertext"/>
    <w:rsid w:val="002B1A2C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character" w:customStyle="1" w:styleId="23">
    <w:name w:val="Основной текст (2)_"/>
    <w:link w:val="210"/>
    <w:rsid w:val="002B1A2C"/>
    <w:rPr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2B1A2C"/>
    <w:pPr>
      <w:widowControl w:val="0"/>
      <w:shd w:val="clear" w:color="auto" w:fill="FFFFFF"/>
      <w:spacing w:line="306" w:lineRule="exact"/>
      <w:jc w:val="center"/>
    </w:pPr>
    <w:rPr>
      <w:sz w:val="20"/>
      <w:szCs w:val="20"/>
      <w:lang/>
    </w:rPr>
  </w:style>
  <w:style w:type="character" w:customStyle="1" w:styleId="24">
    <w:name w:val="Основной текст (2)"/>
    <w:basedOn w:val="23"/>
    <w:rsid w:val="002B1A2C"/>
  </w:style>
  <w:style w:type="character" w:customStyle="1" w:styleId="CharStyle8">
    <w:name w:val="Char Style 8"/>
    <w:basedOn w:val="a0"/>
    <w:link w:val="Style7"/>
    <w:uiPriority w:val="99"/>
    <w:locked/>
    <w:rsid w:val="002B1A2C"/>
    <w:rPr>
      <w:rFonts w:ascii="Arial" w:hAnsi="Arial" w:cs="Arial"/>
      <w:b/>
      <w:bCs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2B1A2C"/>
    <w:pPr>
      <w:shd w:val="clear" w:color="auto" w:fill="FFFFFF"/>
      <w:spacing w:before="180" w:after="100" w:afterAutospacing="1" w:line="446" w:lineRule="exact"/>
      <w:ind w:right="1622"/>
      <w:jc w:val="center"/>
    </w:pPr>
    <w:rPr>
      <w:rFonts w:ascii="Arial" w:hAnsi="Arial" w:cs="Arial"/>
      <w:b/>
      <w:bCs/>
      <w:sz w:val="20"/>
      <w:szCs w:val="20"/>
    </w:rPr>
  </w:style>
  <w:style w:type="character" w:styleId="afc">
    <w:name w:val="annotation reference"/>
    <w:basedOn w:val="a0"/>
    <w:unhideWhenUsed/>
    <w:rsid w:val="002B1A2C"/>
    <w:rPr>
      <w:sz w:val="16"/>
      <w:szCs w:val="16"/>
    </w:rPr>
  </w:style>
  <w:style w:type="paragraph" w:styleId="afd">
    <w:name w:val="annotation text"/>
    <w:basedOn w:val="a"/>
    <w:link w:val="afe"/>
    <w:unhideWhenUsed/>
    <w:rsid w:val="002B1A2C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2B1A2C"/>
  </w:style>
  <w:style w:type="paragraph" w:styleId="aff">
    <w:name w:val="annotation subject"/>
    <w:basedOn w:val="afd"/>
    <w:next w:val="afd"/>
    <w:link w:val="aff0"/>
    <w:unhideWhenUsed/>
    <w:rsid w:val="002B1A2C"/>
    <w:rPr>
      <w:b/>
      <w:bCs/>
    </w:rPr>
  </w:style>
  <w:style w:type="character" w:customStyle="1" w:styleId="aff0">
    <w:name w:val="Тема примечания Знак"/>
    <w:basedOn w:val="afe"/>
    <w:link w:val="aff"/>
    <w:rsid w:val="002B1A2C"/>
    <w:rPr>
      <w:b/>
      <w:bCs/>
    </w:rPr>
  </w:style>
  <w:style w:type="character" w:customStyle="1" w:styleId="8Exact1">
    <w:name w:val="Основной текст (8) Exact1"/>
    <w:rsid w:val="002B1A2C"/>
    <w:rPr>
      <w:rFonts w:ascii="Times New Roman" w:hAnsi="Times New Roman" w:cs="Times New Roman"/>
      <w:b/>
      <w:bCs/>
      <w:sz w:val="28"/>
      <w:szCs w:val="28"/>
      <w:u w:val="single"/>
    </w:rPr>
  </w:style>
  <w:style w:type="paragraph" w:styleId="aff1">
    <w:name w:val="footnote text"/>
    <w:basedOn w:val="a"/>
    <w:link w:val="aff2"/>
    <w:unhideWhenUsed/>
    <w:rsid w:val="002B1A2C"/>
    <w:rPr>
      <w:sz w:val="20"/>
      <w:szCs w:val="20"/>
    </w:rPr>
  </w:style>
  <w:style w:type="character" w:customStyle="1" w:styleId="aff2">
    <w:name w:val="Текст сноски Знак"/>
    <w:basedOn w:val="a0"/>
    <w:link w:val="aff1"/>
    <w:rsid w:val="002B1A2C"/>
  </w:style>
  <w:style w:type="character" w:styleId="aff3">
    <w:name w:val="footnote reference"/>
    <w:basedOn w:val="a0"/>
    <w:unhideWhenUsed/>
    <w:rsid w:val="002B1A2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25891&amp;dst=10010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7436</Words>
  <Characters>42386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Сосновоборского</vt:lpstr>
    </vt:vector>
  </TitlesOfParts>
  <Company>Аппарат Совета депутатов Сосновый Бор</Company>
  <LinksUpToDate>false</LinksUpToDate>
  <CharactersWithSpaces>49723</CharactersWithSpaces>
  <SharedDoc>false</SharedDoc>
  <HLinks>
    <vt:vector size="12" baseType="variant">
      <vt:variant>
        <vt:i4>3866745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https://login.consultant.ru/link/?req=doc&amp;base=LAW&amp;n=325891&amp;dst=100101</vt:lpwstr>
      </vt:variant>
      <vt:variant>
        <vt:lpwstr/>
      </vt:variant>
      <vt:variant>
        <vt:i4>7733311</vt:i4>
      </vt:variant>
      <vt:variant>
        <vt:i4>0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Сосновоборского</dc:title>
  <dc:creator>Одинцов</dc:creator>
  <cp:lastModifiedBy>Совет депутатов - Рябинкина Е.В.</cp:lastModifiedBy>
  <cp:revision>2</cp:revision>
  <cp:lastPrinted>2019-05-29T08:25:00Z</cp:lastPrinted>
  <dcterms:created xsi:type="dcterms:W3CDTF">2026-04-01T09:47:00Z</dcterms:created>
  <dcterms:modified xsi:type="dcterms:W3CDTF">2026-04-01T09:47:00Z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544b6619-014e-4533-bbb8-bf42e330a9e3</vt:lpwstr>
  </property>
</Properties>
</file>