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AB" w:rsidRDefault="004770AB" w:rsidP="004770A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2647315</wp:posOffset>
            </wp:positionH>
            <wp:positionV relativeFrom="paragraph">
              <wp:posOffset>-480060</wp:posOffset>
            </wp:positionV>
            <wp:extent cx="611505" cy="774700"/>
            <wp:effectExtent l="19050" t="0" r="0" b="0"/>
            <wp:wrapTopAndBottom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7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770AB" w:rsidRPr="00ED20DA" w:rsidRDefault="004770AB" w:rsidP="004770A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D20DA">
        <w:rPr>
          <w:rFonts w:ascii="Times New Roman" w:hAnsi="Times New Roman" w:cs="Times New Roman"/>
          <w:b/>
          <w:bCs/>
          <w:lang w:val="ru-RU"/>
        </w:rPr>
        <w:t>СОВЕТ ДЕПУТАТОВ МУНИЦИПАЛЬНОГО ОБРАЗОВАНИЯ</w:t>
      </w:r>
    </w:p>
    <w:p w:rsidR="004770AB" w:rsidRPr="00ED20DA" w:rsidRDefault="004770AB" w:rsidP="004770A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D20DA">
        <w:rPr>
          <w:rFonts w:ascii="Times New Roman" w:hAnsi="Times New Roman" w:cs="Times New Roman"/>
          <w:b/>
          <w:bCs/>
          <w:lang w:val="ru-RU"/>
        </w:rPr>
        <w:t>СОСНОВОБОРСКИЙ ГОРОДСКОЙ ОКРУГ ЛЕНИНГРАДСКОЙ ОБЛАСТИ</w:t>
      </w:r>
    </w:p>
    <w:p w:rsidR="004770AB" w:rsidRDefault="004770AB" w:rsidP="004770A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ED20DA">
        <w:rPr>
          <w:rFonts w:ascii="Times New Roman" w:hAnsi="Times New Roman" w:cs="Times New Roman"/>
          <w:b/>
          <w:bCs/>
          <w:lang w:val="ru-RU"/>
        </w:rPr>
        <w:t>(</w:t>
      </w:r>
      <w:r>
        <w:rPr>
          <w:rFonts w:ascii="Times New Roman" w:hAnsi="Times New Roman" w:cs="Times New Roman"/>
          <w:b/>
          <w:bCs/>
          <w:lang w:val="ru-RU"/>
        </w:rPr>
        <w:t>ПЯТЫЙ</w:t>
      </w:r>
      <w:r w:rsidRPr="00ED20DA">
        <w:rPr>
          <w:rFonts w:ascii="Times New Roman" w:hAnsi="Times New Roman" w:cs="Times New Roman"/>
          <w:b/>
          <w:bCs/>
          <w:lang w:val="ru-RU"/>
        </w:rPr>
        <w:t xml:space="preserve"> СОЗЫВ)</w:t>
      </w:r>
    </w:p>
    <w:p w:rsidR="004770AB" w:rsidRDefault="004770AB" w:rsidP="004770A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4770AB" w:rsidRPr="00ED20DA" w:rsidRDefault="007B7681" w:rsidP="004770A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7B7681">
        <w:rPr>
          <w:noProof/>
          <w:sz w:val="40"/>
          <w:szCs w:val="40"/>
          <w:lang w:val="ru-RU" w:eastAsia="ru-RU" w:bidi="ar-SA"/>
        </w:rPr>
        <w:pict>
          <v:line id="Прямая соединительная линия 1" o:spid="_x0000_s1026" style="position:absolute;left:0;text-align:left;flip:y;z-index:251660288;visibility:visible" from="5.4pt,-.15pt" to="468.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" o:allowincell="f" strokeweight="2pt">
            <v:stroke startarrowwidth="narrow" startarrowlength="short" endarrowwidth="narrow" endarrowlength="short"/>
          </v:line>
        </w:pict>
      </w:r>
      <w:r w:rsidR="004770AB" w:rsidRPr="00ED20DA">
        <w:rPr>
          <w:rFonts w:ascii="Times New Roman" w:hAnsi="Times New Roman" w:cs="Times New Roman"/>
          <w:b/>
          <w:bCs/>
          <w:spacing w:val="20"/>
          <w:sz w:val="40"/>
          <w:szCs w:val="40"/>
          <w:lang w:val="ru-RU"/>
        </w:rPr>
        <w:t>Р Е Ш Е Н И Е</w:t>
      </w:r>
    </w:p>
    <w:p w:rsidR="003365E0" w:rsidRDefault="003365E0" w:rsidP="004770AB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3365E0" w:rsidRPr="003365E0" w:rsidRDefault="003365E0" w:rsidP="003365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proofErr w:type="gramStart"/>
      <w:r w:rsidRPr="002E07FE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spellEnd"/>
      <w:proofErr w:type="gramEnd"/>
      <w:r w:rsidRPr="002E07FE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E07FE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E07FE">
        <w:rPr>
          <w:rFonts w:ascii="Times New Roman" w:hAnsi="Times New Roman" w:cs="Times New Roman"/>
          <w:b/>
          <w:bCs/>
          <w:sz w:val="28"/>
          <w:szCs w:val="28"/>
        </w:rPr>
        <w:t xml:space="preserve">.2026 </w:t>
      </w:r>
      <w:proofErr w:type="spellStart"/>
      <w:r w:rsidRPr="002E07FE">
        <w:rPr>
          <w:rFonts w:ascii="Times New Roman" w:hAnsi="Times New Roman" w:cs="Times New Roman"/>
          <w:b/>
          <w:bCs/>
          <w:sz w:val="28"/>
          <w:szCs w:val="28"/>
        </w:rPr>
        <w:t>года</w:t>
      </w:r>
      <w:proofErr w:type="spellEnd"/>
      <w:r w:rsidRPr="002E07FE">
        <w:rPr>
          <w:rFonts w:ascii="Times New Roman" w:hAnsi="Times New Roman" w:cs="Times New Roman"/>
          <w:b/>
          <w:bCs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33</w:t>
      </w:r>
    </w:p>
    <w:tbl>
      <w:tblPr>
        <w:tblW w:w="0" w:type="auto"/>
        <w:tblLayout w:type="fixed"/>
        <w:tblLook w:val="04A0"/>
      </w:tblPr>
      <w:tblGrid>
        <w:gridCol w:w="6408"/>
      </w:tblGrid>
      <w:tr w:rsidR="004770AB" w:rsidRPr="00B95D6F" w:rsidTr="00A16D5B">
        <w:tc>
          <w:tcPr>
            <w:tcW w:w="6408" w:type="dxa"/>
          </w:tcPr>
          <w:p w:rsidR="004770AB" w:rsidRPr="00EE6EED" w:rsidRDefault="004770AB" w:rsidP="00A16D5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EE6EE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«О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внесении изменения в решение совета депутатов Сосновоборского городского округа от </w:t>
            </w:r>
            <w:r w:rsidRPr="004B009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октября </w:t>
            </w:r>
            <w:r w:rsidRPr="004B009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2020 года № 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 «О</w:t>
            </w:r>
            <w:r w:rsidRPr="00EE6EE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 утверждении Положения о комиссии по соблюдению требований к служебному поведению лиц, замещающих муниципальные должности и урегулированию конфликта интересов в совете депутатов Сосновоборского городского округа»</w:t>
            </w:r>
          </w:p>
        </w:tc>
      </w:tr>
    </w:tbl>
    <w:p w:rsidR="004770AB" w:rsidRDefault="004770AB" w:rsidP="00477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3365E0" w:rsidRPr="006E0837" w:rsidRDefault="003365E0" w:rsidP="00477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70AB" w:rsidRPr="006E0837" w:rsidRDefault="004770AB" w:rsidP="00477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837">
        <w:rPr>
          <w:rFonts w:ascii="Times New Roman" w:hAnsi="Times New Roman" w:cs="Times New Roman"/>
          <w:sz w:val="24"/>
          <w:szCs w:val="24"/>
          <w:lang w:val="ru-RU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закону от 20 марта 2025 года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4770AB" w:rsidRPr="006E0837" w:rsidRDefault="004770AB" w:rsidP="00477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70AB" w:rsidRDefault="004770AB" w:rsidP="004770A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44D55">
        <w:rPr>
          <w:rFonts w:ascii="Times New Roman" w:hAnsi="Times New Roman" w:cs="Times New Roman"/>
          <w:sz w:val="24"/>
          <w:szCs w:val="24"/>
          <w:lang w:val="ru-RU"/>
        </w:rPr>
        <w:t>Р Е Ш И Л:</w:t>
      </w:r>
    </w:p>
    <w:p w:rsidR="004770AB" w:rsidRDefault="004770AB" w:rsidP="00477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70AB" w:rsidRPr="006E0837" w:rsidRDefault="004770AB" w:rsidP="004770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0837">
        <w:rPr>
          <w:rFonts w:ascii="Times New Roman" w:hAnsi="Times New Roman" w:cs="Times New Roman"/>
          <w:sz w:val="24"/>
          <w:szCs w:val="24"/>
          <w:lang w:val="ru-RU"/>
        </w:rPr>
        <w:t>1. Внести изменение в решение совета депутатов Сосновоборского городского округа от 23 октября 2020 года № 121 «Об утверждении Положения о комиссии по соблюдению требований к служебному поведению лиц, замещающих муниципальные должности и урегулированию конфликта интересов в совете депутатов Сосновоборского городского округа» (с изменениями), заменив в преамбуле решения слова «в соответствии с Федеральным законом от 6 октября 2003 года №131-ФЗ «Об общих принципах организации местного самоуправления в Российской Федерации» словами «в соответствии с Федеральным законом от 20 марта 2025 года N 33-ФЗ «Об общих принципах организации местного самоуправления в единой системе публичной власти».</w:t>
      </w:r>
    </w:p>
    <w:p w:rsidR="004770AB" w:rsidRPr="007E443F" w:rsidRDefault="004770AB" w:rsidP="004770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2. </w:t>
      </w:r>
      <w:r w:rsidRPr="007E443F">
        <w:rPr>
          <w:rFonts w:ascii="Times New Roman" w:hAnsi="Times New Roman"/>
          <w:bCs/>
          <w:sz w:val="24"/>
          <w:szCs w:val="24"/>
          <w:lang w:val="ru-RU"/>
        </w:rPr>
        <w:t xml:space="preserve">Настоящее решение вступает в силу со дня его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официального опубликования – </w:t>
      </w:r>
      <w:r w:rsidRPr="007E443F">
        <w:rPr>
          <w:rFonts w:ascii="Times New Roman" w:hAnsi="Times New Roman"/>
          <w:bCs/>
          <w:sz w:val="24"/>
          <w:szCs w:val="24"/>
          <w:lang w:val="ru-RU"/>
        </w:rPr>
        <w:t>размещения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7E443F">
        <w:rPr>
          <w:rFonts w:ascii="Times New Roman" w:hAnsi="Times New Roman"/>
          <w:bCs/>
          <w:sz w:val="24"/>
          <w:szCs w:val="24"/>
          <w:lang w:val="ru-RU"/>
        </w:rPr>
        <w:t>в сетевом издании – информационном портале города Сосновый Бор «Маяк» в информационно-телекоммуникационной сети Интернет.</w:t>
      </w:r>
    </w:p>
    <w:p w:rsidR="004770AB" w:rsidRPr="006E0837" w:rsidRDefault="004770AB" w:rsidP="004770A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4770AB" w:rsidRPr="001E4C23" w:rsidRDefault="004770AB" w:rsidP="004770AB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>Председатель совета депутатов</w:t>
      </w:r>
    </w:p>
    <w:p w:rsidR="004770AB" w:rsidRPr="001E4C23" w:rsidRDefault="004770AB" w:rsidP="004770A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>Сосновоборского городского округа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b/>
          <w:sz w:val="28"/>
          <w:szCs w:val="28"/>
          <w:lang w:val="ru-RU"/>
        </w:rPr>
        <w:t>А.Н. Афанасьев</w:t>
      </w:r>
    </w:p>
    <w:p w:rsidR="004770AB" w:rsidRDefault="004770AB" w:rsidP="004770AB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B95D6F" w:rsidRDefault="00B95D6F" w:rsidP="004770AB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B95D6F" w:rsidRPr="001E4C23" w:rsidRDefault="00B95D6F" w:rsidP="004770AB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4770AB" w:rsidRPr="001E4C23" w:rsidRDefault="004770AB" w:rsidP="004770AB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>Глава Сосновоборского</w:t>
      </w:r>
    </w:p>
    <w:p w:rsidR="004770AB" w:rsidRDefault="004770AB" w:rsidP="004770A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>городского округа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 xml:space="preserve">                   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ab/>
      </w:r>
      <w:r w:rsidRPr="001E4C23">
        <w:rPr>
          <w:rFonts w:ascii="Times New Roman" w:hAnsi="Times New Roman"/>
          <w:b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 xml:space="preserve">                      М.В.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>Воронков</w:t>
      </w:r>
    </w:p>
    <w:sectPr w:rsidR="004770AB" w:rsidSect="00B95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2EC" w:rsidRDefault="001022EC" w:rsidP="007A4194">
      <w:pPr>
        <w:spacing w:after="0" w:line="240" w:lineRule="auto"/>
      </w:pPr>
      <w:r>
        <w:separator/>
      </w:r>
    </w:p>
  </w:endnote>
  <w:endnote w:type="continuationSeparator" w:id="0">
    <w:p w:rsidR="001022EC" w:rsidRDefault="001022EC" w:rsidP="007A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46" w:rsidRDefault="001022E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8"/>
        <w:szCs w:val="18"/>
      </w:rPr>
      <w:id w:val="2475471"/>
      <w:docPartObj>
        <w:docPartGallery w:val="Page Numbers (Bottom of Page)"/>
        <w:docPartUnique/>
      </w:docPartObj>
    </w:sdtPr>
    <w:sdtContent>
      <w:p w:rsidR="00953346" w:rsidRPr="00EC398C" w:rsidRDefault="007B7681">
        <w:pPr>
          <w:pStyle w:val="a5"/>
          <w:jc w:val="right"/>
          <w:rPr>
            <w:rFonts w:ascii="Times New Roman" w:hAnsi="Times New Roman" w:cs="Times New Roman"/>
            <w:sz w:val="18"/>
            <w:szCs w:val="18"/>
          </w:rPr>
        </w:pPr>
        <w:r w:rsidRPr="00EC398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3365E0" w:rsidRPr="00EC398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EC398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365E0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EC398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953346" w:rsidRDefault="001022E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46" w:rsidRDefault="001022E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2EC" w:rsidRDefault="001022EC" w:rsidP="007A4194">
      <w:pPr>
        <w:spacing w:after="0" w:line="240" w:lineRule="auto"/>
      </w:pPr>
      <w:r>
        <w:separator/>
      </w:r>
    </w:p>
  </w:footnote>
  <w:footnote w:type="continuationSeparator" w:id="0">
    <w:p w:rsidR="001022EC" w:rsidRDefault="001022EC" w:rsidP="007A4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46" w:rsidRDefault="001022E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46" w:rsidRDefault="001022E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346" w:rsidRDefault="001022E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0f09399e-b489-4bfd-ba2d-1bb45d36cf7b"/>
  </w:docVars>
  <w:rsids>
    <w:rsidRoot w:val="004770AB"/>
    <w:rsid w:val="001022EC"/>
    <w:rsid w:val="003365E0"/>
    <w:rsid w:val="004770AB"/>
    <w:rsid w:val="007A4194"/>
    <w:rsid w:val="007B7681"/>
    <w:rsid w:val="0082026C"/>
    <w:rsid w:val="00B95D6F"/>
    <w:rsid w:val="00BC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AB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70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770AB"/>
    <w:rPr>
      <w:rFonts w:eastAsiaTheme="minorEastAsia"/>
      <w:lang w:val="en-US" w:bidi="en-US"/>
    </w:rPr>
  </w:style>
  <w:style w:type="paragraph" w:styleId="a5">
    <w:name w:val="footer"/>
    <w:basedOn w:val="a"/>
    <w:link w:val="a6"/>
    <w:uiPriority w:val="99"/>
    <w:unhideWhenUsed/>
    <w:rsid w:val="00477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70AB"/>
    <w:rPr>
      <w:rFonts w:eastAsiaTheme="minorEastAsia"/>
      <w:lang w:val="en-US" w:bidi="en-US"/>
    </w:rPr>
  </w:style>
  <w:style w:type="paragraph" w:customStyle="1" w:styleId="ConsPlusNormal">
    <w:name w:val="ConsPlusNormal"/>
    <w:rsid w:val="004770A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/>
      <w:bCs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2026-04-01T15:14:00Z</dcterms:created>
  <dcterms:modified xsi:type="dcterms:W3CDTF">2026-04-01T15:14:00Z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0f09399e-b489-4bfd-ba2d-1bb45d36cf7b</vt:lpwstr>
  </property>
</Properties>
</file>