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66" w:rsidRDefault="008C7A66" w:rsidP="008C7A6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8C7A66" w:rsidRDefault="008C7A66" w:rsidP="008C7A6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C7A66" w:rsidRDefault="00695663" w:rsidP="008C7A66">
      <w:pPr>
        <w:jc w:val="center"/>
        <w:rPr>
          <w:b/>
          <w:spacing w:val="20"/>
          <w:sz w:val="32"/>
        </w:rPr>
      </w:pPr>
      <w:r w:rsidRPr="00695663">
        <w:rPr>
          <w:noProof/>
        </w:rPr>
        <w:pict>
          <v:line id="_x0000_s1026" style="position:absolute;left:0;text-align:left;z-index:251660288" from="4.05pt,5.85pt" to="450.5pt,5.9pt" strokeweight="2pt">
            <v:stroke startarrowwidth="narrow" startarrowlength="short" endarrowwidth="narrow" endarrowlength="short"/>
          </v:line>
        </w:pict>
      </w:r>
    </w:p>
    <w:p w:rsidR="008C7A66" w:rsidRDefault="008C7A66" w:rsidP="008C7A66">
      <w:pPr>
        <w:pStyle w:val="3"/>
      </w:pPr>
      <w:r>
        <w:t>постановление</w:t>
      </w:r>
    </w:p>
    <w:p w:rsidR="008C7A66" w:rsidRDefault="008C7A66" w:rsidP="008C7A66">
      <w:pPr>
        <w:jc w:val="center"/>
        <w:rPr>
          <w:sz w:val="24"/>
        </w:rPr>
      </w:pPr>
    </w:p>
    <w:p w:rsidR="008C7A66" w:rsidRDefault="008C7A66" w:rsidP="008C7A66">
      <w:pPr>
        <w:jc w:val="center"/>
        <w:rPr>
          <w:sz w:val="24"/>
        </w:rPr>
      </w:pPr>
      <w:r>
        <w:rPr>
          <w:sz w:val="24"/>
        </w:rPr>
        <w:t>от 29/12/2017 № 3037</w:t>
      </w:r>
    </w:p>
    <w:p w:rsidR="008C7A66" w:rsidRPr="008F5ACA" w:rsidRDefault="008C7A66" w:rsidP="008C7A66">
      <w:pPr>
        <w:pStyle w:val="ConsPlusTitle"/>
        <w:jc w:val="center"/>
        <w:rPr>
          <w:sz w:val="10"/>
          <w:szCs w:val="10"/>
        </w:rPr>
      </w:pPr>
    </w:p>
    <w:p w:rsidR="008C7A66" w:rsidRDefault="008C7A66" w:rsidP="008C7A66">
      <w:pPr>
        <w:pStyle w:val="ConsPlusNormal"/>
        <w:jc w:val="both"/>
      </w:pPr>
      <w:r>
        <w:t>О внесении изменений в постановление администрации</w:t>
      </w:r>
    </w:p>
    <w:p w:rsidR="008C7A66" w:rsidRDefault="008C7A66" w:rsidP="008C7A66">
      <w:pPr>
        <w:pStyle w:val="ConsPlusNormal"/>
        <w:jc w:val="both"/>
      </w:pPr>
      <w:r>
        <w:t xml:space="preserve">Сосновоборского городского округа от 23.12.2015 № 3253 </w:t>
      </w:r>
    </w:p>
    <w:p w:rsidR="008C7A66" w:rsidRPr="00AE7450" w:rsidRDefault="008C7A66" w:rsidP="008C7A66">
      <w:pPr>
        <w:pStyle w:val="ConsPlusNormal"/>
        <w:jc w:val="both"/>
      </w:pPr>
      <w:r>
        <w:t>«</w:t>
      </w:r>
      <w:r w:rsidRPr="00AE7450">
        <w:t>О порядке формирования муниципального задания</w:t>
      </w:r>
    </w:p>
    <w:p w:rsidR="008C7A66" w:rsidRDefault="008C7A66" w:rsidP="008C7A66">
      <w:pPr>
        <w:pStyle w:val="ConsPlusNormal"/>
        <w:jc w:val="both"/>
      </w:pPr>
      <w:r w:rsidRPr="00AE7450">
        <w:t>на оказание муниципальных услуг (выполнение</w:t>
      </w:r>
      <w:r>
        <w:t xml:space="preserve"> </w:t>
      </w:r>
      <w:r w:rsidRPr="00AE7450">
        <w:t xml:space="preserve">работ) </w:t>
      </w:r>
    </w:p>
    <w:p w:rsidR="008C7A66" w:rsidRPr="00AE7450" w:rsidRDefault="008C7A66" w:rsidP="008C7A66">
      <w:pPr>
        <w:pStyle w:val="ConsPlusNormal"/>
        <w:jc w:val="both"/>
      </w:pPr>
      <w:r w:rsidRPr="00AE7450">
        <w:t>в отношении муниципальных учреждений и</w:t>
      </w:r>
    </w:p>
    <w:p w:rsidR="008C7A66" w:rsidRPr="00AE7450" w:rsidRDefault="008C7A66" w:rsidP="008C7A66">
      <w:pPr>
        <w:pStyle w:val="ConsPlusNormal"/>
        <w:jc w:val="both"/>
      </w:pPr>
      <w:r w:rsidRPr="00AE7450">
        <w:t>финансового обеспечения выполнения муниципального задания</w:t>
      </w:r>
      <w:r>
        <w:t>»</w:t>
      </w:r>
    </w:p>
    <w:p w:rsidR="008C7A66" w:rsidRDefault="008C7A66" w:rsidP="008C7A66">
      <w:pPr>
        <w:pStyle w:val="ConsPlusNormal"/>
        <w:jc w:val="both"/>
      </w:pPr>
    </w:p>
    <w:p w:rsidR="008C7A66" w:rsidRPr="00AE7450" w:rsidRDefault="008C7A66" w:rsidP="008C7A66">
      <w:pPr>
        <w:pStyle w:val="ConsPlusNormal"/>
        <w:jc w:val="both"/>
      </w:pPr>
    </w:p>
    <w:p w:rsidR="008C7A66" w:rsidRDefault="008C7A66" w:rsidP="008C7A66">
      <w:pPr>
        <w:pStyle w:val="ConsPlusNormal"/>
        <w:ind w:firstLine="540"/>
        <w:jc w:val="both"/>
        <w:rPr>
          <w:b/>
        </w:rPr>
      </w:pPr>
      <w:proofErr w:type="gramStart"/>
      <w:r>
        <w:t>В связи с внесением</w:t>
      </w:r>
      <w:r w:rsidRPr="003F7CE2">
        <w:t xml:space="preserve"> </w:t>
      </w:r>
      <w:r w:rsidRPr="00E73A9A">
        <w:t>изменений в Бюджетный кодекс Российской Федерации федеральным закон</w:t>
      </w:r>
      <w:r>
        <w:t>ом</w:t>
      </w:r>
      <w:r w:rsidRPr="00E73A9A">
        <w:t xml:space="preserve"> от </w:t>
      </w:r>
      <w:r>
        <w:t>18.07.2017</w:t>
      </w:r>
      <w:r w:rsidRPr="00F82DB1">
        <w:t xml:space="preserve"> </w:t>
      </w:r>
      <w:r w:rsidRPr="00001C37">
        <w:t xml:space="preserve"> №</w:t>
      </w:r>
      <w:r>
        <w:t xml:space="preserve"> </w:t>
      </w:r>
      <w:r w:rsidRPr="00001C37">
        <w:t>178-ФЗ</w:t>
      </w:r>
      <w:r w:rsidRPr="00E73A9A">
        <w:rPr>
          <w:color w:val="17365D" w:themeColor="text2" w:themeShade="BF"/>
        </w:rPr>
        <w:t xml:space="preserve"> </w:t>
      </w:r>
      <w:r w:rsidRPr="00F82DB1">
        <w:t>"</w:t>
      </w:r>
      <w:r w:rsidRPr="00001C37">
        <w:t xml:space="preserve">О внесении изменений в Бюджетный кодекс Российской Федерации </w:t>
      </w:r>
      <w:r w:rsidRPr="00001C37">
        <w:rPr>
          <w:rFonts w:eastAsiaTheme="minorHAnsi"/>
          <w:lang w:eastAsia="en-US"/>
        </w:rPr>
        <w:t>и</w:t>
      </w:r>
      <w:r>
        <w:rPr>
          <w:rFonts w:eastAsiaTheme="minorHAnsi"/>
          <w:lang w:eastAsia="en-US"/>
        </w:rPr>
        <w:t xml:space="preserve">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и в</w:t>
      </w:r>
      <w:r w:rsidRPr="00AE7450">
        <w:t xml:space="preserve"> соответствии с </w:t>
      </w:r>
      <w:hyperlink r:id="rId7" w:history="1">
        <w:r w:rsidRPr="00AE7450">
          <w:t>пунктами 3</w:t>
        </w:r>
      </w:hyperlink>
      <w:r w:rsidRPr="00AE7450">
        <w:t xml:space="preserve"> и </w:t>
      </w:r>
      <w:hyperlink r:id="rId8" w:history="1">
        <w:r w:rsidRPr="00AE7450">
          <w:t>4 статьи 69.2</w:t>
        </w:r>
      </w:hyperlink>
      <w:r w:rsidRPr="00AE7450">
        <w:t xml:space="preserve"> Бюджетного кодекса Российской Федерации</w:t>
      </w:r>
      <w:proofErr w:type="gramEnd"/>
      <w:r w:rsidRPr="00AE7450">
        <w:t xml:space="preserve">, </w:t>
      </w:r>
      <w:hyperlink r:id="rId9" w:history="1">
        <w:r w:rsidRPr="00AE7450">
          <w:t xml:space="preserve">подпунктом </w:t>
        </w:r>
        <w:r>
          <w:t>3</w:t>
        </w:r>
        <w:r w:rsidRPr="00AE7450">
          <w:t xml:space="preserve"> пункта 7 статьи 9.2</w:t>
        </w:r>
      </w:hyperlink>
      <w:r w:rsidRPr="00AE7450">
        <w:t xml:space="preserve"> Федерального закона </w:t>
      </w:r>
      <w:r>
        <w:t xml:space="preserve">                                  </w:t>
      </w:r>
      <w:r w:rsidRPr="00AE7450">
        <w:t xml:space="preserve">"О некоммерческих организациях" и </w:t>
      </w:r>
      <w:hyperlink r:id="rId10" w:history="1">
        <w:r w:rsidRPr="00AE7450">
          <w:t>частью 5 статьи 4</w:t>
        </w:r>
      </w:hyperlink>
      <w:r w:rsidRPr="00AE7450">
        <w:t xml:space="preserve"> Федерального закона</w:t>
      </w:r>
      <w:r>
        <w:t xml:space="preserve">                      </w:t>
      </w:r>
      <w:r w:rsidRPr="00AE7450">
        <w:t xml:space="preserve"> "Об автономных учреждениях"</w:t>
      </w:r>
      <w:r>
        <w:t>,</w:t>
      </w:r>
      <w:r w:rsidRPr="00AE7450">
        <w:t xml:space="preserve"> администрация Сосновоборского городского округа </w:t>
      </w:r>
      <w:r>
        <w:t xml:space="preserve">         </w:t>
      </w:r>
      <w:proofErr w:type="gramStart"/>
      <w:r w:rsidRPr="005562B7">
        <w:rPr>
          <w:b/>
        </w:rPr>
        <w:t>п</w:t>
      </w:r>
      <w:proofErr w:type="gramEnd"/>
      <w:r>
        <w:rPr>
          <w:b/>
        </w:rPr>
        <w:t xml:space="preserve"> </w:t>
      </w:r>
      <w:r w:rsidRPr="005562B7">
        <w:rPr>
          <w:b/>
        </w:rPr>
        <w:t>о</w:t>
      </w:r>
      <w:r>
        <w:rPr>
          <w:b/>
        </w:rPr>
        <w:t xml:space="preserve"> </w:t>
      </w:r>
      <w:r w:rsidRPr="005562B7">
        <w:rPr>
          <w:b/>
        </w:rPr>
        <w:t>с</w:t>
      </w:r>
      <w:r>
        <w:rPr>
          <w:b/>
        </w:rPr>
        <w:t xml:space="preserve"> </w:t>
      </w:r>
      <w:r w:rsidRPr="005562B7">
        <w:rPr>
          <w:b/>
        </w:rPr>
        <w:t>т</w:t>
      </w:r>
      <w:r>
        <w:rPr>
          <w:b/>
        </w:rPr>
        <w:t xml:space="preserve"> </w:t>
      </w:r>
      <w:r w:rsidRPr="005562B7">
        <w:rPr>
          <w:b/>
        </w:rPr>
        <w:t>а</w:t>
      </w:r>
      <w:r>
        <w:rPr>
          <w:b/>
        </w:rPr>
        <w:t xml:space="preserve"> </w:t>
      </w:r>
      <w:r w:rsidRPr="005562B7">
        <w:rPr>
          <w:b/>
        </w:rPr>
        <w:t>н</w:t>
      </w:r>
      <w:r>
        <w:rPr>
          <w:b/>
        </w:rPr>
        <w:t xml:space="preserve"> </w:t>
      </w:r>
      <w:r w:rsidRPr="005562B7">
        <w:rPr>
          <w:b/>
        </w:rPr>
        <w:t>о</w:t>
      </w:r>
      <w:r>
        <w:rPr>
          <w:b/>
        </w:rPr>
        <w:t xml:space="preserve"> </w:t>
      </w:r>
      <w:r w:rsidRPr="005562B7">
        <w:rPr>
          <w:b/>
        </w:rPr>
        <w:t>в</w:t>
      </w:r>
      <w:r>
        <w:rPr>
          <w:b/>
        </w:rPr>
        <w:t xml:space="preserve"> </w:t>
      </w:r>
      <w:r w:rsidRPr="005562B7">
        <w:rPr>
          <w:b/>
        </w:rPr>
        <w:t>л</w:t>
      </w:r>
      <w:r>
        <w:rPr>
          <w:b/>
        </w:rPr>
        <w:t xml:space="preserve"> </w:t>
      </w:r>
      <w:r w:rsidRPr="005562B7">
        <w:rPr>
          <w:b/>
        </w:rPr>
        <w:t>я</w:t>
      </w:r>
      <w:r>
        <w:rPr>
          <w:b/>
        </w:rPr>
        <w:t xml:space="preserve"> </w:t>
      </w:r>
      <w:r w:rsidRPr="005562B7">
        <w:rPr>
          <w:b/>
        </w:rPr>
        <w:t>е</w:t>
      </w:r>
      <w:r>
        <w:rPr>
          <w:b/>
        </w:rPr>
        <w:t xml:space="preserve"> </w:t>
      </w:r>
      <w:r w:rsidRPr="005562B7">
        <w:rPr>
          <w:b/>
        </w:rPr>
        <w:t>т:</w:t>
      </w:r>
    </w:p>
    <w:p w:rsidR="008C7A66" w:rsidRDefault="008C7A66" w:rsidP="008C7A66">
      <w:pPr>
        <w:pStyle w:val="ConsPlusNormal"/>
        <w:ind w:firstLine="540"/>
        <w:jc w:val="both"/>
        <w:rPr>
          <w:b/>
        </w:rPr>
      </w:pPr>
    </w:p>
    <w:p w:rsidR="008C7A66" w:rsidRPr="003F7CE2" w:rsidRDefault="008C7A66" w:rsidP="008C7A66">
      <w:pPr>
        <w:pStyle w:val="ConsPlusNormal"/>
        <w:jc w:val="both"/>
        <w:rPr>
          <w:szCs w:val="24"/>
        </w:rPr>
      </w:pPr>
      <w:r w:rsidRPr="003F7CE2">
        <w:rPr>
          <w:szCs w:val="24"/>
        </w:rPr>
        <w:t xml:space="preserve">         1.</w:t>
      </w:r>
      <w:r>
        <w:rPr>
          <w:szCs w:val="24"/>
        </w:rPr>
        <w:t xml:space="preserve"> </w:t>
      </w:r>
      <w:r w:rsidRPr="003F7CE2">
        <w:rPr>
          <w:szCs w:val="24"/>
        </w:rPr>
        <w:t xml:space="preserve">Внести изменения в постановление администрации Сосновоборского </w:t>
      </w:r>
      <w:r>
        <w:rPr>
          <w:szCs w:val="24"/>
        </w:rPr>
        <w:t>городского округа от 23.12.2015</w:t>
      </w:r>
      <w:r w:rsidRPr="003F7CE2">
        <w:rPr>
          <w:szCs w:val="24"/>
        </w:rPr>
        <w:t xml:space="preserve">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Cs w:val="24"/>
        </w:rPr>
        <w:t xml:space="preserve"> (с изменениями от 30.12.2016 №  2953)</w:t>
      </w:r>
      <w:r w:rsidRPr="003F7CE2">
        <w:rPr>
          <w:szCs w:val="24"/>
        </w:rPr>
        <w:t>:</w:t>
      </w:r>
    </w:p>
    <w:p w:rsidR="008C7A66" w:rsidRPr="00DE63BB" w:rsidRDefault="008C7A66" w:rsidP="008C7A66">
      <w:pPr>
        <w:autoSpaceDE w:val="0"/>
        <w:autoSpaceDN w:val="0"/>
        <w:adjustRightInd w:val="0"/>
        <w:ind w:firstLine="540"/>
        <w:jc w:val="both"/>
        <w:rPr>
          <w:rFonts w:eastAsiaTheme="minorHAnsi"/>
          <w:sz w:val="24"/>
          <w:szCs w:val="24"/>
          <w:lang w:eastAsia="en-US"/>
        </w:rPr>
      </w:pPr>
      <w:r>
        <w:rPr>
          <w:sz w:val="24"/>
          <w:szCs w:val="24"/>
        </w:rPr>
        <w:t>1.1</w:t>
      </w:r>
      <w:r w:rsidRPr="00DE63BB">
        <w:rPr>
          <w:sz w:val="24"/>
          <w:szCs w:val="24"/>
        </w:rPr>
        <w:t xml:space="preserve"> пункт 8 постановления изложить в следующей редакции «8. </w:t>
      </w:r>
      <w:r w:rsidRPr="00DE63BB">
        <w:rPr>
          <w:rFonts w:eastAsiaTheme="minorHAnsi"/>
          <w:sz w:val="24"/>
          <w:szCs w:val="24"/>
          <w:lang w:eastAsia="en-US"/>
        </w:rPr>
        <w:t xml:space="preserve">В целях доведения объема финансового обеспечения выполнения муниципального задания, рассчитанного в соответствии с </w:t>
      </w:r>
      <w:hyperlink r:id="rId11" w:history="1">
        <w:r w:rsidRPr="00DE63BB">
          <w:rPr>
            <w:rFonts w:eastAsiaTheme="minorHAnsi"/>
            <w:sz w:val="24"/>
            <w:szCs w:val="24"/>
            <w:lang w:eastAsia="en-US"/>
          </w:rPr>
          <w:t>Положением</w:t>
        </w:r>
      </w:hyperlink>
      <w:r w:rsidRPr="00DE63BB">
        <w:rPr>
          <w:rFonts w:eastAsiaTheme="minorHAnsi"/>
          <w:sz w:val="24"/>
          <w:szCs w:val="24"/>
          <w:lang w:eastAsia="en-US"/>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roofErr w:type="gramStart"/>
      <w:r w:rsidRPr="00DE63BB">
        <w:rPr>
          <w:rFonts w:eastAsiaTheme="minorHAnsi"/>
          <w:sz w:val="24"/>
          <w:szCs w:val="24"/>
          <w:lang w:eastAsia="en-US"/>
        </w:rPr>
        <w:t>.»</w:t>
      </w:r>
      <w:proofErr w:type="gramEnd"/>
    </w:p>
    <w:p w:rsidR="008C7A66" w:rsidRPr="00DE63BB"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w:t>
      </w:r>
      <w:r w:rsidRPr="00DE63BB">
        <w:rPr>
          <w:rFonts w:eastAsiaTheme="minorHAnsi"/>
          <w:sz w:val="24"/>
          <w:szCs w:val="24"/>
          <w:lang w:eastAsia="en-US"/>
        </w:rPr>
        <w:t xml:space="preserve"> в пункте 9 постановления цифры «2018», «2019» и « 2020» заменить соответственно на «2019», «2020» и 2021».</w:t>
      </w:r>
    </w:p>
    <w:p w:rsidR="008C7A66" w:rsidRDefault="008C7A66" w:rsidP="008C7A66">
      <w:pPr>
        <w:autoSpaceDE w:val="0"/>
        <w:autoSpaceDN w:val="0"/>
        <w:adjustRightInd w:val="0"/>
        <w:ind w:firstLine="540"/>
        <w:jc w:val="both"/>
        <w:rPr>
          <w:rFonts w:eastAsiaTheme="minorHAnsi"/>
          <w:sz w:val="24"/>
          <w:szCs w:val="24"/>
          <w:lang w:eastAsia="en-US"/>
        </w:rPr>
      </w:pPr>
    </w:p>
    <w:p w:rsidR="008C7A66" w:rsidRPr="00961BF1" w:rsidRDefault="008C7A66" w:rsidP="008C7A66">
      <w:pPr>
        <w:pStyle w:val="ConsPlusNormal"/>
        <w:ind w:firstLine="540"/>
        <w:jc w:val="both"/>
      </w:pPr>
      <w:r w:rsidRPr="00961BF1">
        <w:t xml:space="preserve">2. </w:t>
      </w:r>
      <w:proofErr w:type="gramStart"/>
      <w:r w:rsidRPr="00961BF1">
        <w:t xml:space="preserve">Внести изменения в </w:t>
      </w:r>
      <w:hyperlink w:anchor="P44" w:history="1">
        <w:r w:rsidRPr="00961BF1">
          <w:t>Положение</w:t>
        </w:r>
      </w:hyperlink>
      <w:r w:rsidRPr="00961BF1">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муниципальное задание, Положение), утвержденное </w:t>
      </w:r>
      <w:r w:rsidRPr="00961BF1">
        <w:rPr>
          <w:szCs w:val="24"/>
        </w:rPr>
        <w:t xml:space="preserve">постановлением администрации Сосновоборского </w:t>
      </w:r>
      <w:r>
        <w:rPr>
          <w:szCs w:val="24"/>
        </w:rPr>
        <w:t>городского округа от 23.12.2015</w:t>
      </w:r>
      <w:r w:rsidRPr="00961BF1">
        <w:rPr>
          <w:szCs w:val="24"/>
        </w:rPr>
        <w:t xml:space="preserve"> № 3253 «О порядке </w:t>
      </w:r>
      <w:r w:rsidRPr="00961BF1">
        <w:rPr>
          <w:szCs w:val="24"/>
        </w:rPr>
        <w:lastRenderedPageBreak/>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961BF1">
        <w:t>:</w:t>
      </w:r>
      <w:proofErr w:type="gramEnd"/>
    </w:p>
    <w:p w:rsidR="008C7A66" w:rsidRDefault="008C7A66" w:rsidP="008C7A66">
      <w:pPr>
        <w:autoSpaceDE w:val="0"/>
        <w:autoSpaceDN w:val="0"/>
        <w:adjustRightInd w:val="0"/>
        <w:ind w:firstLine="540"/>
        <w:jc w:val="both"/>
        <w:rPr>
          <w:sz w:val="24"/>
          <w:szCs w:val="24"/>
        </w:rPr>
      </w:pPr>
      <w:r w:rsidRPr="00961BF1">
        <w:rPr>
          <w:sz w:val="24"/>
          <w:szCs w:val="24"/>
        </w:rPr>
        <w:t xml:space="preserve">2.1 </w:t>
      </w:r>
      <w:r>
        <w:rPr>
          <w:sz w:val="24"/>
          <w:szCs w:val="24"/>
        </w:rPr>
        <w:t>внести в пункт 3 следующие изменения:</w:t>
      </w:r>
    </w:p>
    <w:p w:rsidR="008C7A66" w:rsidRDefault="008C7A66" w:rsidP="008C7A66">
      <w:pPr>
        <w:autoSpaceDE w:val="0"/>
        <w:autoSpaceDN w:val="0"/>
        <w:adjustRightInd w:val="0"/>
        <w:ind w:firstLine="540"/>
        <w:jc w:val="both"/>
        <w:rPr>
          <w:rFonts w:eastAsiaTheme="minorHAnsi"/>
          <w:sz w:val="24"/>
          <w:szCs w:val="24"/>
          <w:lang w:eastAsia="en-US"/>
        </w:rPr>
      </w:pPr>
      <w:r>
        <w:rPr>
          <w:sz w:val="24"/>
          <w:szCs w:val="24"/>
        </w:rPr>
        <w:t xml:space="preserve">2.1.1в абзаце первом </w:t>
      </w:r>
      <w:r w:rsidRPr="00961BF1">
        <w:rPr>
          <w:sz w:val="24"/>
          <w:szCs w:val="24"/>
        </w:rPr>
        <w:t>пункт</w:t>
      </w:r>
      <w:r>
        <w:rPr>
          <w:sz w:val="24"/>
          <w:szCs w:val="24"/>
        </w:rPr>
        <w:t>а</w:t>
      </w:r>
      <w:r w:rsidRPr="00961BF1">
        <w:rPr>
          <w:sz w:val="24"/>
          <w:szCs w:val="24"/>
        </w:rPr>
        <w:t xml:space="preserve"> 3 после слов «</w:t>
      </w:r>
      <w:r w:rsidRPr="00961BF1">
        <w:rPr>
          <w:rFonts w:eastAsiaTheme="minorHAnsi"/>
          <w:sz w:val="24"/>
          <w:szCs w:val="24"/>
          <w:lang w:eastAsia="en-US"/>
        </w:rPr>
        <w:t>если законодательством Российской Федерации предусмотрено их оказание на платной основе» дополнить словами «в рамках муниципального задания»</w:t>
      </w:r>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2.1.2 дополнить пункт 3 абзацем пятым следующего содержания: «В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roofErr w:type="gramStart"/>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2.2 в пункте 5 исключить слова «на предоставление субсидии» и «(далее - субсидия)»;</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2.3 пункт 7 изложить в следующей редакции: «7. </w:t>
      </w:r>
      <w:proofErr w:type="gramStart"/>
      <w:r>
        <w:rPr>
          <w:rFonts w:eastAsiaTheme="minorHAnsi"/>
          <w:sz w:val="24"/>
          <w:szCs w:val="24"/>
          <w:lang w:eastAsia="en-US"/>
        </w:rPr>
        <w:t xml:space="preserve">Распределение показателей объема муниципальных услуг (работ), содержащихся в муниципальном </w:t>
      </w:r>
      <w:hyperlink r:id="rId12" w:history="1">
        <w:r w:rsidRPr="00BB6FC7">
          <w:rPr>
            <w:rFonts w:eastAsiaTheme="minorHAnsi"/>
            <w:sz w:val="24"/>
            <w:szCs w:val="24"/>
            <w:lang w:eastAsia="en-US"/>
          </w:rPr>
          <w:t>задании</w:t>
        </w:r>
      </w:hyperlink>
      <w:r w:rsidRPr="00BB6FC7">
        <w:rPr>
          <w:rFonts w:eastAsiaTheme="minorHAnsi"/>
          <w:sz w:val="24"/>
          <w:szCs w:val="24"/>
          <w:lang w:eastAsia="en-US"/>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предусмотренной </w:t>
      </w:r>
      <w:hyperlink r:id="rId13" w:history="1">
        <w:r w:rsidRPr="00BB6FC7">
          <w:rPr>
            <w:rFonts w:eastAsiaTheme="minorHAnsi"/>
            <w:sz w:val="24"/>
            <w:szCs w:val="24"/>
            <w:lang w:eastAsia="en-US"/>
          </w:rPr>
          <w:t>приложением N 1</w:t>
        </w:r>
      </w:hyperlink>
      <w:r w:rsidRPr="00BB6FC7">
        <w:rPr>
          <w:rFonts w:eastAsiaTheme="minorHAnsi"/>
          <w:sz w:val="24"/>
          <w:szCs w:val="24"/>
          <w:lang w:eastAsia="en-US"/>
        </w:rPr>
        <w:t xml:space="preserve"> к настоящему Положению, с заполнением показателей, определенных муниципальным учреждением.</w:t>
      </w:r>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2.4 пункт 9 изложить в следующей редакции: «9. </w:t>
      </w:r>
      <w:proofErr w:type="gramStart"/>
      <w:r>
        <w:rPr>
          <w:rFonts w:eastAsiaTheme="minorHAnsi"/>
          <w:sz w:val="24"/>
          <w:szCs w:val="24"/>
          <w:lang w:eastAsia="en-US"/>
        </w:rPr>
        <w:t xml:space="preserve">Муниципальное </w:t>
      </w:r>
      <w:hyperlink r:id="rId14" w:history="1">
        <w:r w:rsidRPr="00BB6FC7">
          <w:rPr>
            <w:rFonts w:eastAsiaTheme="minorHAnsi"/>
            <w:sz w:val="24"/>
            <w:szCs w:val="24"/>
            <w:lang w:eastAsia="en-US"/>
          </w:rPr>
          <w:t>задание</w:t>
        </w:r>
      </w:hyperlink>
      <w:r w:rsidRPr="00BB6FC7">
        <w:rPr>
          <w:rFonts w:eastAsiaTheme="minorHAnsi"/>
          <w:sz w:val="24"/>
          <w:szCs w:val="24"/>
          <w:lang w:eastAsia="en-US"/>
        </w:rPr>
        <w:t xml:space="preserve"> формируется в соответствии с </w:t>
      </w:r>
      <w:hyperlink r:id="rId15" w:history="1">
        <w:r w:rsidRPr="00BB6FC7">
          <w:rPr>
            <w:rFonts w:eastAsiaTheme="minorHAnsi"/>
            <w:sz w:val="24"/>
            <w:szCs w:val="24"/>
            <w:lang w:eastAsia="en-US"/>
          </w:rPr>
          <w:t>базовыми (отраслевыми) перечнями</w:t>
        </w:r>
      </w:hyperlink>
      <w:r w:rsidRPr="00BB6FC7">
        <w:rPr>
          <w:rFonts w:eastAsiaTheme="minorHAnsi"/>
          <w:sz w:val="24"/>
          <w:szCs w:val="24"/>
          <w:lang w:eastAsia="en-US"/>
        </w:rPr>
        <w:t xml:space="preserve"> государстве</w:t>
      </w:r>
      <w:r>
        <w:rPr>
          <w:rFonts w:eastAsiaTheme="minorHAnsi"/>
          <w:sz w:val="24"/>
          <w:szCs w:val="24"/>
          <w:lang w:eastAsia="en-US"/>
        </w:rPr>
        <w:t>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либо с региональным перечнем (классификатором) государственных и муниципальных услуг и работ, утвержденным органами исполнительной власти Ленинградской области.»;</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2.5 пункт 19 изложить в следующей редакции: «19.</w:t>
      </w:r>
      <w:r w:rsidRPr="008845E9">
        <w:rPr>
          <w:rFonts w:eastAsiaTheme="minorHAnsi"/>
          <w:sz w:val="24"/>
          <w:szCs w:val="24"/>
          <w:lang w:eastAsia="en-US"/>
        </w:rPr>
        <w:t xml:space="preserve"> </w:t>
      </w:r>
      <w:r>
        <w:rPr>
          <w:rFonts w:eastAsiaTheme="minorHAnsi"/>
          <w:sz w:val="24"/>
          <w:szCs w:val="24"/>
          <w:lang w:eastAsia="en-US"/>
        </w:rPr>
        <w:t>В базовый норматив затрат, непосредственно связанных с оказанием муниципальной услуги, включаются:</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Pr>
          <w:rFonts w:eastAsiaTheme="minorHAnsi"/>
          <w:sz w:val="24"/>
          <w:szCs w:val="24"/>
          <w:lang w:eastAsia="en-US"/>
        </w:rPr>
        <w:t xml:space="preserve"> </w:t>
      </w:r>
      <w:proofErr w:type="gramStart"/>
      <w:r>
        <w:rPr>
          <w:rFonts w:eastAsiaTheme="minorHAnsi"/>
          <w:sz w:val="24"/>
          <w:szCs w:val="24"/>
          <w:lang w:eastAsia="en-US"/>
        </w:rPr>
        <w:t>соответствии</w:t>
      </w:r>
      <w:proofErr w:type="gramEnd"/>
      <w:r>
        <w:rPr>
          <w:rFonts w:eastAsiaTheme="minorHAnsi"/>
          <w:sz w:val="24"/>
          <w:szCs w:val="24"/>
          <w:lang w:eastAsia="en-US"/>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w:t>
      </w:r>
      <w:r>
        <w:rPr>
          <w:rFonts w:eastAsiaTheme="minorHAnsi"/>
          <w:sz w:val="24"/>
          <w:szCs w:val="24"/>
          <w:lang w:eastAsia="en-US"/>
        </w:rPr>
        <w:lastRenderedPageBreak/>
        <w:t>услуги, с учетом срока его полезного использования, а также затраты на аренду указанного имущества;</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б</w:t>
      </w:r>
      <w:proofErr w:type="gramEnd"/>
      <w:r>
        <w:rPr>
          <w:rFonts w:eastAsiaTheme="minorHAnsi"/>
          <w:sz w:val="24"/>
          <w:szCs w:val="24"/>
          <w:lang w:eastAsia="en-US"/>
        </w:rPr>
        <w:t>(1))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иные затраты, непосредственно связанные с оказанием государственной услуги</w:t>
      </w:r>
      <w:proofErr w:type="gramStart"/>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2.6. внести изменения в пункт 20:</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2.6.1. подпункт «б»</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«б) затраты на содержание объектов недвижимого имущества, а также затраты на аренду указанного имущества»;</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2.6.2.</w:t>
      </w:r>
      <w:r w:rsidRPr="005F3826">
        <w:rPr>
          <w:rFonts w:eastAsiaTheme="minorHAnsi"/>
          <w:sz w:val="24"/>
          <w:szCs w:val="24"/>
          <w:lang w:eastAsia="en-US"/>
        </w:rPr>
        <w:t xml:space="preserve"> </w:t>
      </w:r>
      <w:r>
        <w:rPr>
          <w:rFonts w:eastAsiaTheme="minorHAnsi"/>
          <w:sz w:val="24"/>
          <w:szCs w:val="24"/>
          <w:lang w:eastAsia="en-US"/>
        </w:rPr>
        <w:t>подпункт «в»</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«в) затраты на содержание объектов особо ценного движимого имущества, а также затраты на аренду указанного имущества»;</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2.6.3. подпункт «г»</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2.6.4. подпункт «ж»</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8C7A66" w:rsidRPr="005F382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2.7. </w:t>
      </w:r>
      <w:r w:rsidRPr="005F3826">
        <w:rPr>
          <w:rFonts w:eastAsiaTheme="minorHAnsi"/>
          <w:sz w:val="24"/>
          <w:szCs w:val="24"/>
          <w:lang w:eastAsia="en-US"/>
        </w:rPr>
        <w:t xml:space="preserve">пункт 21 изложить в следующей редакции: «21. В затраты, указанные в </w:t>
      </w:r>
      <w:hyperlink r:id="rId16" w:history="1">
        <w:r w:rsidRPr="005F3826">
          <w:rPr>
            <w:rFonts w:eastAsiaTheme="minorHAnsi"/>
            <w:sz w:val="24"/>
            <w:szCs w:val="24"/>
            <w:lang w:eastAsia="en-US"/>
          </w:rPr>
          <w:t>подпунктах "а"</w:t>
        </w:r>
      </w:hyperlink>
      <w:r w:rsidRPr="005F3826">
        <w:rPr>
          <w:rFonts w:eastAsiaTheme="minorHAnsi"/>
          <w:sz w:val="24"/>
          <w:szCs w:val="24"/>
          <w:lang w:eastAsia="en-US"/>
        </w:rPr>
        <w:t xml:space="preserve"> - </w:t>
      </w:r>
      <w:hyperlink r:id="rId17" w:history="1">
        <w:r w:rsidRPr="005F3826">
          <w:rPr>
            <w:rFonts w:eastAsiaTheme="minorHAnsi"/>
            <w:sz w:val="24"/>
            <w:szCs w:val="24"/>
            <w:lang w:eastAsia="en-US"/>
          </w:rPr>
          <w:t>"в" пункта 20</w:t>
        </w:r>
      </w:hyperlink>
      <w:r w:rsidRPr="005F3826">
        <w:rPr>
          <w:rFonts w:eastAsiaTheme="minorHAnsi"/>
          <w:sz w:val="24"/>
          <w:szCs w:val="24"/>
          <w:lang w:eastAsia="en-US"/>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r w:rsidRPr="008845E9">
        <w:rPr>
          <w:rFonts w:eastAsiaTheme="minorHAnsi"/>
          <w:sz w:val="24"/>
          <w:szCs w:val="24"/>
          <w:lang w:eastAsia="en-US"/>
        </w:rPr>
        <w:t xml:space="preserve"> </w:t>
      </w:r>
      <w:r w:rsidRPr="005F3826">
        <w:rPr>
          <w:rFonts w:eastAsiaTheme="minorHAnsi"/>
          <w:sz w:val="24"/>
          <w:szCs w:val="24"/>
          <w:lang w:eastAsia="en-US"/>
        </w:rPr>
        <w:t xml:space="preserve">Затраты, указанные в </w:t>
      </w:r>
      <w:hyperlink r:id="rId18" w:history="1">
        <w:r w:rsidRPr="005F3826">
          <w:rPr>
            <w:rFonts w:eastAsiaTheme="minorHAnsi"/>
            <w:sz w:val="24"/>
            <w:szCs w:val="24"/>
            <w:lang w:eastAsia="en-US"/>
          </w:rPr>
          <w:t>подпункте "б(1)" пункта 19</w:t>
        </w:r>
      </w:hyperlink>
      <w:r w:rsidRPr="005F3826">
        <w:rPr>
          <w:rFonts w:eastAsiaTheme="minorHAnsi"/>
          <w:sz w:val="24"/>
          <w:szCs w:val="24"/>
          <w:lang w:eastAsia="en-US"/>
        </w:rPr>
        <w:t xml:space="preserve"> и </w:t>
      </w:r>
      <w:hyperlink r:id="rId19" w:history="1">
        <w:r w:rsidRPr="005F3826">
          <w:rPr>
            <w:rFonts w:eastAsiaTheme="minorHAnsi"/>
            <w:sz w:val="24"/>
            <w:szCs w:val="24"/>
            <w:lang w:eastAsia="en-US"/>
          </w:rPr>
          <w:t>подпункте "г" пункта 20</w:t>
        </w:r>
      </w:hyperlink>
      <w:r w:rsidRPr="005F3826">
        <w:rPr>
          <w:rFonts w:eastAsiaTheme="minorHAnsi"/>
          <w:sz w:val="24"/>
          <w:szCs w:val="24"/>
          <w:lang w:eastAsia="en-US"/>
        </w:rPr>
        <w:t xml:space="preserve"> настоящего Положения, включаются в базовый норматив затрат на оказание услуги по решению органа, осуществляющего функции и полномочия учредителя.</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sidRPr="005F3826">
        <w:rPr>
          <w:rFonts w:eastAsiaTheme="minorHAnsi"/>
          <w:sz w:val="24"/>
          <w:szCs w:val="24"/>
          <w:lang w:eastAsia="en-US"/>
        </w:rPr>
        <w:t xml:space="preserve">Затраты, указанные в </w:t>
      </w:r>
      <w:hyperlink r:id="rId20" w:history="1">
        <w:r w:rsidRPr="005F3826">
          <w:rPr>
            <w:rFonts w:eastAsiaTheme="minorHAnsi"/>
            <w:sz w:val="24"/>
            <w:szCs w:val="24"/>
            <w:lang w:eastAsia="en-US"/>
          </w:rPr>
          <w:t>подпункте "б(1)" пункта 19</w:t>
        </w:r>
      </w:hyperlink>
      <w:r w:rsidRPr="005F3826">
        <w:rPr>
          <w:rFonts w:eastAsiaTheme="minorHAnsi"/>
          <w:sz w:val="24"/>
          <w:szCs w:val="24"/>
          <w:lang w:eastAsia="en-US"/>
        </w:rPr>
        <w:t xml:space="preserve"> и </w:t>
      </w:r>
      <w:hyperlink r:id="rId21" w:history="1">
        <w:r w:rsidRPr="005F3826">
          <w:rPr>
            <w:rFonts w:eastAsiaTheme="minorHAnsi"/>
            <w:sz w:val="24"/>
            <w:szCs w:val="24"/>
            <w:lang w:eastAsia="en-US"/>
          </w:rPr>
          <w:t>подпункте "г" пункта 20</w:t>
        </w:r>
      </w:hyperlink>
      <w:r w:rsidRPr="005F3826">
        <w:rPr>
          <w:rFonts w:eastAsiaTheme="minorHAnsi"/>
          <w:sz w:val="24"/>
          <w:szCs w:val="24"/>
          <w:lang w:eastAsia="en-US"/>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5F3826">
        <w:rPr>
          <w:rFonts w:eastAsiaTheme="minorHAnsi"/>
          <w:sz w:val="24"/>
          <w:szCs w:val="24"/>
          <w:lang w:eastAsia="en-US"/>
        </w:rPr>
        <w:t xml:space="preserve"> </w:t>
      </w:r>
      <w:proofErr w:type="gramStart"/>
      <w:r w:rsidRPr="005F3826">
        <w:rPr>
          <w:rFonts w:eastAsiaTheme="minorHAnsi"/>
          <w:sz w:val="24"/>
          <w:szCs w:val="24"/>
          <w:lang w:eastAsia="en-US"/>
        </w:rPr>
        <w:t xml:space="preserve">его полезного использования, установленного с учетом </w:t>
      </w:r>
      <w:hyperlink r:id="rId22" w:history="1">
        <w:r w:rsidRPr="005F3826">
          <w:rPr>
            <w:rFonts w:eastAsiaTheme="minorHAnsi"/>
            <w:sz w:val="24"/>
            <w:szCs w:val="24"/>
            <w:lang w:eastAsia="en-US"/>
          </w:rPr>
          <w:t>Классификации</w:t>
        </w:r>
      </w:hyperlink>
      <w:r w:rsidRPr="005F3826">
        <w:rPr>
          <w:rFonts w:eastAsiaTheme="minorHAnsi"/>
          <w:sz w:val="24"/>
          <w:szCs w:val="24"/>
          <w:lang w:eastAsia="en-US"/>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8C7A66" w:rsidRPr="005F3826" w:rsidRDefault="008C7A66" w:rsidP="008C7A66">
      <w:pPr>
        <w:autoSpaceDE w:val="0"/>
        <w:autoSpaceDN w:val="0"/>
        <w:adjustRightInd w:val="0"/>
        <w:ind w:firstLine="540"/>
        <w:jc w:val="both"/>
        <w:rPr>
          <w:rFonts w:eastAsiaTheme="minorHAnsi"/>
          <w:sz w:val="24"/>
          <w:szCs w:val="24"/>
          <w:lang w:eastAsia="en-US"/>
        </w:rPr>
      </w:pPr>
      <w:r w:rsidRPr="005F3826">
        <w:rPr>
          <w:rFonts w:eastAsiaTheme="minorHAnsi"/>
          <w:sz w:val="24"/>
          <w:szCs w:val="24"/>
          <w:lang w:eastAsia="en-US"/>
        </w:rPr>
        <w:t xml:space="preserve">Затраты на аренду имущества, включенные в затраты, указанные в </w:t>
      </w:r>
      <w:hyperlink r:id="rId23" w:history="1">
        <w:r w:rsidRPr="005F3826">
          <w:rPr>
            <w:rFonts w:eastAsiaTheme="minorHAnsi"/>
            <w:sz w:val="24"/>
            <w:szCs w:val="24"/>
            <w:lang w:eastAsia="en-US"/>
          </w:rPr>
          <w:t>подпункте "б" пункта 19</w:t>
        </w:r>
      </w:hyperlink>
      <w:r w:rsidRPr="005F3826">
        <w:rPr>
          <w:rFonts w:eastAsiaTheme="minorHAnsi"/>
          <w:sz w:val="24"/>
          <w:szCs w:val="24"/>
          <w:lang w:eastAsia="en-US"/>
        </w:rPr>
        <w:t xml:space="preserve"> и </w:t>
      </w:r>
      <w:hyperlink r:id="rId24" w:history="1">
        <w:r w:rsidRPr="005F3826">
          <w:rPr>
            <w:rFonts w:eastAsiaTheme="minorHAnsi"/>
            <w:sz w:val="24"/>
            <w:szCs w:val="24"/>
            <w:lang w:eastAsia="en-US"/>
          </w:rPr>
          <w:t>подпунктах "б"</w:t>
        </w:r>
      </w:hyperlink>
      <w:r w:rsidRPr="005F3826">
        <w:rPr>
          <w:rFonts w:eastAsiaTheme="minorHAnsi"/>
          <w:sz w:val="24"/>
          <w:szCs w:val="24"/>
          <w:lang w:eastAsia="en-US"/>
        </w:rPr>
        <w:t xml:space="preserve"> и </w:t>
      </w:r>
      <w:hyperlink r:id="rId25" w:history="1">
        <w:r w:rsidRPr="005F3826">
          <w:rPr>
            <w:rFonts w:eastAsiaTheme="minorHAnsi"/>
            <w:sz w:val="24"/>
            <w:szCs w:val="24"/>
            <w:lang w:eastAsia="en-US"/>
          </w:rPr>
          <w:t>"в" пункта 20</w:t>
        </w:r>
      </w:hyperlink>
      <w:r w:rsidRPr="005F3826">
        <w:rPr>
          <w:rFonts w:eastAsiaTheme="minorHAnsi"/>
          <w:sz w:val="24"/>
          <w:szCs w:val="24"/>
          <w:lang w:eastAsia="en-US"/>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Start"/>
      <w:r w:rsidRPr="005F3826">
        <w:rPr>
          <w:rFonts w:eastAsiaTheme="minorHAnsi"/>
          <w:sz w:val="24"/>
          <w:szCs w:val="24"/>
          <w:lang w:eastAsia="en-US"/>
        </w:rPr>
        <w:t>.</w:t>
      </w:r>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2.7. абзац второй пункта 28 дополнить текстом следующего содержания: «(если иной порядок определения нормативных затрат на выполнение работ не установлен уставом муниципального бюджетного или автономного учреждения)</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 внести изменения в пункт 29:</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2.8.1. подпункт «а»</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«а) затраты на оплату труда работников, непосредственно связанных с выполнением работыи начисления на выплаты по оплате труда работников, непосредственно связанных с выполнением работы;</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2.8.2.</w:t>
      </w:r>
      <w:r w:rsidRPr="005F3826">
        <w:rPr>
          <w:rFonts w:eastAsiaTheme="minorHAnsi"/>
          <w:sz w:val="24"/>
          <w:szCs w:val="24"/>
          <w:lang w:eastAsia="en-US"/>
        </w:rPr>
        <w:t xml:space="preserve"> </w:t>
      </w:r>
      <w:r>
        <w:rPr>
          <w:rFonts w:eastAsiaTheme="minorHAnsi"/>
          <w:sz w:val="24"/>
          <w:szCs w:val="24"/>
          <w:lang w:eastAsia="en-US"/>
        </w:rPr>
        <w:t>подпункт «б»</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2.8.3. дополнить </w:t>
      </w:r>
      <w:proofErr w:type="gramStart"/>
      <w:r>
        <w:rPr>
          <w:rFonts w:eastAsiaTheme="minorHAnsi"/>
          <w:sz w:val="24"/>
          <w:szCs w:val="24"/>
          <w:lang w:eastAsia="en-US"/>
        </w:rPr>
        <w:t>подпунктом «б</w:t>
      </w:r>
      <w:proofErr w:type="gramEnd"/>
      <w:r>
        <w:rPr>
          <w:rFonts w:eastAsiaTheme="minorHAnsi"/>
          <w:sz w:val="24"/>
          <w:szCs w:val="24"/>
          <w:lang w:eastAsia="en-US"/>
        </w:rPr>
        <w:t>(1)» следующего содержания: «б(1).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2.8.4. подпункт «д»</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2.8.5. подпункт «е»</w:t>
      </w:r>
      <w:r w:rsidRPr="005F3826">
        <w:rPr>
          <w:rFonts w:eastAsiaTheme="minorHAnsi"/>
          <w:sz w:val="24"/>
          <w:szCs w:val="24"/>
          <w:lang w:eastAsia="en-US"/>
        </w:rPr>
        <w:t xml:space="preserve"> изложить в следующей редакции: </w:t>
      </w:r>
      <w:r>
        <w:rPr>
          <w:rFonts w:eastAsiaTheme="minorHAnsi"/>
          <w:sz w:val="24"/>
          <w:szCs w:val="24"/>
          <w:lang w:eastAsia="en-US"/>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2.8.6. подпункт «ж»</w:t>
      </w:r>
      <w:r w:rsidRPr="00FD149E">
        <w:rPr>
          <w:rFonts w:eastAsiaTheme="minorHAnsi"/>
          <w:sz w:val="24"/>
          <w:szCs w:val="24"/>
          <w:lang w:eastAsia="en-US"/>
        </w:rPr>
        <w:t xml:space="preserve"> </w:t>
      </w:r>
      <w:r w:rsidRPr="005F3826">
        <w:rPr>
          <w:rFonts w:eastAsiaTheme="minorHAnsi"/>
          <w:sz w:val="24"/>
          <w:szCs w:val="24"/>
          <w:lang w:eastAsia="en-US"/>
        </w:rPr>
        <w:t xml:space="preserve">изложить в следующей редакции: </w:t>
      </w:r>
      <w:r w:rsidRPr="00FD149E">
        <w:rPr>
          <w:rFonts w:eastAsiaTheme="minorHAnsi"/>
          <w:sz w:val="24"/>
          <w:szCs w:val="24"/>
          <w:lang w:eastAsia="en-US"/>
        </w:rPr>
        <w:t xml:space="preserve"> </w:t>
      </w:r>
      <w:r>
        <w:rPr>
          <w:rFonts w:eastAsiaTheme="minorHAnsi"/>
          <w:sz w:val="24"/>
          <w:szCs w:val="24"/>
          <w:lang w:eastAsia="en-US"/>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2.8.7. подпункт «к»</w:t>
      </w:r>
      <w:r w:rsidRPr="00FD149E">
        <w:rPr>
          <w:rFonts w:eastAsiaTheme="minorHAnsi"/>
          <w:sz w:val="24"/>
          <w:szCs w:val="24"/>
          <w:lang w:eastAsia="en-US"/>
        </w:rPr>
        <w:t xml:space="preserve"> </w:t>
      </w:r>
      <w:r w:rsidRPr="005F3826">
        <w:rPr>
          <w:rFonts w:eastAsiaTheme="minorHAnsi"/>
          <w:sz w:val="24"/>
          <w:szCs w:val="24"/>
          <w:lang w:eastAsia="en-US"/>
        </w:rPr>
        <w:t xml:space="preserve">изложить в следующей редакции: </w:t>
      </w:r>
      <w:r w:rsidRPr="00FD149E">
        <w:rPr>
          <w:rFonts w:eastAsiaTheme="minorHAnsi"/>
          <w:sz w:val="24"/>
          <w:szCs w:val="24"/>
          <w:lang w:eastAsia="en-US"/>
        </w:rPr>
        <w:t xml:space="preserve"> </w:t>
      </w:r>
      <w:r>
        <w:rPr>
          <w:rFonts w:eastAsiaTheme="minorHAnsi"/>
          <w:sz w:val="24"/>
          <w:szCs w:val="24"/>
          <w:lang w:eastAsia="en-US"/>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roofErr w:type="gramStart"/>
      <w:r>
        <w:rPr>
          <w:rFonts w:eastAsiaTheme="minorHAnsi"/>
          <w:sz w:val="24"/>
          <w:szCs w:val="24"/>
          <w:lang w:eastAsia="en-US"/>
        </w:rPr>
        <w:t>;»</w:t>
      </w:r>
      <w:proofErr w:type="gramEnd"/>
      <w:r>
        <w:rPr>
          <w:rFonts w:eastAsiaTheme="minorHAnsi"/>
          <w:sz w:val="24"/>
          <w:szCs w:val="24"/>
          <w:lang w:eastAsia="en-US"/>
        </w:rPr>
        <w:t>;</w:t>
      </w:r>
    </w:p>
    <w:p w:rsidR="008C7A66" w:rsidRPr="00FD149E"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2.9. пункт 30 изложить в следующей редакции: «30. </w:t>
      </w:r>
      <w:proofErr w:type="gramStart"/>
      <w:r>
        <w:rPr>
          <w:rFonts w:eastAsiaTheme="minorHAnsi"/>
          <w:sz w:val="24"/>
          <w:szCs w:val="24"/>
          <w:lang w:eastAsia="en-US"/>
        </w:rPr>
        <w:t xml:space="preserve">Затраты, указанные в </w:t>
      </w:r>
      <w:hyperlink r:id="rId26" w:history="1">
        <w:r w:rsidRPr="00FD149E">
          <w:rPr>
            <w:rFonts w:eastAsiaTheme="minorHAnsi"/>
            <w:sz w:val="24"/>
            <w:szCs w:val="24"/>
            <w:lang w:eastAsia="en-US"/>
          </w:rPr>
          <w:t>подпунктах "б(1)"</w:t>
        </w:r>
      </w:hyperlink>
      <w:r w:rsidRPr="00FD149E">
        <w:rPr>
          <w:rFonts w:eastAsiaTheme="minorHAnsi"/>
          <w:sz w:val="24"/>
          <w:szCs w:val="24"/>
          <w:lang w:eastAsia="en-US"/>
        </w:rPr>
        <w:t xml:space="preserve"> и </w:t>
      </w:r>
      <w:hyperlink r:id="rId27" w:history="1">
        <w:r w:rsidRPr="00FD149E">
          <w:rPr>
            <w:rFonts w:eastAsiaTheme="minorHAnsi"/>
            <w:sz w:val="24"/>
            <w:szCs w:val="24"/>
            <w:lang w:eastAsia="en-US"/>
          </w:rPr>
          <w:t>"ж" пункта 29</w:t>
        </w:r>
      </w:hyperlink>
      <w:r w:rsidRPr="00FD149E">
        <w:rPr>
          <w:rFonts w:eastAsiaTheme="minorHAnsi"/>
          <w:sz w:val="24"/>
          <w:szCs w:val="24"/>
          <w:lang w:eastAsia="en-US"/>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w:t>
      </w:r>
      <w:proofErr w:type="gramEnd"/>
      <w:r w:rsidRPr="00FD149E">
        <w:rPr>
          <w:rFonts w:eastAsiaTheme="minorHAnsi"/>
          <w:sz w:val="24"/>
          <w:szCs w:val="24"/>
          <w:lang w:eastAsia="en-US"/>
        </w:rPr>
        <w:t xml:space="preserve"> с учетом </w:t>
      </w:r>
      <w:hyperlink r:id="rId28" w:history="1">
        <w:r w:rsidRPr="00FD149E">
          <w:rPr>
            <w:rFonts w:eastAsiaTheme="minorHAnsi"/>
            <w:sz w:val="24"/>
            <w:szCs w:val="24"/>
            <w:lang w:eastAsia="en-US"/>
          </w:rPr>
          <w:t>Классификации</w:t>
        </w:r>
      </w:hyperlink>
      <w:r w:rsidRPr="00FD149E">
        <w:rPr>
          <w:rFonts w:eastAsiaTheme="minorHAnsi"/>
          <w:sz w:val="24"/>
          <w:szCs w:val="24"/>
          <w:lang w:eastAsia="en-US"/>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8C7A66" w:rsidRDefault="008C7A66" w:rsidP="008C7A66">
      <w:pPr>
        <w:autoSpaceDE w:val="0"/>
        <w:autoSpaceDN w:val="0"/>
        <w:adjustRightInd w:val="0"/>
        <w:ind w:firstLine="540"/>
        <w:jc w:val="both"/>
        <w:rPr>
          <w:rFonts w:eastAsiaTheme="minorHAnsi"/>
          <w:sz w:val="24"/>
          <w:szCs w:val="24"/>
          <w:lang w:eastAsia="en-US"/>
        </w:rPr>
      </w:pPr>
      <w:r w:rsidRPr="00FD149E">
        <w:rPr>
          <w:rFonts w:eastAsiaTheme="minorHAnsi"/>
          <w:sz w:val="24"/>
          <w:szCs w:val="24"/>
          <w:lang w:eastAsia="en-US"/>
        </w:rPr>
        <w:t xml:space="preserve">Затраты на аренду имущества, включенные в затраты, указанные в </w:t>
      </w:r>
      <w:hyperlink r:id="rId29" w:history="1">
        <w:r w:rsidRPr="00FD149E">
          <w:rPr>
            <w:rFonts w:eastAsiaTheme="minorHAnsi"/>
            <w:sz w:val="24"/>
            <w:szCs w:val="24"/>
            <w:lang w:eastAsia="en-US"/>
          </w:rPr>
          <w:t>подпунктах "б"</w:t>
        </w:r>
      </w:hyperlink>
      <w:r w:rsidRPr="00FD149E">
        <w:rPr>
          <w:rFonts w:eastAsiaTheme="minorHAnsi"/>
          <w:sz w:val="24"/>
          <w:szCs w:val="24"/>
          <w:lang w:eastAsia="en-US"/>
        </w:rPr>
        <w:t xml:space="preserve">, </w:t>
      </w:r>
      <w:hyperlink r:id="rId30" w:history="1">
        <w:r w:rsidRPr="00FD149E">
          <w:rPr>
            <w:rFonts w:eastAsiaTheme="minorHAnsi"/>
            <w:sz w:val="24"/>
            <w:szCs w:val="24"/>
            <w:lang w:eastAsia="en-US"/>
          </w:rPr>
          <w:t>"д"</w:t>
        </w:r>
      </w:hyperlink>
      <w:r w:rsidRPr="00FD149E">
        <w:rPr>
          <w:rFonts w:eastAsiaTheme="minorHAnsi"/>
          <w:sz w:val="24"/>
          <w:szCs w:val="24"/>
          <w:lang w:eastAsia="en-US"/>
        </w:rPr>
        <w:t xml:space="preserve"> и </w:t>
      </w:r>
      <w:hyperlink r:id="rId31" w:history="1">
        <w:r w:rsidRPr="00FD149E">
          <w:rPr>
            <w:rFonts w:eastAsiaTheme="minorHAnsi"/>
            <w:sz w:val="24"/>
            <w:szCs w:val="24"/>
            <w:lang w:eastAsia="en-US"/>
          </w:rPr>
          <w:t>"е" пункта 29</w:t>
        </w:r>
      </w:hyperlink>
      <w:r w:rsidRPr="00FD149E">
        <w:rPr>
          <w:rFonts w:eastAsiaTheme="minorHAnsi"/>
          <w:sz w:val="24"/>
          <w:szCs w:val="24"/>
          <w:lang w:eastAsia="en-US"/>
        </w:rPr>
        <w:t xml:space="preserve"> </w:t>
      </w:r>
      <w:r>
        <w:rPr>
          <w:rFonts w:eastAsiaTheme="minorHAnsi"/>
          <w:sz w:val="24"/>
          <w:szCs w:val="24"/>
          <w:lang w:eastAsia="en-US"/>
        </w:rPr>
        <w:t>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Start"/>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2.10. пункт 32 дополнить текстом следующего содержания: «(если иной порядок определения нормативных затрат на выполнение работ не установлен уставом муниципального бюджетного или автономного учреждения)</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2.11. внести изменения в пункт 33:</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2.11.1. абзац второй пункта 33 изложить в следующей редакции: </w:t>
      </w:r>
      <w:proofErr w:type="gramStart"/>
      <w:r>
        <w:rPr>
          <w:rFonts w:eastAsiaTheme="minorHAnsi"/>
          <w:sz w:val="24"/>
          <w:szCs w:val="24"/>
          <w:lang w:eastAsia="en-US"/>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32" w:history="1">
        <w:r w:rsidRPr="00B92F54">
          <w:rPr>
            <w:rFonts w:eastAsiaTheme="minorHAnsi"/>
            <w:sz w:val="24"/>
            <w:szCs w:val="24"/>
            <w:lang w:eastAsia="en-US"/>
          </w:rPr>
          <w:t>абзаце первом</w:t>
        </w:r>
      </w:hyperlink>
      <w:r>
        <w:rPr>
          <w:rFonts w:eastAsiaTheme="minorHAnsi"/>
          <w:sz w:val="24"/>
          <w:szCs w:val="24"/>
          <w:lang w:eastAsia="en-US"/>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Pr>
          <w:rFonts w:eastAsiaTheme="minorHAnsi"/>
          <w:sz w:val="24"/>
          <w:szCs w:val="24"/>
          <w:lang w:eastAsia="en-US"/>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2.11.2. дополнить пункт абзацем третьим следующего содержания: «При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2.12.пункт 36 изложить в следующей редакции: «36.</w:t>
      </w:r>
      <w:r w:rsidRPr="00B92F54">
        <w:rPr>
          <w:rFonts w:eastAsiaTheme="minorHAnsi"/>
          <w:sz w:val="24"/>
          <w:szCs w:val="24"/>
          <w:lang w:eastAsia="en-US"/>
        </w:rPr>
        <w:t xml:space="preserve"> </w:t>
      </w:r>
      <w:proofErr w:type="gramStart"/>
      <w:r>
        <w:rPr>
          <w:rFonts w:eastAsiaTheme="minorHAnsi"/>
          <w:sz w:val="24"/>
          <w:szCs w:val="24"/>
          <w:lang w:eastAsia="en-US"/>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rFonts w:eastAsiaTheme="minorHAnsi"/>
          <w:sz w:val="24"/>
          <w:szCs w:val="24"/>
          <w:lang w:eastAsia="en-US"/>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 и нормативными правовыми актами Сосновоборского городского округа</w:t>
      </w:r>
      <w:proofErr w:type="gramStart"/>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2.13. пункт 40 дополнить абзацами вторым - пятым следующего содержания: «Изменение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Сосновоборского городского округа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внесения изменений в нормативные правовые акты Сосновоборского городского </w:t>
      </w:r>
      <w:proofErr w:type="gramStart"/>
      <w:r>
        <w:rPr>
          <w:rFonts w:eastAsiaTheme="minorHAnsi"/>
          <w:sz w:val="24"/>
          <w:szCs w:val="24"/>
          <w:lang w:eastAsia="en-US"/>
        </w:rPr>
        <w:t>округа</w:t>
      </w:r>
      <w:proofErr w:type="gramEnd"/>
      <w:r>
        <w:rPr>
          <w:rFonts w:eastAsiaTheme="minorHAnsi"/>
          <w:sz w:val="24"/>
          <w:szCs w:val="24"/>
          <w:lang w:eastAsia="en-US"/>
        </w:rPr>
        <w:t xml:space="preserve"> в том числе в случае отмены ранее установленных налоговых льгот.</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2.14. из пункта 41 исключить текст: «в сферах деятельности, по которым указанными органами сформированы ведомственные перечни»;</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2.15. в пункте 44 подпункт «б» изложить в следующей редакции: «б) 50 процентов годового размера субсидии в течение первого полугодия</w:t>
      </w:r>
      <w:proofErr w:type="gramStart"/>
      <w:r>
        <w:rPr>
          <w:rFonts w:eastAsiaTheme="minorHAnsi"/>
          <w:sz w:val="24"/>
          <w:szCs w:val="24"/>
          <w:lang w:eastAsia="en-US"/>
        </w:rPr>
        <w:t>;»</w:t>
      </w:r>
      <w:proofErr w:type="gramEnd"/>
      <w:r>
        <w:rPr>
          <w:rFonts w:eastAsiaTheme="minorHAnsi"/>
          <w:sz w:val="24"/>
          <w:szCs w:val="24"/>
          <w:lang w:eastAsia="en-US"/>
        </w:rPr>
        <w:t>;</w:t>
      </w:r>
    </w:p>
    <w:p w:rsidR="008C7A66" w:rsidRPr="0006332B"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2.16. пункт 45 изложить в следующей редакции: </w:t>
      </w:r>
      <w:proofErr w:type="gramStart"/>
      <w:r>
        <w:rPr>
          <w:rFonts w:eastAsiaTheme="minorHAnsi"/>
          <w:sz w:val="24"/>
          <w:szCs w:val="24"/>
          <w:lang w:eastAsia="en-US"/>
        </w:rPr>
        <w:t>«</w:t>
      </w:r>
      <w:bookmarkStart w:id="0" w:name="Par0"/>
      <w:bookmarkEnd w:id="0"/>
      <w:r>
        <w:rPr>
          <w:rFonts w:eastAsiaTheme="minorHAnsi"/>
          <w:sz w:val="24"/>
          <w:szCs w:val="24"/>
          <w:lang w:eastAsia="en-US"/>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r:id="rId33" w:history="1">
        <w:r w:rsidRPr="0006332B">
          <w:rPr>
            <w:rFonts w:eastAsiaTheme="minorHAnsi"/>
            <w:sz w:val="24"/>
            <w:szCs w:val="24"/>
            <w:lang w:eastAsia="en-US"/>
          </w:rPr>
          <w:t>приложением N 2</w:t>
        </w:r>
      </w:hyperlink>
      <w:r w:rsidRPr="0006332B">
        <w:rPr>
          <w:rFonts w:eastAsiaTheme="minorHAnsi"/>
          <w:sz w:val="24"/>
          <w:szCs w:val="24"/>
          <w:lang w:eastAsia="en-US"/>
        </w:rPr>
        <w:t xml:space="preserve"> к</w:t>
      </w:r>
      <w:proofErr w:type="gramEnd"/>
      <w:r w:rsidRPr="0006332B">
        <w:rPr>
          <w:rFonts w:eastAsiaTheme="minorHAnsi"/>
          <w:sz w:val="24"/>
          <w:szCs w:val="24"/>
          <w:lang w:eastAsia="en-US"/>
        </w:rPr>
        <w:t xml:space="preserve">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06332B">
        <w:rPr>
          <w:rFonts w:eastAsiaTheme="minorHAnsi"/>
          <w:sz w:val="24"/>
          <w:szCs w:val="24"/>
          <w:lang w:eastAsia="en-US"/>
        </w:rPr>
        <w:t>оценки достижения плановых показателей годового объема оказания муниципальных</w:t>
      </w:r>
      <w:proofErr w:type="gramEnd"/>
      <w:r w:rsidRPr="0006332B">
        <w:rPr>
          <w:rFonts w:eastAsiaTheme="minorHAnsi"/>
          <w:sz w:val="24"/>
          <w:szCs w:val="24"/>
          <w:lang w:eastAsia="en-US"/>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8C7A66" w:rsidRPr="0006332B" w:rsidRDefault="008C7A66" w:rsidP="008C7A66">
      <w:pPr>
        <w:autoSpaceDE w:val="0"/>
        <w:autoSpaceDN w:val="0"/>
        <w:adjustRightInd w:val="0"/>
        <w:ind w:firstLine="540"/>
        <w:jc w:val="both"/>
        <w:rPr>
          <w:rFonts w:eastAsiaTheme="minorHAnsi"/>
          <w:sz w:val="24"/>
          <w:szCs w:val="24"/>
          <w:lang w:eastAsia="en-US"/>
        </w:rPr>
      </w:pPr>
      <w:proofErr w:type="gramStart"/>
      <w:r w:rsidRPr="0006332B">
        <w:rPr>
          <w:rFonts w:eastAsiaTheme="minorHAnsi"/>
          <w:sz w:val="24"/>
          <w:szCs w:val="24"/>
          <w:lang w:eastAsia="en-US"/>
        </w:rPr>
        <w:t xml:space="preserve">Если на основании отчета о выполнении муниципального задания, предусмотренного </w:t>
      </w:r>
      <w:hyperlink r:id="rId34" w:history="1">
        <w:r w:rsidRPr="0006332B">
          <w:rPr>
            <w:rFonts w:eastAsiaTheme="minorHAnsi"/>
            <w:sz w:val="24"/>
            <w:szCs w:val="24"/>
            <w:lang w:eastAsia="en-US"/>
          </w:rPr>
          <w:t>пунктом 46</w:t>
        </w:r>
      </w:hyperlink>
      <w:r w:rsidRPr="0006332B">
        <w:rPr>
          <w:rFonts w:eastAsiaTheme="minorHAnsi"/>
          <w:sz w:val="24"/>
          <w:szCs w:val="24"/>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sidRPr="0006332B">
        <w:rPr>
          <w:rFonts w:eastAsiaTheme="minorHAnsi"/>
          <w:sz w:val="24"/>
          <w:szCs w:val="24"/>
          <w:lang w:eastAsia="en-US"/>
        </w:rPr>
        <w:t xml:space="preserve">Предварительный отчет об исполнении муниципального задания в части работ за соответствующий финансовый год, указанный в </w:t>
      </w:r>
      <w:hyperlink w:anchor="Par0" w:history="1">
        <w:r w:rsidRPr="0006332B">
          <w:rPr>
            <w:rFonts w:eastAsiaTheme="minorHAnsi"/>
            <w:sz w:val="24"/>
            <w:szCs w:val="24"/>
            <w:lang w:eastAsia="en-US"/>
          </w:rPr>
          <w:t>абзаце первом</w:t>
        </w:r>
      </w:hyperlink>
      <w:r>
        <w:rPr>
          <w:rFonts w:eastAsiaTheme="minorHAnsi"/>
          <w:sz w:val="24"/>
          <w:szCs w:val="24"/>
          <w:lang w:eastAsia="en-US"/>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8C7A66" w:rsidRPr="0006332B"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2.17. дополнить пунктом 45 (1) следующего содержания: «Требования, установленные </w:t>
      </w:r>
      <w:hyperlink r:id="rId35" w:history="1">
        <w:r w:rsidRPr="0006332B">
          <w:rPr>
            <w:rFonts w:eastAsiaTheme="minorHAnsi"/>
            <w:sz w:val="24"/>
            <w:szCs w:val="24"/>
            <w:lang w:eastAsia="en-US"/>
          </w:rPr>
          <w:t>пунктами 44</w:t>
        </w:r>
      </w:hyperlink>
      <w:r w:rsidRPr="0006332B">
        <w:rPr>
          <w:rFonts w:eastAsiaTheme="minorHAnsi"/>
          <w:sz w:val="24"/>
          <w:szCs w:val="24"/>
          <w:lang w:eastAsia="en-US"/>
        </w:rPr>
        <w:t xml:space="preserve"> и </w:t>
      </w:r>
      <w:hyperlink r:id="rId36" w:history="1">
        <w:r w:rsidRPr="0006332B">
          <w:rPr>
            <w:rFonts w:eastAsiaTheme="minorHAnsi"/>
            <w:sz w:val="24"/>
            <w:szCs w:val="24"/>
            <w:lang w:eastAsia="en-US"/>
          </w:rPr>
          <w:t>45</w:t>
        </w:r>
      </w:hyperlink>
      <w:r w:rsidRPr="0006332B">
        <w:rPr>
          <w:rFonts w:eastAsiaTheme="minorHAnsi"/>
          <w:sz w:val="24"/>
          <w:szCs w:val="24"/>
          <w:lang w:eastAsia="en-US"/>
        </w:rPr>
        <w:t xml:space="preserve"> настоящего Положения, связанные с перечислением субсидии, не распространяются:</w:t>
      </w:r>
    </w:p>
    <w:p w:rsidR="008C7A66" w:rsidRPr="0006332B" w:rsidRDefault="008C7A66" w:rsidP="008C7A66">
      <w:pPr>
        <w:autoSpaceDE w:val="0"/>
        <w:autoSpaceDN w:val="0"/>
        <w:adjustRightInd w:val="0"/>
        <w:ind w:firstLine="540"/>
        <w:jc w:val="both"/>
        <w:rPr>
          <w:rFonts w:eastAsiaTheme="minorHAnsi"/>
          <w:sz w:val="24"/>
          <w:szCs w:val="24"/>
          <w:lang w:eastAsia="en-US"/>
        </w:rPr>
      </w:pPr>
      <w:r w:rsidRPr="0006332B">
        <w:rPr>
          <w:rFonts w:eastAsiaTheme="minorHAnsi"/>
          <w:sz w:val="24"/>
          <w:szCs w:val="24"/>
          <w:lang w:eastAsia="en-US"/>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8C7A66" w:rsidRPr="0006332B" w:rsidRDefault="008C7A66" w:rsidP="008C7A66">
      <w:pPr>
        <w:autoSpaceDE w:val="0"/>
        <w:autoSpaceDN w:val="0"/>
        <w:adjustRightInd w:val="0"/>
        <w:ind w:firstLine="540"/>
        <w:jc w:val="both"/>
        <w:rPr>
          <w:rFonts w:eastAsiaTheme="minorHAnsi"/>
          <w:sz w:val="24"/>
          <w:szCs w:val="24"/>
          <w:lang w:eastAsia="en-US"/>
        </w:rPr>
      </w:pPr>
      <w:r w:rsidRPr="0006332B">
        <w:rPr>
          <w:rFonts w:eastAsiaTheme="minorHAnsi"/>
          <w:sz w:val="24"/>
          <w:szCs w:val="24"/>
          <w:lang w:eastAsia="en-US"/>
        </w:rPr>
        <w:t>б) на учреждение, находящееся в процессе реорганизации или ликвидации;</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sidRPr="0006332B">
        <w:rPr>
          <w:rFonts w:eastAsiaTheme="minorHAnsi"/>
          <w:sz w:val="24"/>
          <w:szCs w:val="24"/>
          <w:lang w:eastAsia="en-US"/>
        </w:rPr>
        <w:t xml:space="preserve">в) на предоставление субсидии в части выплат в рамках указов Президента Российской Федерации от 7 мая 2012 г. </w:t>
      </w:r>
      <w:hyperlink r:id="rId37" w:history="1">
        <w:r w:rsidRPr="0006332B">
          <w:rPr>
            <w:rFonts w:eastAsiaTheme="minorHAnsi"/>
            <w:sz w:val="24"/>
            <w:szCs w:val="24"/>
            <w:lang w:eastAsia="en-US"/>
          </w:rPr>
          <w:t>N 597</w:t>
        </w:r>
      </w:hyperlink>
      <w:r w:rsidRPr="0006332B">
        <w:rPr>
          <w:rFonts w:eastAsiaTheme="minorHAnsi"/>
          <w:sz w:val="24"/>
          <w:szCs w:val="24"/>
          <w:lang w:eastAsia="en-US"/>
        </w:rPr>
        <w:t xml:space="preserve"> "О мероприятиях по реализации государственной социальной политики", от 1 июня 2012 г. </w:t>
      </w:r>
      <w:hyperlink r:id="rId38" w:history="1">
        <w:r w:rsidRPr="0006332B">
          <w:rPr>
            <w:rFonts w:eastAsiaTheme="minorHAnsi"/>
            <w:sz w:val="24"/>
            <w:szCs w:val="24"/>
            <w:lang w:eastAsia="en-US"/>
          </w:rPr>
          <w:t>N 761</w:t>
        </w:r>
      </w:hyperlink>
      <w:r w:rsidRPr="0006332B">
        <w:rPr>
          <w:rFonts w:eastAsiaTheme="minorHAnsi"/>
          <w:sz w:val="24"/>
          <w:szCs w:val="24"/>
          <w:lang w:eastAsia="en-US"/>
        </w:rPr>
        <w:t xml:space="preserve"> "О Национальной стратегии действий в интересах детей на 2012 - 2017 годы" и от 28 декабря 2012 г. </w:t>
      </w:r>
      <w:hyperlink r:id="rId39" w:history="1">
        <w:r w:rsidRPr="0006332B">
          <w:rPr>
            <w:rFonts w:eastAsiaTheme="minorHAnsi"/>
            <w:sz w:val="24"/>
            <w:szCs w:val="24"/>
            <w:lang w:eastAsia="en-US"/>
          </w:rPr>
          <w:t>N 1688</w:t>
        </w:r>
      </w:hyperlink>
      <w:r>
        <w:rPr>
          <w:rFonts w:eastAsiaTheme="minorHAnsi"/>
          <w:sz w:val="24"/>
          <w:szCs w:val="24"/>
          <w:lang w:eastAsia="en-US"/>
        </w:rPr>
        <w:t xml:space="preserve"> "О некоторых мерах по реализации государственной политики</w:t>
      </w:r>
      <w:proofErr w:type="gramEnd"/>
      <w:r>
        <w:rPr>
          <w:rFonts w:eastAsiaTheme="minorHAnsi"/>
          <w:sz w:val="24"/>
          <w:szCs w:val="24"/>
          <w:lang w:eastAsia="en-US"/>
        </w:rPr>
        <w:t xml:space="preserve"> в сфере защиты детей-сирот и детей, оставшихся без попечения родителей";</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roofErr w:type="gramStart"/>
      <w:r>
        <w:rPr>
          <w:rFonts w:eastAsiaTheme="minorHAnsi"/>
          <w:sz w:val="24"/>
          <w:szCs w:val="24"/>
          <w:lang w:eastAsia="en-US"/>
        </w:rPr>
        <w:t>.»;</w:t>
      </w:r>
      <w:proofErr w:type="gramEnd"/>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2.18. пункт 46 дополнить абзацами вторым и третьим следующего содержания: «Указанный </w:t>
      </w:r>
      <w:hyperlink r:id="rId40" w:history="1">
        <w:r w:rsidRPr="001D55EA">
          <w:rPr>
            <w:rFonts w:eastAsiaTheme="minorHAnsi"/>
            <w:sz w:val="24"/>
            <w:szCs w:val="24"/>
            <w:lang w:eastAsia="en-US"/>
          </w:rPr>
          <w:t>отчет</w:t>
        </w:r>
      </w:hyperlink>
      <w:r>
        <w:rPr>
          <w:rFonts w:eastAsiaTheme="minorHAnsi"/>
          <w:sz w:val="24"/>
          <w:szCs w:val="24"/>
          <w:lang w:eastAsia="en-US"/>
        </w:rPr>
        <w:t xml:space="preserve"> представляется в сроки, установленные муниципальным заданием, но не позднее 1 марта финансового года, следующего </w:t>
      </w:r>
      <w:proofErr w:type="gramStart"/>
      <w:r>
        <w:rPr>
          <w:rFonts w:eastAsiaTheme="minorHAnsi"/>
          <w:sz w:val="24"/>
          <w:szCs w:val="24"/>
          <w:lang w:eastAsia="en-US"/>
        </w:rPr>
        <w:t>за</w:t>
      </w:r>
      <w:proofErr w:type="gramEnd"/>
      <w:r>
        <w:rPr>
          <w:rFonts w:eastAsiaTheme="minorHAnsi"/>
          <w:sz w:val="24"/>
          <w:szCs w:val="24"/>
          <w:lang w:eastAsia="en-US"/>
        </w:rPr>
        <w:t xml:space="preserve"> отчетным. </w:t>
      </w:r>
    </w:p>
    <w:p w:rsidR="008C7A66" w:rsidRDefault="008C7A66" w:rsidP="008C7A6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w:t>
      </w:r>
      <w:proofErr w:type="gramEnd"/>
      <w:r>
        <w:rPr>
          <w:rFonts w:eastAsiaTheme="minorHAnsi"/>
          <w:sz w:val="24"/>
          <w:szCs w:val="24"/>
          <w:lang w:eastAsia="en-US"/>
        </w:rPr>
        <w:t xml:space="preserve"> года. </w:t>
      </w:r>
      <w:proofErr w:type="gramStart"/>
      <w:r>
        <w:rPr>
          <w:rFonts w:eastAsiaTheme="minorHAnsi"/>
          <w:sz w:val="24"/>
          <w:szCs w:val="24"/>
          <w:lang w:eastAsia="en-US"/>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Pr>
          <w:rFonts w:eastAsiaTheme="minorHAnsi"/>
          <w:sz w:val="24"/>
          <w:szCs w:val="24"/>
          <w:lang w:eastAsia="en-US"/>
        </w:rPr>
        <w:t xml:space="preserve"> и относительно его части (с учетом неравномерного процесса их оказания (выполнения)</w:t>
      </w:r>
      <w:proofErr w:type="gramStart"/>
      <w:r>
        <w:rPr>
          <w:rFonts w:eastAsiaTheme="minorHAnsi"/>
          <w:sz w:val="24"/>
          <w:szCs w:val="24"/>
          <w:lang w:eastAsia="en-US"/>
        </w:rPr>
        <w:t>.»</w:t>
      </w:r>
      <w:proofErr w:type="gramEnd"/>
      <w:r>
        <w:rPr>
          <w:rFonts w:eastAsiaTheme="minorHAnsi"/>
          <w:sz w:val="24"/>
          <w:szCs w:val="24"/>
          <w:lang w:eastAsia="en-US"/>
        </w:rPr>
        <w:t>;</w:t>
      </w:r>
    </w:p>
    <w:p w:rsidR="008C7A66" w:rsidRDefault="008C7A66" w:rsidP="008C7A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2.19. Утвердить приложение № 1 к Положению в новой редакции (приложение).</w:t>
      </w:r>
    </w:p>
    <w:p w:rsidR="008C7A66" w:rsidRPr="003F7CE2" w:rsidRDefault="008C7A66" w:rsidP="008C7A66">
      <w:pPr>
        <w:autoSpaceDE w:val="0"/>
        <w:autoSpaceDN w:val="0"/>
        <w:adjustRightInd w:val="0"/>
        <w:ind w:firstLine="540"/>
        <w:jc w:val="both"/>
        <w:rPr>
          <w:color w:val="FF0000"/>
        </w:rPr>
      </w:pPr>
    </w:p>
    <w:p w:rsidR="008C7A66" w:rsidRPr="00BD26F6" w:rsidRDefault="008C7A66" w:rsidP="008C7A66">
      <w:pPr>
        <w:tabs>
          <w:tab w:val="left" w:pos="360"/>
        </w:tabs>
        <w:jc w:val="both"/>
        <w:rPr>
          <w:sz w:val="24"/>
          <w:szCs w:val="24"/>
        </w:rPr>
      </w:pPr>
      <w:r w:rsidRPr="003F7CE2">
        <w:rPr>
          <w:color w:val="FF0000"/>
          <w:sz w:val="24"/>
          <w:szCs w:val="24"/>
        </w:rPr>
        <w:t xml:space="preserve">        </w:t>
      </w:r>
      <w:r w:rsidRPr="00BD26F6">
        <w:rPr>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8C7A66" w:rsidRPr="00BD26F6" w:rsidRDefault="008C7A66" w:rsidP="008C7A66">
      <w:pPr>
        <w:jc w:val="both"/>
        <w:rPr>
          <w:sz w:val="24"/>
          <w:szCs w:val="24"/>
        </w:rPr>
      </w:pPr>
      <w:r w:rsidRPr="00BD26F6">
        <w:rPr>
          <w:sz w:val="24"/>
          <w:szCs w:val="24"/>
        </w:rPr>
        <w:t xml:space="preserve">        4. Пресс-центру администрации (Никитина В.Г.) </w:t>
      </w:r>
      <w:proofErr w:type="gramStart"/>
      <w:r w:rsidRPr="00BD26F6">
        <w:rPr>
          <w:sz w:val="24"/>
          <w:szCs w:val="24"/>
        </w:rPr>
        <w:t>разместить</w:t>
      </w:r>
      <w:proofErr w:type="gramEnd"/>
      <w:r w:rsidRPr="00BD26F6">
        <w:rPr>
          <w:sz w:val="24"/>
          <w:szCs w:val="24"/>
        </w:rPr>
        <w:t xml:space="preserve"> настоящее постановление на официальном сайте Сосновоборского городского округа. </w:t>
      </w:r>
    </w:p>
    <w:p w:rsidR="008C7A66" w:rsidRPr="00BD26F6" w:rsidRDefault="008C7A66" w:rsidP="008C7A66">
      <w:pPr>
        <w:pStyle w:val="ConsPlusNormal"/>
        <w:ind w:firstLine="540"/>
        <w:jc w:val="both"/>
        <w:rPr>
          <w:szCs w:val="24"/>
        </w:rPr>
      </w:pPr>
      <w:r w:rsidRPr="00BD26F6">
        <w:t>5. Настоящее постановление вступает в силу с 1 января 2018 г</w:t>
      </w:r>
      <w:r>
        <w:t>ода</w:t>
      </w:r>
      <w:r w:rsidRPr="00BD26F6">
        <w:t xml:space="preserve">. </w:t>
      </w:r>
    </w:p>
    <w:p w:rsidR="008C7A66" w:rsidRPr="00BD26F6" w:rsidRDefault="008C7A66" w:rsidP="008C7A66">
      <w:pPr>
        <w:jc w:val="both"/>
        <w:rPr>
          <w:sz w:val="24"/>
          <w:szCs w:val="24"/>
        </w:rPr>
      </w:pPr>
      <w:r w:rsidRPr="00BD26F6">
        <w:rPr>
          <w:sz w:val="24"/>
          <w:szCs w:val="24"/>
        </w:rPr>
        <w:t xml:space="preserve">        6.   </w:t>
      </w:r>
      <w:proofErr w:type="gramStart"/>
      <w:r w:rsidRPr="00BD26F6">
        <w:rPr>
          <w:sz w:val="24"/>
          <w:szCs w:val="24"/>
        </w:rPr>
        <w:t>Контроль за</w:t>
      </w:r>
      <w:proofErr w:type="gramEnd"/>
      <w:r w:rsidRPr="00BD26F6">
        <w:rPr>
          <w:sz w:val="24"/>
          <w:szCs w:val="24"/>
        </w:rPr>
        <w:t xml:space="preserve"> исполнением настоящего постановления оставляю за собой.</w:t>
      </w:r>
    </w:p>
    <w:p w:rsidR="008C7A66" w:rsidRPr="00BD26F6" w:rsidRDefault="008C7A66" w:rsidP="008C7A66">
      <w:pPr>
        <w:pStyle w:val="ConsPlusNormal"/>
        <w:ind w:firstLine="540"/>
        <w:jc w:val="both"/>
      </w:pPr>
    </w:p>
    <w:p w:rsidR="008C7A66" w:rsidRPr="00BD26F6" w:rsidRDefault="008C7A66" w:rsidP="008C7A66">
      <w:pPr>
        <w:pStyle w:val="ConsPlusNormal"/>
        <w:jc w:val="both"/>
      </w:pPr>
    </w:p>
    <w:p w:rsidR="008C7A66" w:rsidRPr="00BD26F6" w:rsidRDefault="008C7A66" w:rsidP="008C7A66">
      <w:pPr>
        <w:pStyle w:val="ConsPlusNormal"/>
        <w:jc w:val="both"/>
      </w:pPr>
      <w:r w:rsidRPr="00BD26F6">
        <w:t xml:space="preserve">Глава администрации </w:t>
      </w:r>
    </w:p>
    <w:p w:rsidR="008C7A66" w:rsidRPr="00BD26F6" w:rsidRDefault="008C7A66" w:rsidP="008C7A66">
      <w:pPr>
        <w:pStyle w:val="ConsPlusNormal"/>
        <w:jc w:val="both"/>
      </w:pPr>
      <w:r w:rsidRPr="00BD26F6">
        <w:t xml:space="preserve">Сосновоборского городского округа                                                    </w:t>
      </w:r>
      <w:r>
        <w:t xml:space="preserve">   </w:t>
      </w:r>
      <w:r w:rsidRPr="00BD26F6">
        <w:t>В.Б.Садовский</w:t>
      </w:r>
    </w:p>
    <w:p w:rsidR="008C7A66" w:rsidRPr="00BD26F6" w:rsidRDefault="008C7A66" w:rsidP="008C7A66">
      <w:pPr>
        <w:pStyle w:val="ConsPlusNormal"/>
        <w:jc w:val="both"/>
      </w:pPr>
    </w:p>
    <w:p w:rsidR="008C7A66" w:rsidRDefault="008C7A66" w:rsidP="008C7A66">
      <w:pPr>
        <w:pStyle w:val="ConsPlusNormal"/>
        <w:jc w:val="both"/>
      </w:pPr>
    </w:p>
    <w:p w:rsidR="008C7A66" w:rsidRDefault="008C7A66" w:rsidP="008C7A66">
      <w:pPr>
        <w:pStyle w:val="ConsPlusNormal"/>
        <w:jc w:val="both"/>
      </w:pPr>
    </w:p>
    <w:p w:rsidR="008C7A66" w:rsidRDefault="008C7A66" w:rsidP="008C7A66">
      <w:pPr>
        <w:pStyle w:val="ConsPlusNormal"/>
        <w:jc w:val="both"/>
      </w:pPr>
    </w:p>
    <w:p w:rsidR="008C7A66" w:rsidRPr="00BD26F6" w:rsidRDefault="008C7A66" w:rsidP="008C7A66">
      <w:pPr>
        <w:pStyle w:val="ConsPlusNormal"/>
        <w:jc w:val="both"/>
      </w:pPr>
    </w:p>
    <w:p w:rsidR="008C7A66" w:rsidRPr="00BD26F6" w:rsidRDefault="008C7A66" w:rsidP="008C7A66">
      <w:pPr>
        <w:pStyle w:val="ConsPlusNormal"/>
        <w:jc w:val="both"/>
      </w:pPr>
    </w:p>
    <w:p w:rsidR="008C7A66" w:rsidRPr="00BD26F6" w:rsidRDefault="008C7A66" w:rsidP="008C7A66">
      <w:pPr>
        <w:pStyle w:val="ConsPlusNormal"/>
        <w:jc w:val="both"/>
        <w:rPr>
          <w:sz w:val="12"/>
          <w:szCs w:val="12"/>
        </w:rPr>
      </w:pPr>
      <w:r>
        <w:rPr>
          <w:sz w:val="12"/>
          <w:szCs w:val="12"/>
        </w:rPr>
        <w:t>Исп. Попова Т.Р.; ЛЕ</w:t>
      </w:r>
    </w:p>
    <w:p w:rsidR="008C7A66" w:rsidRDefault="008C7A66" w:rsidP="008C7A66">
      <w:pPr>
        <w:pStyle w:val="ConsPlusNormal"/>
        <w:jc w:val="both"/>
        <w:rPr>
          <w:color w:val="FF0000"/>
        </w:rPr>
      </w:pPr>
    </w:p>
    <w:p w:rsidR="008C7A66" w:rsidRDefault="008C7A66" w:rsidP="008C7A66">
      <w:pPr>
        <w:pStyle w:val="ConsPlusNormal"/>
        <w:jc w:val="both"/>
        <w:rPr>
          <w:color w:val="FF0000"/>
        </w:rPr>
      </w:pPr>
    </w:p>
    <w:p w:rsidR="008C7A66" w:rsidRPr="003F7CE2" w:rsidRDefault="008C7A66" w:rsidP="008C7A66">
      <w:pPr>
        <w:pStyle w:val="ConsPlusNormal"/>
        <w:jc w:val="both"/>
        <w:rPr>
          <w:color w:val="FF0000"/>
        </w:rPr>
      </w:pPr>
    </w:p>
    <w:p w:rsidR="008C7A66" w:rsidRDefault="008C7A66" w:rsidP="008C7A66">
      <w:pPr>
        <w:pStyle w:val="ConsPlusNormal"/>
        <w:jc w:val="both"/>
      </w:pPr>
      <w:r w:rsidRPr="00BD26F6">
        <w:t>СОГЛАСОВАНО:</w:t>
      </w:r>
    </w:p>
    <w:p w:rsidR="008C7A66" w:rsidRPr="00BD26F6" w:rsidRDefault="008C7A66" w:rsidP="008C7A66">
      <w:pPr>
        <w:pStyle w:val="ConsPlusNormal"/>
        <w:jc w:val="both"/>
      </w:pPr>
    </w:p>
    <w:p w:rsidR="008C7A66" w:rsidRPr="00BD26F6" w:rsidRDefault="008C7A66" w:rsidP="008C7A66">
      <w:pPr>
        <w:pStyle w:val="ConsPlusNormal"/>
        <w:jc w:val="both"/>
      </w:pPr>
      <w:r>
        <w:rPr>
          <w:noProof/>
        </w:rPr>
        <w:drawing>
          <wp:inline distT="0" distB="0" distL="0" distR="0">
            <wp:extent cx="5705475" cy="3209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5705475" cy="3209925"/>
                    </a:xfrm>
                    <a:prstGeom prst="rect">
                      <a:avLst/>
                    </a:prstGeom>
                    <a:noFill/>
                    <a:ln w="9525">
                      <a:noFill/>
                      <a:miter lim="800000"/>
                      <a:headEnd/>
                      <a:tailEnd/>
                    </a:ln>
                  </pic:spPr>
                </pic:pic>
              </a:graphicData>
            </a:graphic>
          </wp:inline>
        </w:drawing>
      </w:r>
    </w:p>
    <w:p w:rsidR="008C7A66" w:rsidRPr="00BD26F6" w:rsidRDefault="008C7A66" w:rsidP="008C7A66">
      <w:pPr>
        <w:pStyle w:val="ConsPlusNormal"/>
        <w:jc w:val="both"/>
        <w:rPr>
          <w:noProof/>
        </w:rPr>
      </w:pPr>
    </w:p>
    <w:p w:rsidR="008C7A66" w:rsidRPr="00BD26F6" w:rsidRDefault="008C7A66" w:rsidP="008C7A66">
      <w:pPr>
        <w:pStyle w:val="ConsPlusNormal"/>
        <w:jc w:val="both"/>
        <w:rPr>
          <w:noProof/>
        </w:rPr>
      </w:pPr>
    </w:p>
    <w:p w:rsidR="008C7A66" w:rsidRPr="00BD26F6" w:rsidRDefault="008C7A66" w:rsidP="008C7A66">
      <w:pPr>
        <w:pStyle w:val="ConsPlusNormal"/>
        <w:jc w:val="both"/>
        <w:rPr>
          <w:noProof/>
        </w:rPr>
      </w:pPr>
    </w:p>
    <w:p w:rsidR="008C7A66" w:rsidRPr="00BD26F6" w:rsidRDefault="008C7A66" w:rsidP="008C7A66">
      <w:pPr>
        <w:pStyle w:val="ConsPlusNormal"/>
        <w:jc w:val="both"/>
        <w:rPr>
          <w:noProof/>
        </w:rPr>
      </w:pPr>
    </w:p>
    <w:p w:rsidR="008C7A66" w:rsidRPr="00BD26F6" w:rsidRDefault="008C7A66" w:rsidP="008C7A66">
      <w:pPr>
        <w:pStyle w:val="ConsPlusNormal"/>
        <w:jc w:val="both"/>
        <w:rPr>
          <w:noProof/>
        </w:rPr>
      </w:pPr>
    </w:p>
    <w:p w:rsidR="008C7A66" w:rsidRDefault="008C7A66" w:rsidP="008C7A66">
      <w:pPr>
        <w:pStyle w:val="ConsPlusNormal"/>
        <w:jc w:val="both"/>
      </w:pPr>
    </w:p>
    <w:p w:rsidR="008C7A66" w:rsidRDefault="008C7A66" w:rsidP="008C7A66">
      <w:pPr>
        <w:pStyle w:val="ConsPlusNormal"/>
        <w:jc w:val="both"/>
      </w:pPr>
    </w:p>
    <w:p w:rsidR="008C7A66" w:rsidRDefault="008C7A66" w:rsidP="008C7A66">
      <w:pPr>
        <w:pStyle w:val="ConsPlusNormal"/>
        <w:jc w:val="both"/>
      </w:pPr>
    </w:p>
    <w:p w:rsidR="008C7A66" w:rsidRPr="00BD26F6" w:rsidRDefault="008C7A66" w:rsidP="008C7A66">
      <w:pPr>
        <w:pStyle w:val="ConsPlusNormal"/>
        <w:jc w:val="both"/>
      </w:pPr>
    </w:p>
    <w:p w:rsidR="008C7A66" w:rsidRPr="00BD26F6" w:rsidRDefault="008C7A66" w:rsidP="008C7A66">
      <w:pPr>
        <w:pStyle w:val="ConsPlusNormal"/>
        <w:jc w:val="both"/>
      </w:pPr>
    </w:p>
    <w:p w:rsidR="008C7A66" w:rsidRPr="00BD26F6" w:rsidRDefault="008C7A66" w:rsidP="008C7A66">
      <w:pPr>
        <w:jc w:val="right"/>
      </w:pPr>
      <w:r w:rsidRPr="00BD26F6">
        <w:t>Рассылка:</w:t>
      </w:r>
    </w:p>
    <w:p w:rsidR="008C7A66" w:rsidRPr="00BD26F6" w:rsidRDefault="008C7A66" w:rsidP="008C7A66">
      <w:pPr>
        <w:jc w:val="right"/>
      </w:pPr>
      <w:r w:rsidRPr="00BD26F6">
        <w:t>КО,</w:t>
      </w:r>
    </w:p>
    <w:p w:rsidR="008C7A66" w:rsidRPr="00BD26F6" w:rsidRDefault="008C7A66" w:rsidP="008C7A66">
      <w:pPr>
        <w:jc w:val="right"/>
      </w:pPr>
      <w:r w:rsidRPr="00BD26F6">
        <w:t>КУМИ,</w:t>
      </w:r>
    </w:p>
    <w:p w:rsidR="008C7A66" w:rsidRPr="00BD26F6" w:rsidRDefault="008C7A66" w:rsidP="008C7A66">
      <w:pPr>
        <w:jc w:val="right"/>
      </w:pPr>
      <w:r w:rsidRPr="00BD26F6">
        <w:t>КАГиЗ,</w:t>
      </w:r>
    </w:p>
    <w:p w:rsidR="008C7A66" w:rsidRPr="00BD26F6" w:rsidRDefault="008C7A66" w:rsidP="008C7A66">
      <w:pPr>
        <w:jc w:val="right"/>
      </w:pPr>
      <w:r w:rsidRPr="00BD26F6">
        <w:t>КСЗН,</w:t>
      </w:r>
    </w:p>
    <w:p w:rsidR="008C7A66" w:rsidRPr="00BD26F6" w:rsidRDefault="008C7A66" w:rsidP="008C7A66">
      <w:pPr>
        <w:jc w:val="right"/>
      </w:pPr>
      <w:r w:rsidRPr="00BD26F6">
        <w:t>КУ ЖКХ,</w:t>
      </w:r>
    </w:p>
    <w:p w:rsidR="008C7A66" w:rsidRPr="00BD26F6" w:rsidRDefault="008C7A66" w:rsidP="008C7A66">
      <w:pPr>
        <w:jc w:val="right"/>
      </w:pPr>
      <w:r w:rsidRPr="00BD26F6">
        <w:t>Отдел ЖКХ,</w:t>
      </w:r>
    </w:p>
    <w:p w:rsidR="008C7A66" w:rsidRPr="00BD26F6" w:rsidRDefault="008C7A66" w:rsidP="008C7A66">
      <w:pPr>
        <w:jc w:val="right"/>
      </w:pPr>
      <w:r w:rsidRPr="00BD26F6">
        <w:t>ОВБиДХ,</w:t>
      </w:r>
    </w:p>
    <w:p w:rsidR="008C7A66" w:rsidRPr="00BD26F6" w:rsidRDefault="008C7A66" w:rsidP="008C7A66">
      <w:pPr>
        <w:jc w:val="right"/>
      </w:pPr>
      <w:r w:rsidRPr="00BD26F6">
        <w:t>Жилищный отдел,</w:t>
      </w:r>
    </w:p>
    <w:p w:rsidR="008C7A66" w:rsidRPr="00BD26F6" w:rsidRDefault="008C7A66" w:rsidP="008C7A66">
      <w:pPr>
        <w:jc w:val="right"/>
      </w:pPr>
      <w:r w:rsidRPr="00BD26F6">
        <w:t>Отдел культуры,</w:t>
      </w:r>
    </w:p>
    <w:p w:rsidR="008C7A66" w:rsidRPr="00BD26F6" w:rsidRDefault="008C7A66" w:rsidP="008C7A66">
      <w:pPr>
        <w:jc w:val="right"/>
      </w:pPr>
      <w:r w:rsidRPr="00BD26F6">
        <w:t>ОКС, Пресс-центр, ОМЗ,</w:t>
      </w:r>
    </w:p>
    <w:p w:rsidR="008C7A66" w:rsidRPr="00BD26F6" w:rsidRDefault="008C7A66" w:rsidP="008C7A66">
      <w:pPr>
        <w:jc w:val="right"/>
      </w:pPr>
      <w:r w:rsidRPr="00BD26F6">
        <w:t>Отдел природопользования,</w:t>
      </w:r>
    </w:p>
    <w:p w:rsidR="008C7A66" w:rsidRPr="00BD26F6" w:rsidRDefault="008C7A66" w:rsidP="008C7A66">
      <w:pPr>
        <w:jc w:val="right"/>
      </w:pPr>
      <w:r w:rsidRPr="00BD26F6">
        <w:t xml:space="preserve">ОЭР, </w:t>
      </w:r>
    </w:p>
    <w:p w:rsidR="008C7A66" w:rsidRPr="00BD26F6" w:rsidRDefault="008C7A66" w:rsidP="008C7A66">
      <w:pPr>
        <w:jc w:val="right"/>
      </w:pPr>
      <w:r w:rsidRPr="00BD26F6">
        <w:t xml:space="preserve">Общий отдел. </w:t>
      </w:r>
    </w:p>
    <w:p w:rsidR="008C7A66" w:rsidRPr="003F7CE2"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sectPr w:rsidR="008C7A66" w:rsidSect="00BD26F6">
          <w:headerReference w:type="default" r:id="rId42"/>
          <w:pgSz w:w="11906" w:h="16838"/>
          <w:pgMar w:top="992" w:right="1134" w:bottom="1440" w:left="1797" w:header="720" w:footer="720" w:gutter="0"/>
          <w:cols w:space="720"/>
          <w:docGrid w:linePitch="272"/>
        </w:sectPr>
      </w:pPr>
    </w:p>
    <w:p w:rsidR="008C7A66" w:rsidRDefault="008C7A66" w:rsidP="008C7A66">
      <w:pPr>
        <w:pStyle w:val="ConsPlusNormal"/>
        <w:jc w:val="right"/>
        <w:rPr>
          <w:color w:val="FF0000"/>
        </w:rPr>
      </w:pPr>
      <w:r>
        <w:rPr>
          <w:noProof/>
          <w:color w:val="FF0000"/>
        </w:rPr>
        <w:drawing>
          <wp:inline distT="0" distB="0" distL="0" distR="0">
            <wp:extent cx="9144000" cy="632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cstate="print"/>
                    <a:srcRect/>
                    <a:stretch>
                      <a:fillRect/>
                    </a:stretch>
                  </pic:blipFill>
                  <pic:spPr bwMode="auto">
                    <a:xfrm>
                      <a:off x="0" y="0"/>
                      <a:ext cx="9144000" cy="6324600"/>
                    </a:xfrm>
                    <a:prstGeom prst="rect">
                      <a:avLst/>
                    </a:prstGeom>
                    <a:noFill/>
                    <a:ln w="9525">
                      <a:noFill/>
                      <a:miter lim="800000"/>
                      <a:headEnd/>
                      <a:tailEnd/>
                    </a:ln>
                  </pic:spPr>
                </pic:pic>
              </a:graphicData>
            </a:graphic>
          </wp:inline>
        </w:drawing>
      </w:r>
    </w:p>
    <w:p w:rsidR="008C7A66" w:rsidRDefault="008C7A66" w:rsidP="008C7A66">
      <w:pPr>
        <w:pStyle w:val="ConsPlusNormal"/>
        <w:jc w:val="right"/>
        <w:rPr>
          <w:color w:val="FF0000"/>
        </w:rPr>
      </w:pPr>
      <w:r>
        <w:rPr>
          <w:noProof/>
          <w:color w:val="FF0000"/>
        </w:rPr>
        <w:drawing>
          <wp:inline distT="0" distB="0" distL="0" distR="0">
            <wp:extent cx="9144000" cy="476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srcRect/>
                    <a:stretch>
                      <a:fillRect/>
                    </a:stretch>
                  </pic:blipFill>
                  <pic:spPr bwMode="auto">
                    <a:xfrm>
                      <a:off x="0" y="0"/>
                      <a:ext cx="9144000" cy="4762500"/>
                    </a:xfrm>
                    <a:prstGeom prst="rect">
                      <a:avLst/>
                    </a:prstGeom>
                    <a:noFill/>
                    <a:ln w="9525">
                      <a:noFill/>
                      <a:miter lim="800000"/>
                      <a:headEnd/>
                      <a:tailEnd/>
                    </a:ln>
                  </pic:spPr>
                </pic:pic>
              </a:graphicData>
            </a:graphic>
          </wp:inline>
        </w:drawing>
      </w: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sectPr w:rsidR="008C7A66" w:rsidSect="008825CC">
          <w:headerReference w:type="even" r:id="rId45"/>
          <w:headerReference w:type="default" r:id="rId46"/>
          <w:footerReference w:type="even" r:id="rId47"/>
          <w:footerReference w:type="default" r:id="rId48"/>
          <w:headerReference w:type="first" r:id="rId49"/>
          <w:footerReference w:type="first" r:id="rId50"/>
          <w:pgSz w:w="16838" w:h="11906" w:orient="landscape"/>
          <w:pgMar w:top="1797" w:right="992" w:bottom="1134" w:left="1440" w:header="720" w:footer="720" w:gutter="0"/>
          <w:cols w:space="720"/>
        </w:sectPr>
      </w:pPr>
    </w:p>
    <w:p w:rsidR="008C7A66" w:rsidRDefault="008C7A66" w:rsidP="008C7A66">
      <w:pPr>
        <w:pStyle w:val="ConsPlusNormal"/>
        <w:jc w:val="right"/>
        <w:rPr>
          <w:color w:val="FF0000"/>
        </w:rPr>
      </w:pPr>
      <w:r>
        <w:rPr>
          <w:noProof/>
          <w:color w:val="FF0000"/>
        </w:rPr>
        <w:drawing>
          <wp:inline distT="0" distB="0" distL="0" distR="0">
            <wp:extent cx="9144000" cy="5953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9144000" cy="5953125"/>
                    </a:xfrm>
                    <a:prstGeom prst="rect">
                      <a:avLst/>
                    </a:prstGeom>
                    <a:noFill/>
                    <a:ln w="9525">
                      <a:noFill/>
                      <a:miter lim="800000"/>
                      <a:headEnd/>
                      <a:tailEnd/>
                    </a:ln>
                  </pic:spPr>
                </pic:pic>
              </a:graphicData>
            </a:graphic>
          </wp:inline>
        </w:drawing>
      </w:r>
    </w:p>
    <w:p w:rsidR="008C7A66" w:rsidRDefault="008C7A66" w:rsidP="008C7A66">
      <w:pPr>
        <w:pStyle w:val="ConsPlusNormal"/>
        <w:jc w:val="right"/>
        <w:rPr>
          <w:color w:val="FF0000"/>
        </w:rPr>
      </w:pPr>
      <w:r>
        <w:rPr>
          <w:noProof/>
          <w:color w:val="FF0000"/>
        </w:rPr>
        <w:drawing>
          <wp:inline distT="0" distB="0" distL="0" distR="0">
            <wp:extent cx="9144000" cy="4514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9144000" cy="4514850"/>
                    </a:xfrm>
                    <a:prstGeom prst="rect">
                      <a:avLst/>
                    </a:prstGeom>
                    <a:noFill/>
                    <a:ln w="9525">
                      <a:noFill/>
                      <a:miter lim="800000"/>
                      <a:headEnd/>
                      <a:tailEnd/>
                    </a:ln>
                  </pic:spPr>
                </pic:pic>
              </a:graphicData>
            </a:graphic>
          </wp:inline>
        </w:drawing>
      </w: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p>
    <w:p w:rsidR="008C7A66" w:rsidRDefault="008C7A66" w:rsidP="008C7A66">
      <w:pPr>
        <w:pStyle w:val="ConsPlusNormal"/>
        <w:jc w:val="right"/>
        <w:rPr>
          <w:color w:val="FF0000"/>
        </w:rPr>
      </w:pPr>
      <w:r>
        <w:rPr>
          <w:noProof/>
          <w:color w:val="FF0000"/>
        </w:rPr>
        <w:drawing>
          <wp:inline distT="0" distB="0" distL="0" distR="0">
            <wp:extent cx="9144000" cy="5419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srcRect/>
                    <a:stretch>
                      <a:fillRect/>
                    </a:stretch>
                  </pic:blipFill>
                  <pic:spPr bwMode="auto">
                    <a:xfrm>
                      <a:off x="0" y="0"/>
                      <a:ext cx="9144000" cy="5419725"/>
                    </a:xfrm>
                    <a:prstGeom prst="rect">
                      <a:avLst/>
                    </a:prstGeom>
                    <a:noFill/>
                    <a:ln w="9525">
                      <a:noFill/>
                      <a:miter lim="800000"/>
                      <a:headEnd/>
                      <a:tailEnd/>
                    </a:ln>
                  </pic:spPr>
                </pic:pic>
              </a:graphicData>
            </a:graphic>
          </wp:inline>
        </w:drawing>
      </w:r>
    </w:p>
    <w:p w:rsidR="008C7A66" w:rsidRDefault="008C7A66" w:rsidP="008C7A66">
      <w:pPr>
        <w:pStyle w:val="ConsPlusNormal"/>
        <w:jc w:val="right"/>
        <w:rPr>
          <w:color w:val="FF0000"/>
        </w:rPr>
      </w:pPr>
    </w:p>
    <w:p w:rsidR="008C7A66" w:rsidRPr="00AE7450" w:rsidRDefault="008C7A66" w:rsidP="008C7A66">
      <w:pPr>
        <w:pStyle w:val="ConsPlusNormal"/>
        <w:jc w:val="right"/>
      </w:pPr>
      <w:r>
        <w:rPr>
          <w:noProof/>
          <w:color w:val="FF0000"/>
        </w:rPr>
        <w:drawing>
          <wp:inline distT="0" distB="0" distL="0" distR="0">
            <wp:extent cx="9144000" cy="5962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srcRect/>
                    <a:stretch>
                      <a:fillRect/>
                    </a:stretch>
                  </pic:blipFill>
                  <pic:spPr bwMode="auto">
                    <a:xfrm>
                      <a:off x="0" y="0"/>
                      <a:ext cx="9144000" cy="5962650"/>
                    </a:xfrm>
                    <a:prstGeom prst="rect">
                      <a:avLst/>
                    </a:prstGeom>
                    <a:noFill/>
                    <a:ln w="9525">
                      <a:noFill/>
                      <a:miter lim="800000"/>
                      <a:headEnd/>
                      <a:tailEnd/>
                    </a:ln>
                  </pic:spPr>
                </pic:pic>
              </a:graphicData>
            </a:graphic>
          </wp:inline>
        </w:drawing>
      </w:r>
    </w:p>
    <w:p w:rsidR="00986B56" w:rsidRDefault="00986B56"/>
    <w:sectPr w:rsidR="00986B56" w:rsidSect="008825CC">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A66" w:rsidRDefault="008C7A66" w:rsidP="008C7A66">
      <w:r>
        <w:separator/>
      </w:r>
    </w:p>
  </w:endnote>
  <w:endnote w:type="continuationSeparator" w:id="1">
    <w:p w:rsidR="008C7A66" w:rsidRDefault="008C7A66" w:rsidP="008C7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A66" w:rsidRDefault="008C7A66" w:rsidP="008C7A66">
      <w:r>
        <w:separator/>
      </w:r>
    </w:p>
  </w:footnote>
  <w:footnote w:type="continuationSeparator" w:id="1">
    <w:p w:rsidR="008C7A66" w:rsidRDefault="008C7A66" w:rsidP="008C7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CC" w:rsidRDefault="00B97EC0">
    <w:pPr>
      <w:pStyle w:val="a3"/>
    </w:pPr>
    <w:r>
      <w:rPr>
        <w:noProof/>
      </w:rPr>
      <w:pict>
        <v:rect id="AryanRegN" o:spid="_x0000_s4097" style="position:absolute;margin-left:345pt;margin-top:20pt;width:200pt;height:18pt;z-index:251658240;mso-position-horizontal:absolute;mso-position-horizontal-relative:page;mso-position-vertical:absolute;mso-position-vertical-relative:page" filled="f" stroked="f">
          <v:textbox inset="0,0,0,0">
            <w:txbxContent>
              <w:p w:rsidR="00B97EC0" w:rsidRPr="00B97EC0" w:rsidRDefault="00B97EC0" w:rsidP="00B97EC0">
                <w:pPr>
                  <w:jc w:val="center"/>
                  <w:rPr>
                    <w:color w:val="000000"/>
                    <w:sz w:val="16"/>
                  </w:rPr>
                </w:pPr>
                <w:r>
                  <w:rPr>
                    <w:color w:val="000000"/>
                    <w:sz w:val="16"/>
                  </w:rPr>
                  <w:t>6406707/338823(1)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C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7E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docVars>
    <w:docVar w:name="BossProviderVariable" w:val="25_01_2006!681fd64b-66c4-4ce6-8301-3dda3ede219e"/>
  </w:docVars>
  <w:rsids>
    <w:rsidRoot w:val="008C7A66"/>
    <w:rsid w:val="000230E3"/>
    <w:rsid w:val="00057AB4"/>
    <w:rsid w:val="000B0B5B"/>
    <w:rsid w:val="00152546"/>
    <w:rsid w:val="001D0766"/>
    <w:rsid w:val="00207A5B"/>
    <w:rsid w:val="00222A92"/>
    <w:rsid w:val="002B5CAE"/>
    <w:rsid w:val="002C40DC"/>
    <w:rsid w:val="002E24E2"/>
    <w:rsid w:val="003C073C"/>
    <w:rsid w:val="003F0629"/>
    <w:rsid w:val="00470D2D"/>
    <w:rsid w:val="00501B8C"/>
    <w:rsid w:val="005A3BC9"/>
    <w:rsid w:val="005B1935"/>
    <w:rsid w:val="005D0180"/>
    <w:rsid w:val="00675C6F"/>
    <w:rsid w:val="00684320"/>
    <w:rsid w:val="00695663"/>
    <w:rsid w:val="006B1D5B"/>
    <w:rsid w:val="006D3233"/>
    <w:rsid w:val="006F3886"/>
    <w:rsid w:val="007158B7"/>
    <w:rsid w:val="007222FE"/>
    <w:rsid w:val="00766982"/>
    <w:rsid w:val="007C5C52"/>
    <w:rsid w:val="007E321A"/>
    <w:rsid w:val="0084000B"/>
    <w:rsid w:val="008554B1"/>
    <w:rsid w:val="0086142F"/>
    <w:rsid w:val="0088303D"/>
    <w:rsid w:val="008C7A66"/>
    <w:rsid w:val="00911E52"/>
    <w:rsid w:val="00965960"/>
    <w:rsid w:val="0098408B"/>
    <w:rsid w:val="00986B56"/>
    <w:rsid w:val="009E2C1E"/>
    <w:rsid w:val="00A73C48"/>
    <w:rsid w:val="00A907ED"/>
    <w:rsid w:val="00A94C82"/>
    <w:rsid w:val="00AF1CB9"/>
    <w:rsid w:val="00B1380E"/>
    <w:rsid w:val="00B22300"/>
    <w:rsid w:val="00B97EC0"/>
    <w:rsid w:val="00BE11B1"/>
    <w:rsid w:val="00C06573"/>
    <w:rsid w:val="00C67E2C"/>
    <w:rsid w:val="00CD2109"/>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6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C7A6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7A6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C7A66"/>
    <w:pPr>
      <w:tabs>
        <w:tab w:val="center" w:pos="4677"/>
        <w:tab w:val="right" w:pos="9355"/>
      </w:tabs>
    </w:pPr>
  </w:style>
  <w:style w:type="character" w:customStyle="1" w:styleId="a4">
    <w:name w:val="Верхний колонтитул Знак"/>
    <w:basedOn w:val="a0"/>
    <w:link w:val="a3"/>
    <w:uiPriority w:val="99"/>
    <w:rsid w:val="008C7A6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C7A66"/>
    <w:pPr>
      <w:tabs>
        <w:tab w:val="center" w:pos="4677"/>
        <w:tab w:val="right" w:pos="9355"/>
      </w:tabs>
    </w:pPr>
  </w:style>
  <w:style w:type="character" w:customStyle="1" w:styleId="a6">
    <w:name w:val="Нижний колонтитул Знак"/>
    <w:basedOn w:val="a0"/>
    <w:link w:val="a5"/>
    <w:uiPriority w:val="99"/>
    <w:semiHidden/>
    <w:rsid w:val="008C7A66"/>
    <w:rPr>
      <w:rFonts w:ascii="Times New Roman" w:eastAsia="Times New Roman" w:hAnsi="Times New Roman" w:cs="Times New Roman"/>
      <w:sz w:val="20"/>
      <w:szCs w:val="20"/>
      <w:lang w:eastAsia="ru-RU"/>
    </w:rPr>
  </w:style>
  <w:style w:type="paragraph" w:customStyle="1" w:styleId="ConsPlusTitle">
    <w:name w:val="ConsPlusTitle"/>
    <w:rsid w:val="008C7A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8C7A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8C7A66"/>
    <w:rPr>
      <w:rFonts w:ascii="Tahoma" w:hAnsi="Tahoma" w:cs="Tahoma"/>
      <w:sz w:val="16"/>
      <w:szCs w:val="16"/>
    </w:rPr>
  </w:style>
  <w:style w:type="character" w:customStyle="1" w:styleId="a8">
    <w:name w:val="Текст выноски Знак"/>
    <w:basedOn w:val="a0"/>
    <w:link w:val="a7"/>
    <w:uiPriority w:val="99"/>
    <w:semiHidden/>
    <w:rsid w:val="008C7A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BC0F3314C28D99C71E9B42371C24962E08EC04E28AABBAC0026DF1C40A1CB2692DC3849DFC780MFk5I" TargetMode="External"/><Relationship Id="rId18" Type="http://schemas.openxmlformats.org/officeDocument/2006/relationships/hyperlink" Target="consultantplus://offline/ref=B502AD15D5A6CF5BEE0F24F1D74D32F56E19D5E2F87A0495DE64E4EDAB1941EE1AEEF2786505AB06b4s7I" TargetMode="External"/><Relationship Id="rId26" Type="http://schemas.openxmlformats.org/officeDocument/2006/relationships/hyperlink" Target="consultantplus://offline/ref=6854FAF4937FA6FE167B9723C699AA326DD10A2A809299FA3779B3B41C9D2384F850CB5AF9C1549AV1P3J" TargetMode="External"/><Relationship Id="rId39" Type="http://schemas.openxmlformats.org/officeDocument/2006/relationships/hyperlink" Target="consultantplus://offline/ref=05D71821CC382417FB3C286AFB9D9AC0DAF75F78BB73D0227077D6C748e2s3J" TargetMode="External"/><Relationship Id="rId21" Type="http://schemas.openxmlformats.org/officeDocument/2006/relationships/hyperlink" Target="consultantplus://offline/ref=B502AD15D5A6CF5BEE0F24F1D74D32F56E19D5E2F87A0495DE64E4EDAB1941EE1AEEF2786505AB06b4sAI" TargetMode="External"/><Relationship Id="rId34" Type="http://schemas.openxmlformats.org/officeDocument/2006/relationships/hyperlink" Target="consultantplus://offline/ref=740A71529217014A77A7A0165C9A4349F7D3165A109FBA0E8F435DB11DBB46181C37CC9AB332204574k4J" TargetMode="External"/><Relationship Id="rId42" Type="http://schemas.openxmlformats.org/officeDocument/2006/relationships/header" Target="header1.xm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hyperlink" Target="consultantplus://offline/ref=FCB2C81D191275139E8BC1EE3801662FF658B455B8AED9932BC90D82C426B611E01559953AD3N8qBG" TargetMode="External"/><Relationship Id="rId12" Type="http://schemas.openxmlformats.org/officeDocument/2006/relationships/hyperlink" Target="consultantplus://offline/ref=96FBC0F3314C28D99C71E9B42371C24962E08EC04E28AABBAC0026DF1C40A1CB2692DC3849DFC382MFk9I" TargetMode="External"/><Relationship Id="rId17" Type="http://schemas.openxmlformats.org/officeDocument/2006/relationships/hyperlink" Target="consultantplus://offline/ref=B502AD15D5A6CF5BEE0F24F1D74D32F56E19D5E2F87A0495DE64E4EDAB1941EE1AEEF2786505AB06b4s5I" TargetMode="External"/><Relationship Id="rId25" Type="http://schemas.openxmlformats.org/officeDocument/2006/relationships/hyperlink" Target="consultantplus://offline/ref=B502AD15D5A6CF5BEE0F24F1D74D32F56E19D5E2F87A0495DE64E4EDAB1941EE1AEEF2786505AB06b4s5I" TargetMode="External"/><Relationship Id="rId33" Type="http://schemas.openxmlformats.org/officeDocument/2006/relationships/hyperlink" Target="consultantplus://offline/ref=740A71529217014A77A7A0165C9A4349F7D3165A109FBA0E8F435DB11DBB46181C37CC9AB333234774kAJ" TargetMode="External"/><Relationship Id="rId38" Type="http://schemas.openxmlformats.org/officeDocument/2006/relationships/hyperlink" Target="consultantplus://offline/ref=05D71821CC382417FB3C286AFB9D9AC0D9FC5D7ABF7DD0227077D6C748e2s3J" TargetMode="External"/><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B502AD15D5A6CF5BEE0F24F1D74D32F56E19D5E2F87A0495DE64E4EDAB1941EE1AEEF2786505AE03b4s1I" TargetMode="External"/><Relationship Id="rId20" Type="http://schemas.openxmlformats.org/officeDocument/2006/relationships/hyperlink" Target="consultantplus://offline/ref=B502AD15D5A6CF5BEE0F24F1D74D32F56E19D5E2F87A0495DE64E4EDAB1941EE1AEEF2786505AB06b4s7I" TargetMode="External"/><Relationship Id="rId29" Type="http://schemas.openxmlformats.org/officeDocument/2006/relationships/hyperlink" Target="consultantplus://offline/ref=6854FAF4937FA6FE167B9723C699AA326DD10A2A809299FA3779B3B41C9D2384F850CB5AF9C1549AV1P2J" TargetMode="External"/><Relationship Id="rId41" Type="http://schemas.openxmlformats.org/officeDocument/2006/relationships/image" Target="media/image2.png"/><Relationship Id="rId54" Type="http://schemas.openxmlformats.org/officeDocument/2006/relationships/image" Target="media/image8.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40E067A7F9984D9EF99EC3CBAC2FAF154CCDB42E47EEB0C547E29562A8B4045F4B69DB8A112BD69NCSAI" TargetMode="External"/><Relationship Id="rId24" Type="http://schemas.openxmlformats.org/officeDocument/2006/relationships/hyperlink" Target="consultantplus://offline/ref=B502AD15D5A6CF5BEE0F24F1D74D32F56E19D5E2F87A0495DE64E4EDAB1941EE1AEEF2786505AB06b4s4I" TargetMode="External"/><Relationship Id="rId32" Type="http://schemas.openxmlformats.org/officeDocument/2006/relationships/hyperlink" Target="consultantplus://offline/ref=E463A4996A3FDFF38661FB396F80B3C26A1BE2E2267FF563A202341E0B9B4BA2717F8F67BF53AB77s7T0J" TargetMode="External"/><Relationship Id="rId37" Type="http://schemas.openxmlformats.org/officeDocument/2006/relationships/hyperlink" Target="consultantplus://offline/ref=05D71821CC382417FB3C286AFB9D9AC0D9FD547CBA7FD0227077D6C748e2s3J" TargetMode="External"/><Relationship Id="rId40" Type="http://schemas.openxmlformats.org/officeDocument/2006/relationships/hyperlink" Target="consultantplus://offline/ref=7668F5440B7BB2DAB0DC4A7DC3CA38D2F1CF4E23DB067E23861AB48596C44772CF539214B31AC59BpEu2J" TargetMode="External"/><Relationship Id="rId45" Type="http://schemas.openxmlformats.org/officeDocument/2006/relationships/header" Target="header2.xml"/><Relationship Id="rId53" Type="http://schemas.openxmlformats.org/officeDocument/2006/relationships/image" Target="media/image7.emf"/><Relationship Id="rId5" Type="http://schemas.openxmlformats.org/officeDocument/2006/relationships/endnotes" Target="endnotes.xml"/><Relationship Id="rId15" Type="http://schemas.openxmlformats.org/officeDocument/2006/relationships/hyperlink" Target="consultantplus://offline/ref=4228E0A329A6B9849B35FEEC128FEA6C48C661328529803995421F9F36CF7B1BC2EFC8E0D20557C0W2n8I" TargetMode="External"/><Relationship Id="rId23" Type="http://schemas.openxmlformats.org/officeDocument/2006/relationships/hyperlink" Target="consultantplus://offline/ref=B502AD15D5A6CF5BEE0F24F1D74D32F56E19D5E2F87A0495DE64E4EDAB1941EE1AEEF2786505AB06b4s6I" TargetMode="External"/><Relationship Id="rId28" Type="http://schemas.openxmlformats.org/officeDocument/2006/relationships/hyperlink" Target="consultantplus://offline/ref=6854FAF4937FA6FE167B9723C699AA326DD6032C869799FA3779B3B41C9D2384F850CB58FEVCP9J" TargetMode="External"/><Relationship Id="rId36" Type="http://schemas.openxmlformats.org/officeDocument/2006/relationships/hyperlink" Target="consultantplus://offline/ref=05D71821CC382417FB3C286AFB9D9AC0DAF8557FB97FD0227077D6C74823C2F62961163A3F1339AAe0sFJ" TargetMode="External"/><Relationship Id="rId49" Type="http://schemas.openxmlformats.org/officeDocument/2006/relationships/header" Target="header4.xml"/><Relationship Id="rId10" Type="http://schemas.openxmlformats.org/officeDocument/2006/relationships/hyperlink" Target="consultantplus://offline/ref=FCB2C81D191275139E8BC1EE3801662FF658B554BBA3D9932BC90D82C426B611E0155994N3q7G" TargetMode="External"/><Relationship Id="rId19" Type="http://schemas.openxmlformats.org/officeDocument/2006/relationships/hyperlink" Target="consultantplus://offline/ref=B502AD15D5A6CF5BEE0F24F1D74D32F56E19D5E2F87A0495DE64E4EDAB1941EE1AEEF2786505AB06b4sAI" TargetMode="External"/><Relationship Id="rId31" Type="http://schemas.openxmlformats.org/officeDocument/2006/relationships/hyperlink" Target="consultantplus://offline/ref=6854FAF4937FA6FE167B9723C699AA326DD10A2A809299FA3779B3B41C9D2384F850CB5AF9C1549AV1P1J" TargetMode="External"/><Relationship Id="rId44" Type="http://schemas.openxmlformats.org/officeDocument/2006/relationships/image" Target="media/image4.emf"/><Relationship Id="rId52" Type="http://schemas.openxmlformats.org/officeDocument/2006/relationships/image" Target="media/image6.emf"/><Relationship Id="rId4" Type="http://schemas.openxmlformats.org/officeDocument/2006/relationships/footnotes" Target="footnotes.xml"/><Relationship Id="rId9" Type="http://schemas.openxmlformats.org/officeDocument/2006/relationships/hyperlink" Target="consultantplus://offline/ref=FCB2C81D191275139E8BC1EE3801662FF658BE5FBDA2D9932BC90D82C426B611E01559943CNDq8G" TargetMode="External"/><Relationship Id="rId14" Type="http://schemas.openxmlformats.org/officeDocument/2006/relationships/hyperlink" Target="consultantplus://offline/ref=4228E0A329A6B9849B35FEEC128FEA6C4BC46B348525803995421F9F36CF7B1BC2EFC8E0D20553C6W2n9I" TargetMode="External"/><Relationship Id="rId22" Type="http://schemas.openxmlformats.org/officeDocument/2006/relationships/hyperlink" Target="consultantplus://offline/ref=B502AD15D5A6CF5BEE0F24F1D74D32F56E1EDCE4FE7F0495DE64E4EDAB1941EE1AEEF27A62b0sDI" TargetMode="External"/><Relationship Id="rId27" Type="http://schemas.openxmlformats.org/officeDocument/2006/relationships/hyperlink" Target="consultantplus://offline/ref=6854FAF4937FA6FE167B9723C699AA326DD10A2A809299FA3779B3B41C9D2384F850CB5AF9C1549AV1P6J" TargetMode="External"/><Relationship Id="rId30" Type="http://schemas.openxmlformats.org/officeDocument/2006/relationships/hyperlink" Target="consultantplus://offline/ref=6854FAF4937FA6FE167B9723C699AA326DD10A2A809299FA3779B3B41C9D2384F850CB5AF9C1549AV1P0J" TargetMode="External"/><Relationship Id="rId35" Type="http://schemas.openxmlformats.org/officeDocument/2006/relationships/hyperlink" Target="consultantplus://offline/ref=05D71821CC382417FB3C286AFB9D9AC0DAF8557FB97FD0227077D6C74823C2F62961163A3F133DACe0s4J" TargetMode="External"/><Relationship Id="rId43" Type="http://schemas.openxmlformats.org/officeDocument/2006/relationships/image" Target="media/image3.emf"/><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hyperlink" Target="consultantplus://offline/ref=FCB2C81D191275139E8BC1EE3801662FF658B455B8AED9932BC90D82C426B611E01559973CD2N8qFG" TargetMode="External"/><Relationship Id="rId51" Type="http://schemas.openxmlformats.org/officeDocument/2006/relationships/image" Target="media/image5.e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4112</Words>
  <Characters>23442</Characters>
  <Application>Microsoft Office Word</Application>
  <DocSecurity>0</DocSecurity>
  <Lines>195</Lines>
  <Paragraphs>54</Paragraphs>
  <ScaleCrop>false</ScaleCrop>
  <Company/>
  <LinksUpToDate>false</LinksUpToDate>
  <CharactersWithSpaces>27500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КФ-Попова Т.Р.</cp:lastModifiedBy>
  <cp:revision>2</cp:revision>
  <cp:lastPrinted>2018-01-10T06:55:00Z</cp:lastPrinted>
  <dcterms:created xsi:type="dcterms:W3CDTF">2018-01-10T06:56:00Z</dcterms:created>
  <dcterms:modified xsi:type="dcterms:W3CDTF">2018-01-10T06:56:00Z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681fd64b-66c4-4ce6-8301-3dda3ede219e</vt:lpwstr>
  </property>
</Properties>
</file>